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4ED73" w14:textId="60F8E2B3" w:rsidR="00065535" w:rsidRPr="009D4D00" w:rsidRDefault="007C5DAB" w:rsidP="009D4D00">
      <w:pPr>
        <w:pStyle w:val="Title"/>
        <w:contextualSpacing/>
        <w:rPr>
          <w:rFonts w:eastAsia="Palatino Linotype"/>
          <w:szCs w:val="32"/>
        </w:rPr>
      </w:pPr>
      <w:r w:rsidRPr="009D4D00">
        <w:rPr>
          <w:rFonts w:eastAsia="SimSun"/>
          <w:sz w:val="30"/>
          <w:szCs w:val="30"/>
          <w:lang w:val="vi-VN"/>
        </w:rPr>
        <w:t xml:space="preserve">How </w:t>
      </w:r>
      <w:r w:rsidR="0092452A" w:rsidRPr="009D4D00">
        <w:rPr>
          <w:rFonts w:eastAsia="SimSun"/>
          <w:sz w:val="30"/>
          <w:szCs w:val="30"/>
          <w:lang w:val="vi-VN"/>
        </w:rPr>
        <w:t xml:space="preserve">does self-service technologies involuntary use affect </w:t>
      </w:r>
      <w:r w:rsidR="00B566BF">
        <w:rPr>
          <w:rFonts w:eastAsia="SimSun"/>
          <w:sz w:val="30"/>
          <w:szCs w:val="30"/>
          <w:lang w:val="vi-VN"/>
        </w:rPr>
        <w:br/>
      </w:r>
      <w:r w:rsidR="0092452A" w:rsidRPr="009D4D00">
        <w:rPr>
          <w:rFonts w:eastAsia="SimSun"/>
          <w:sz w:val="30"/>
          <w:szCs w:val="30"/>
          <w:lang w:val="vi-VN"/>
        </w:rPr>
        <w:t>customers’ intention to reuse</w:t>
      </w:r>
      <w:r w:rsidRPr="009D4D00">
        <w:rPr>
          <w:rFonts w:eastAsia="SimSun"/>
          <w:sz w:val="30"/>
          <w:szCs w:val="30"/>
          <w:lang w:val="vi-VN"/>
        </w:rPr>
        <w:t>?</w:t>
      </w:r>
    </w:p>
    <w:p w14:paraId="38F82A36" w14:textId="61EA36FB" w:rsidR="00B23F66" w:rsidRPr="009D4D00" w:rsidRDefault="007C5DAB" w:rsidP="009D4D00">
      <w:pPr>
        <w:pStyle w:val="Tcgi"/>
        <w:spacing w:before="240"/>
        <w:rPr>
          <w:rFonts w:eastAsia="Calibri"/>
          <w:b/>
          <w:vertAlign w:val="superscript"/>
        </w:rPr>
      </w:pPr>
      <w:r w:rsidRPr="009D4D00">
        <w:t>Nguyen Thi Trang</w:t>
      </w:r>
      <w:r w:rsidRPr="009D4D00">
        <w:rPr>
          <w:vertAlign w:val="superscript"/>
        </w:rPr>
        <w:t>1*</w:t>
      </w:r>
      <w:r w:rsidRPr="009D4D00">
        <w:t>, Kim Sungho</w:t>
      </w:r>
      <w:r w:rsidR="006E17E6" w:rsidRPr="009D4D00">
        <w:rPr>
          <w:vertAlign w:val="superscript"/>
        </w:rPr>
        <w:t>1</w:t>
      </w:r>
    </w:p>
    <w:p w14:paraId="6D740EBB" w14:textId="1D3D0308" w:rsidR="00FA711B" w:rsidRPr="009D4D00" w:rsidRDefault="007C5DAB" w:rsidP="009D4D00">
      <w:pPr>
        <w:pStyle w:val="TTTG"/>
        <w:rPr>
          <w:spacing w:val="-8"/>
        </w:rPr>
      </w:pPr>
      <w:r w:rsidRPr="009D4D00">
        <w:rPr>
          <w:vertAlign w:val="superscript"/>
        </w:rPr>
        <w:t>1</w:t>
      </w:r>
      <w:r w:rsidRPr="009D4D00">
        <w:t>Hanyang University, Korea</w:t>
      </w:r>
    </w:p>
    <w:p w14:paraId="18661193" w14:textId="4AEF89D3" w:rsidR="006005EE" w:rsidRPr="009D4D00" w:rsidRDefault="005140DF" w:rsidP="009D4D00">
      <w:pPr>
        <w:pStyle w:val="TTTG"/>
      </w:pPr>
      <w:r w:rsidRPr="009D4D00">
        <w:rPr>
          <w:vertAlign w:val="superscript"/>
        </w:rPr>
        <w:t>*</w:t>
      </w:r>
      <w:r w:rsidR="008B2A21" w:rsidRPr="009D4D00">
        <w:t>Corresponding author:</w:t>
      </w:r>
      <w:r w:rsidR="00B23F66" w:rsidRPr="009D4D00">
        <w:t xml:space="preserve"> </w:t>
      </w:r>
      <w:r w:rsidR="007C5DAB" w:rsidRPr="009D4D00">
        <w:rPr>
          <w:bCs w:val="0"/>
          <w:iCs w:val="0"/>
          <w:spacing w:val="0"/>
          <w:szCs w:val="22"/>
        </w:rPr>
        <w:t xml:space="preserve">trangnguyen@hanyang.ac.kr </w:t>
      </w:r>
      <w:r w:rsidR="00B23F66" w:rsidRPr="009D4D00">
        <w:t xml:space="preserve"> </w:t>
      </w:r>
      <w:r w:rsidR="00EE4BEC" w:rsidRPr="009D4D00">
        <w:t xml:space="preserve"> </w:t>
      </w:r>
      <w:r w:rsidR="009050BB" w:rsidRPr="009D4D00">
        <w:t xml:space="preserve"> </w:t>
      </w:r>
      <w:r w:rsidR="00FA711B" w:rsidRPr="009D4D00">
        <w:rPr>
          <w:rStyle w:val="Hyperlink"/>
          <w:color w:val="auto"/>
          <w:u w:val="none"/>
        </w:rPr>
        <w:t xml:space="preserve"> </w:t>
      </w:r>
      <w:r w:rsidR="007C5DAB" w:rsidRPr="009D4D00">
        <w:rPr>
          <w:rStyle w:val="Hyperlink"/>
          <w:color w:val="auto"/>
          <w:u w:val="none"/>
        </w:rPr>
        <w:t xml:space="preserve"> </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9D4D00" w:rsidRPr="009D4D00" w14:paraId="7684C77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1EBCEEC6" w14:textId="77777777" w:rsidR="00120B40" w:rsidRPr="009D4D00" w:rsidRDefault="008B2A21" w:rsidP="009D4D00">
            <w:pPr>
              <w:widowControl w:val="0"/>
              <w:spacing w:before="120" w:after="120"/>
              <w:jc w:val="center"/>
              <w:rPr>
                <w:b/>
                <w:sz w:val="24"/>
                <w:szCs w:val="24"/>
              </w:rPr>
            </w:pPr>
            <w:bookmarkStart w:id="0" w:name="_Hlk45010294"/>
            <w:r w:rsidRPr="009D4D00">
              <w:rPr>
                <w:rFonts w:eastAsia="Sitka Banner"/>
                <w:b/>
                <w:sz w:val="24"/>
                <w:szCs w:val="24"/>
              </w:rPr>
              <w:t>ARTICLE INFO</w:t>
            </w:r>
          </w:p>
        </w:tc>
        <w:tc>
          <w:tcPr>
            <w:tcW w:w="6521" w:type="dxa"/>
            <w:tcBorders>
              <w:top w:val="single" w:sz="4" w:space="0" w:color="auto"/>
              <w:bottom w:val="single" w:sz="4" w:space="0" w:color="auto"/>
            </w:tcBorders>
            <w:vAlign w:val="center"/>
          </w:tcPr>
          <w:p w14:paraId="5120E883" w14:textId="77777777" w:rsidR="00120B40" w:rsidRPr="009D4D00" w:rsidRDefault="008B2A21" w:rsidP="009D4D00">
            <w:pPr>
              <w:widowControl w:val="0"/>
              <w:spacing w:before="120" w:after="120"/>
              <w:jc w:val="center"/>
              <w:rPr>
                <w:b/>
                <w:sz w:val="24"/>
                <w:szCs w:val="24"/>
              </w:rPr>
            </w:pPr>
            <w:r w:rsidRPr="009D4D00">
              <w:rPr>
                <w:b/>
                <w:sz w:val="24"/>
                <w:szCs w:val="24"/>
              </w:rPr>
              <w:t>ABSTRACT</w:t>
            </w:r>
          </w:p>
        </w:tc>
      </w:tr>
      <w:tr w:rsidR="009D4D00" w:rsidRPr="009D4D00" w14:paraId="3E0B74F9" w14:textId="77777777" w:rsidTr="008267C2">
        <w:trPr>
          <w:jc w:val="center"/>
        </w:trPr>
        <w:tc>
          <w:tcPr>
            <w:tcW w:w="2835" w:type="dxa"/>
            <w:tcBorders>
              <w:top w:val="single" w:sz="4" w:space="0" w:color="auto"/>
              <w:bottom w:val="single" w:sz="4" w:space="0" w:color="auto"/>
            </w:tcBorders>
            <w:shd w:val="clear" w:color="auto" w:fill="FFFFFF" w:themeFill="background1"/>
          </w:tcPr>
          <w:p w14:paraId="5EE55DA6" w14:textId="1C336B2B" w:rsidR="00065535" w:rsidRPr="009D4D00" w:rsidRDefault="00C6137C" w:rsidP="009D4D00">
            <w:pPr>
              <w:widowControl w:val="0"/>
              <w:spacing w:before="120"/>
              <w:rPr>
                <w:sz w:val="22"/>
                <w:szCs w:val="22"/>
              </w:rPr>
            </w:pPr>
            <w:r w:rsidRPr="009D4D00">
              <w:rPr>
                <w:b/>
                <w:sz w:val="22"/>
                <w:szCs w:val="22"/>
              </w:rPr>
              <w:t>DOI</w:t>
            </w:r>
            <w:proofErr w:type="gramStart"/>
            <w:r w:rsidRPr="009D4D00">
              <w:rPr>
                <w:b/>
                <w:sz w:val="22"/>
                <w:szCs w:val="22"/>
              </w:rPr>
              <w:t>:</w:t>
            </w:r>
            <w:r w:rsidRPr="009D4D00">
              <w:rPr>
                <w:sz w:val="22"/>
                <w:szCs w:val="22"/>
              </w:rPr>
              <w:t>10.46223</w:t>
            </w:r>
            <w:proofErr w:type="gramEnd"/>
            <w:r w:rsidRPr="009D4D00">
              <w:rPr>
                <w:sz w:val="22"/>
                <w:szCs w:val="22"/>
              </w:rPr>
              <w:t>/HCMCOUJS.</w:t>
            </w:r>
            <w:r w:rsidR="00A01050" w:rsidRPr="009D4D00">
              <w:rPr>
                <w:sz w:val="22"/>
                <w:szCs w:val="22"/>
                <w:shd w:val="clear" w:color="auto" w:fill="FFFFFF"/>
              </w:rPr>
              <w:t xml:space="preserve"> econ</w:t>
            </w:r>
            <w:r w:rsidR="0092452A" w:rsidRPr="009D4D00">
              <w:rPr>
                <w:sz w:val="22"/>
                <w:szCs w:val="22"/>
                <w:shd w:val="clear" w:color="auto" w:fill="FFFFFF"/>
              </w:rPr>
              <w:t>.en.</w:t>
            </w:r>
            <w:r w:rsidR="007C5AA5" w:rsidRPr="009D4D00">
              <w:rPr>
                <w:sz w:val="22"/>
                <w:szCs w:val="22"/>
                <w:shd w:val="clear" w:color="auto" w:fill="FFFFFF"/>
              </w:rPr>
              <w:t>12.2.2153.2022</w:t>
            </w:r>
            <w:r w:rsidR="00832FFD" w:rsidRPr="009D4D00">
              <w:rPr>
                <w:sz w:val="22"/>
                <w:szCs w:val="22"/>
              </w:rPr>
              <w:br/>
            </w:r>
          </w:p>
          <w:p w14:paraId="20468A57" w14:textId="77777777" w:rsidR="00A25A0D" w:rsidRPr="009D4D00" w:rsidRDefault="00A25A0D" w:rsidP="009D4D00">
            <w:pPr>
              <w:widowControl w:val="0"/>
              <w:spacing w:before="120"/>
              <w:rPr>
                <w:sz w:val="22"/>
                <w:szCs w:val="22"/>
              </w:rPr>
            </w:pPr>
          </w:p>
          <w:p w14:paraId="4D35E7B3" w14:textId="1AB3F11F" w:rsidR="00064FA7" w:rsidRPr="009D4D00" w:rsidRDefault="00DF100B" w:rsidP="009D4D00">
            <w:pPr>
              <w:pStyle w:val="Datearticle"/>
              <w:widowControl w:val="0"/>
              <w:rPr>
                <w:sz w:val="22"/>
                <w:szCs w:val="22"/>
              </w:rPr>
            </w:pPr>
            <w:r w:rsidRPr="009D4D00">
              <w:rPr>
                <w:sz w:val="22"/>
                <w:szCs w:val="22"/>
              </w:rPr>
              <w:t>Received</w:t>
            </w:r>
            <w:r w:rsidR="00037C88" w:rsidRPr="009D4D00">
              <w:rPr>
                <w:sz w:val="22"/>
                <w:szCs w:val="22"/>
              </w:rPr>
              <w:t xml:space="preserve">: </w:t>
            </w:r>
            <w:r w:rsidR="0092452A" w:rsidRPr="009D4D00">
              <w:rPr>
                <w:sz w:val="22"/>
                <w:szCs w:val="22"/>
              </w:rPr>
              <w:t>January 12</w:t>
            </w:r>
            <w:r w:rsidR="0092452A" w:rsidRPr="009D4D00">
              <w:rPr>
                <w:sz w:val="22"/>
                <w:szCs w:val="22"/>
                <w:vertAlign w:val="superscript"/>
              </w:rPr>
              <w:t>th</w:t>
            </w:r>
            <w:r w:rsidR="0092452A" w:rsidRPr="009D4D00">
              <w:rPr>
                <w:sz w:val="22"/>
                <w:szCs w:val="22"/>
              </w:rPr>
              <w:t>, 2022</w:t>
            </w:r>
          </w:p>
          <w:p w14:paraId="28068B6E" w14:textId="79A67DF4" w:rsidR="00C5383C" w:rsidRPr="009D4D00" w:rsidRDefault="00DF100B" w:rsidP="009D4D00">
            <w:pPr>
              <w:pStyle w:val="Datearticle"/>
              <w:widowControl w:val="0"/>
              <w:rPr>
                <w:sz w:val="22"/>
                <w:szCs w:val="22"/>
              </w:rPr>
            </w:pPr>
            <w:r w:rsidRPr="009D4D00">
              <w:rPr>
                <w:sz w:val="22"/>
                <w:szCs w:val="22"/>
              </w:rPr>
              <w:t>Revised</w:t>
            </w:r>
            <w:r w:rsidR="00C5383C" w:rsidRPr="009D4D00">
              <w:rPr>
                <w:sz w:val="22"/>
                <w:szCs w:val="22"/>
              </w:rPr>
              <w:t xml:space="preserve">: </w:t>
            </w:r>
            <w:r w:rsidR="0092452A" w:rsidRPr="009D4D00">
              <w:rPr>
                <w:sz w:val="22"/>
                <w:szCs w:val="22"/>
              </w:rPr>
              <w:t>July 05</w:t>
            </w:r>
            <w:r w:rsidR="0092452A" w:rsidRPr="009D4D00">
              <w:rPr>
                <w:sz w:val="22"/>
                <w:szCs w:val="22"/>
                <w:vertAlign w:val="superscript"/>
              </w:rPr>
              <w:t>th</w:t>
            </w:r>
            <w:r w:rsidR="0092452A" w:rsidRPr="009D4D00">
              <w:rPr>
                <w:sz w:val="22"/>
                <w:szCs w:val="22"/>
              </w:rPr>
              <w:t>, 2022</w:t>
            </w:r>
          </w:p>
          <w:p w14:paraId="1E1FC6CA" w14:textId="11AEB281" w:rsidR="00C5383C" w:rsidRPr="009D4D00" w:rsidRDefault="00DF100B" w:rsidP="009D4D00">
            <w:pPr>
              <w:pStyle w:val="Datearticle"/>
              <w:widowControl w:val="0"/>
              <w:rPr>
                <w:sz w:val="22"/>
                <w:szCs w:val="22"/>
              </w:rPr>
            </w:pPr>
            <w:r w:rsidRPr="009D4D00">
              <w:rPr>
                <w:sz w:val="22"/>
                <w:szCs w:val="22"/>
              </w:rPr>
              <w:t>Accepted</w:t>
            </w:r>
            <w:r w:rsidR="00064FA7" w:rsidRPr="009D4D00">
              <w:rPr>
                <w:sz w:val="22"/>
                <w:szCs w:val="22"/>
              </w:rPr>
              <w:t>:</w:t>
            </w:r>
            <w:r w:rsidR="0092452A" w:rsidRPr="009D4D00">
              <w:rPr>
                <w:sz w:val="22"/>
                <w:szCs w:val="22"/>
              </w:rPr>
              <w:t xml:space="preserve"> July 18</w:t>
            </w:r>
            <w:r w:rsidR="0092452A" w:rsidRPr="009D4D00">
              <w:rPr>
                <w:sz w:val="22"/>
                <w:szCs w:val="22"/>
                <w:vertAlign w:val="superscript"/>
              </w:rPr>
              <w:t>th</w:t>
            </w:r>
            <w:r w:rsidR="0092452A" w:rsidRPr="009D4D00">
              <w:rPr>
                <w:sz w:val="22"/>
                <w:szCs w:val="22"/>
              </w:rPr>
              <w:t>, 2022</w:t>
            </w:r>
          </w:p>
          <w:p w14:paraId="441A0654" w14:textId="77777777" w:rsidR="00FA711B" w:rsidRPr="009D4D00" w:rsidRDefault="00FA711B" w:rsidP="009D4D00">
            <w:pPr>
              <w:widowControl w:val="0"/>
              <w:spacing w:before="120"/>
              <w:rPr>
                <w:i/>
                <w:sz w:val="22"/>
                <w:szCs w:val="22"/>
              </w:rPr>
            </w:pPr>
          </w:p>
          <w:p w14:paraId="15B2A4B3" w14:textId="77777777" w:rsidR="002E6CFB" w:rsidRPr="009D4D00" w:rsidRDefault="002E6CFB" w:rsidP="009D4D00">
            <w:pPr>
              <w:pStyle w:val="Keyword"/>
              <w:widowControl w:val="0"/>
              <w:rPr>
                <w:i/>
              </w:rPr>
            </w:pPr>
          </w:p>
          <w:p w14:paraId="5A7D471B" w14:textId="77777777" w:rsidR="006E17E6" w:rsidRPr="009D4D00" w:rsidRDefault="006E17E6" w:rsidP="009D4D00">
            <w:pPr>
              <w:pStyle w:val="Keyword"/>
              <w:widowControl w:val="0"/>
              <w:rPr>
                <w:i/>
                <w:sz w:val="22"/>
                <w:szCs w:val="22"/>
              </w:rPr>
            </w:pPr>
          </w:p>
          <w:p w14:paraId="32CA98CE" w14:textId="77777777" w:rsidR="009D4D00" w:rsidRPr="009D4D00" w:rsidRDefault="009D4D00" w:rsidP="009D4D00">
            <w:pPr>
              <w:pStyle w:val="Keyword"/>
              <w:widowControl w:val="0"/>
              <w:rPr>
                <w:i/>
                <w:sz w:val="22"/>
                <w:szCs w:val="22"/>
              </w:rPr>
            </w:pPr>
          </w:p>
          <w:p w14:paraId="2154D2EE" w14:textId="77777777" w:rsidR="009D4D00" w:rsidRPr="009D4D00" w:rsidRDefault="009D4D00" w:rsidP="009D4D00">
            <w:pPr>
              <w:pStyle w:val="Keyword"/>
              <w:widowControl w:val="0"/>
              <w:rPr>
                <w:i/>
                <w:sz w:val="22"/>
                <w:szCs w:val="22"/>
              </w:rPr>
            </w:pPr>
          </w:p>
          <w:p w14:paraId="6EBDA348" w14:textId="6BC4083F" w:rsidR="00120B40" w:rsidRPr="009D4D00" w:rsidRDefault="00120B40" w:rsidP="009D4D00">
            <w:pPr>
              <w:pStyle w:val="Keyword"/>
              <w:widowControl w:val="0"/>
              <w:rPr>
                <w:i/>
                <w:sz w:val="22"/>
                <w:szCs w:val="22"/>
              </w:rPr>
            </w:pPr>
            <w:r w:rsidRPr="009D4D00">
              <w:rPr>
                <w:i/>
                <w:sz w:val="22"/>
                <w:szCs w:val="22"/>
              </w:rPr>
              <w:t>Keyword</w:t>
            </w:r>
            <w:r w:rsidR="00C57E03" w:rsidRPr="009D4D00">
              <w:rPr>
                <w:i/>
                <w:sz w:val="22"/>
                <w:szCs w:val="22"/>
              </w:rPr>
              <w:t>s</w:t>
            </w:r>
            <w:r w:rsidRPr="009D4D00">
              <w:rPr>
                <w:i/>
                <w:sz w:val="22"/>
                <w:szCs w:val="22"/>
              </w:rPr>
              <w:t xml:space="preserve">: </w:t>
            </w:r>
          </w:p>
          <w:p w14:paraId="7C2E0361" w14:textId="1A7F5CAA" w:rsidR="00120B40" w:rsidRPr="009D4D00" w:rsidRDefault="00A7303F" w:rsidP="009D4D00">
            <w:pPr>
              <w:pStyle w:val="Keyword"/>
              <w:widowControl w:val="0"/>
            </w:pPr>
            <w:r w:rsidRPr="009D4D00">
              <w:rPr>
                <w:sz w:val="22"/>
                <w:szCs w:val="22"/>
              </w:rPr>
              <w:t>customer comfort; intention to reuse; involuntary use</w:t>
            </w:r>
            <w:r w:rsidRPr="009D4D00">
              <w:t xml:space="preserve">; </w:t>
            </w:r>
            <w:r w:rsidR="00EC4D66" w:rsidRPr="009D4D00">
              <w:rPr>
                <w:sz w:val="22"/>
                <w:szCs w:val="22"/>
              </w:rPr>
              <w:t>self-</w:t>
            </w:r>
            <w:r w:rsidRPr="009D4D00">
              <w:rPr>
                <w:sz w:val="22"/>
                <w:szCs w:val="22"/>
              </w:rPr>
              <w:t>service technolog</w:t>
            </w:r>
            <w:r w:rsidR="00012F4F" w:rsidRPr="009D4D00">
              <w:rPr>
                <w:sz w:val="22"/>
                <w:szCs w:val="22"/>
              </w:rPr>
              <w:t>ies</w:t>
            </w:r>
          </w:p>
        </w:tc>
        <w:tc>
          <w:tcPr>
            <w:tcW w:w="6521" w:type="dxa"/>
            <w:tcBorders>
              <w:top w:val="single" w:sz="4" w:space="0" w:color="auto"/>
              <w:bottom w:val="single" w:sz="4" w:space="0" w:color="auto"/>
            </w:tcBorders>
          </w:tcPr>
          <w:p w14:paraId="0C4494C1" w14:textId="1A10975C" w:rsidR="00120B40" w:rsidRPr="009D4D00" w:rsidRDefault="007C5DAB" w:rsidP="009D4D00">
            <w:pPr>
              <w:pStyle w:val="BodyText"/>
              <w:widowControl w:val="0"/>
              <w:spacing w:after="120" w:line="252" w:lineRule="auto"/>
              <w:rPr>
                <w:lang w:val="en-GB"/>
              </w:rPr>
            </w:pPr>
            <w:r w:rsidRPr="009D4D00">
              <w:rPr>
                <w:rFonts w:eastAsia="Calibri"/>
              </w:rPr>
              <w:t xml:space="preserve">In response to rising labor costs and the rapid growth of technological innovation, many companies are adopting new technologies in their service processes. The adoption of </w:t>
            </w:r>
            <w:r w:rsidR="00986480" w:rsidRPr="009D4D00">
              <w:t>Self-Service Technologies</w:t>
            </w:r>
            <w:r w:rsidR="00EC4D66" w:rsidRPr="009D4D00">
              <w:t xml:space="preserve"> (</w:t>
            </w:r>
            <w:r w:rsidRPr="009D4D00">
              <w:rPr>
                <w:rFonts w:eastAsia="Calibri"/>
              </w:rPr>
              <w:t>SST</w:t>
            </w:r>
            <w:r w:rsidR="00EC4D66" w:rsidRPr="009D4D00">
              <w:rPr>
                <w:rFonts w:eastAsia="Calibri"/>
              </w:rPr>
              <w:t>)</w:t>
            </w:r>
            <w:r w:rsidRPr="009D4D00">
              <w:rPr>
                <w:rFonts w:eastAsia="Calibri"/>
              </w:rPr>
              <w:t xml:space="preserve"> has brought many benefits, such as faster transaction speed and lower processing fees. Although previous studies show a positive relationship between the level of perceived benefits and involuntary use of SSTs and customer convenience, it is uncertain whether the level of innovation and benefits can influence the relationship between involuntary use of SSTs and customer convenience. In this study, we set up a noble research model and investigated the relationship between customer convenience and involuntary use, which was influenced by two moderators based on a sample of 345 customers in Korea. The results suggest that involuntary use is </w:t>
            </w:r>
            <w:r w:rsidR="00EC4D66" w:rsidRPr="009D4D00">
              <w:rPr>
                <w:rFonts w:eastAsia="Calibri"/>
              </w:rPr>
              <w:t>negatively related to customers’</w:t>
            </w:r>
            <w:r w:rsidRPr="009D4D00">
              <w:rPr>
                <w:rFonts w:eastAsia="Calibri"/>
              </w:rPr>
              <w:t xml:space="preserve"> comfort in using SSTs. Moreover, the perceived usefulness and innovativeness of SSTs may moderate the effect of involuntary use on customers</w:t>
            </w:r>
            <w:r w:rsidR="00EC4D66" w:rsidRPr="009D4D00">
              <w:rPr>
                <w:rFonts w:eastAsia="Calibri"/>
              </w:rPr>
              <w:t>’</w:t>
            </w:r>
            <w:r w:rsidRPr="009D4D00">
              <w:rPr>
                <w:rFonts w:eastAsia="Calibri"/>
              </w:rPr>
              <w:t xml:space="preserve"> comfort. Furthermore, managerial recommendations are proposed for managers to develop strategies for applying SSTs in their services</w:t>
            </w:r>
            <w:r w:rsidR="00FA711B" w:rsidRPr="009D4D00">
              <w:rPr>
                <w:rFonts w:eastAsia="SimSun"/>
                <w:lang w:val="en-GB"/>
              </w:rPr>
              <w:t>.</w:t>
            </w:r>
          </w:p>
        </w:tc>
      </w:tr>
    </w:tbl>
    <w:bookmarkEnd w:id="0"/>
    <w:p w14:paraId="58934B86" w14:textId="77777777" w:rsidR="00C66953" w:rsidRPr="009D4D00" w:rsidRDefault="00065535" w:rsidP="009D4D00">
      <w:pPr>
        <w:pStyle w:val="Heading1"/>
        <w:spacing w:before="240" w:line="252" w:lineRule="auto"/>
        <w:ind w:left="0" w:firstLine="720"/>
      </w:pPr>
      <w:r w:rsidRPr="009D4D00">
        <w:t xml:space="preserve">1. </w:t>
      </w:r>
      <w:r w:rsidR="00DF100B" w:rsidRPr="009D4D00">
        <w:t>Introduction</w:t>
      </w:r>
    </w:p>
    <w:p w14:paraId="1E17BD7C" w14:textId="40701636" w:rsidR="007C5DAB" w:rsidRPr="009D4D00" w:rsidRDefault="006E17E6" w:rsidP="009D4D00">
      <w:pPr>
        <w:pStyle w:val="Heading2"/>
        <w:spacing w:line="252" w:lineRule="auto"/>
        <w:rPr>
          <w:rFonts w:ascii="Times New Roman" w:eastAsia="Malgun Gothic" w:hAnsi="Times New Roman"/>
          <w:lang w:eastAsia="ko-KR"/>
        </w:rPr>
      </w:pPr>
      <w:bookmarkStart w:id="1" w:name="_Toc82377388"/>
      <w:r w:rsidRPr="009D4D00">
        <w:rPr>
          <w:rFonts w:ascii="Times New Roman" w:eastAsia="Malgun Gothic" w:hAnsi="Times New Roman"/>
          <w:lang w:eastAsia="ko-KR"/>
        </w:rPr>
        <w:t xml:space="preserve">1.1. </w:t>
      </w:r>
      <w:r w:rsidR="007C5DAB" w:rsidRPr="009D4D00">
        <w:rPr>
          <w:rFonts w:ascii="Times New Roman" w:eastAsia="Malgun Gothic" w:hAnsi="Times New Roman"/>
          <w:lang w:eastAsia="ko-KR"/>
        </w:rPr>
        <w:t>Background</w:t>
      </w:r>
      <w:bookmarkEnd w:id="1"/>
    </w:p>
    <w:p w14:paraId="0FCD0E39" w14:textId="78FB1645" w:rsidR="007C5DAB" w:rsidRPr="009D4D00" w:rsidRDefault="00660BA4" w:rsidP="009D4D00">
      <w:pPr>
        <w:pStyle w:val="BodyText"/>
        <w:spacing w:line="252" w:lineRule="auto"/>
        <w:rPr>
          <w:rFonts w:eastAsia="Malgun Gothic"/>
          <w:lang w:eastAsia="ko-KR"/>
        </w:rPr>
      </w:pPr>
      <w:r w:rsidRPr="009D4D00">
        <w:t xml:space="preserve">In response to rising labor costs and technological innovation, many companies are implementing new technologies into their service processes. As a result, service is becoming increasingly technological, with a range of </w:t>
      </w:r>
      <w:r w:rsidR="00E60E29" w:rsidRPr="009D4D00">
        <w:t xml:space="preserve">Self-Service Technologies </w:t>
      </w:r>
      <w:r w:rsidRPr="009D4D00">
        <w:t>(SSTs) being deployed as part of conventional service options</w:t>
      </w:r>
      <w:r w:rsidR="007C5DAB" w:rsidRPr="009D4D00">
        <w:rPr>
          <w:rFonts w:eastAsia="Malgun Gothic"/>
          <w:lang w:eastAsia="ko-KR"/>
        </w:rPr>
        <w:t>. “Self</w:t>
      </w:r>
      <w:r w:rsidR="00E60E29" w:rsidRPr="009D4D00">
        <w:rPr>
          <w:rFonts w:eastAsia="Malgun Gothic"/>
          <w:lang w:eastAsia="ko-KR"/>
        </w:rPr>
        <w:t xml:space="preserve">-Service Technologies </w:t>
      </w:r>
      <w:r w:rsidR="007C5DAB" w:rsidRPr="009D4D00">
        <w:rPr>
          <w:rFonts w:eastAsia="Malgun Gothic"/>
          <w:lang w:eastAsia="ko-KR"/>
        </w:rPr>
        <w:t xml:space="preserve">(SSTs) are technological interfaces that enable customers to produce a service independent of direct service employee involvement” </w:t>
      </w:r>
      <w:r w:rsidR="007C5DAB" w:rsidRPr="009D4D00">
        <w:rPr>
          <w:rFonts w:eastAsia="Malgun Gothic"/>
          <w:noProof/>
          <w:lang w:eastAsia="ko-KR"/>
        </w:rPr>
        <w:t>(Meuter, Ostrom, Roundtree, &amp; Bitner, 2000, p.</w:t>
      </w:r>
      <w:r w:rsidR="00EC4D66" w:rsidRPr="009D4D00">
        <w:rPr>
          <w:rFonts w:eastAsia="Malgun Gothic"/>
          <w:noProof/>
          <w:lang w:eastAsia="ko-KR"/>
        </w:rPr>
        <w:t xml:space="preserve"> </w:t>
      </w:r>
      <w:r w:rsidR="007C5DAB" w:rsidRPr="009D4D00">
        <w:rPr>
          <w:rFonts w:eastAsia="Malgun Gothic"/>
          <w:noProof/>
          <w:lang w:eastAsia="ko-KR"/>
        </w:rPr>
        <w:t>50)</w:t>
      </w:r>
      <w:r w:rsidR="007C5DAB" w:rsidRPr="009D4D00">
        <w:rPr>
          <w:rFonts w:eastAsia="Malgun Gothic"/>
          <w:lang w:eastAsia="ko-KR"/>
        </w:rPr>
        <w:t>. In addition, the introduction of SSTs has opened up the potential to improve productivity and service quality while cutting labor costs; hence, service providers are inc</w:t>
      </w:r>
      <w:r w:rsidR="0092700C" w:rsidRPr="009D4D00">
        <w:rPr>
          <w:rFonts w:eastAsia="Malgun Gothic"/>
          <w:lang w:eastAsia="ko-KR"/>
        </w:rPr>
        <w:t>reasingly considering SSTs as a</w:t>
      </w:r>
      <w:r w:rsidR="007C5DAB" w:rsidRPr="009D4D00">
        <w:rPr>
          <w:rFonts w:eastAsia="Malgun Gothic"/>
          <w:lang w:eastAsia="ko-KR"/>
        </w:rPr>
        <w:t xml:space="preserve"> </w:t>
      </w:r>
      <w:r w:rsidR="000353C9" w:rsidRPr="009D4D00">
        <w:rPr>
          <w:rFonts w:eastAsia="Malgun Gothic"/>
          <w:lang w:eastAsia="ko-KR"/>
        </w:rPr>
        <w:t xml:space="preserve">provider </w:t>
      </w:r>
      <w:r w:rsidR="007C5DAB" w:rsidRPr="009D4D00">
        <w:rPr>
          <w:rFonts w:eastAsia="Malgun Gothic"/>
          <w:lang w:eastAsia="ko-KR"/>
        </w:rPr>
        <w:t xml:space="preserve">of core services to customers </w:t>
      </w:r>
      <w:r w:rsidR="007C5DAB" w:rsidRPr="009D4D00">
        <w:rPr>
          <w:rFonts w:eastAsia="Malgun Gothic"/>
          <w:noProof/>
          <w:lang w:eastAsia="ko-KR"/>
        </w:rPr>
        <w:t>(Weijters, Rangarajan, Falk, &amp; Schillewaert, 2007)</w:t>
      </w:r>
      <w:r w:rsidR="007C5DAB" w:rsidRPr="009D4D00">
        <w:rPr>
          <w:rFonts w:eastAsia="Malgun Gothic"/>
          <w:lang w:eastAsia="ko-KR"/>
        </w:rPr>
        <w:t xml:space="preserve">. To motivate the use of SSTs, some companies have completely replaced traditional services with SSTs </w:t>
      </w:r>
      <w:r w:rsidR="007C5DAB" w:rsidRPr="009D4D00">
        <w:rPr>
          <w:rFonts w:eastAsia="Malgun Gothic"/>
          <w:noProof/>
          <w:lang w:eastAsia="ko-KR"/>
        </w:rPr>
        <w:t>(Reinders, Dabholkar, &amp; Frambach, 2008)</w:t>
      </w:r>
      <w:r w:rsidR="007C5DAB" w:rsidRPr="009D4D00">
        <w:rPr>
          <w:rFonts w:eastAsia="Malgun Gothic"/>
          <w:lang w:eastAsia="ko-KR"/>
        </w:rPr>
        <w:t xml:space="preserve">. </w:t>
      </w:r>
      <w:r w:rsidR="007C5DAB" w:rsidRPr="009D4D00">
        <w:rPr>
          <w:rFonts w:eastAsia="Malgun Gothic"/>
          <w:noProof/>
          <w:lang w:eastAsia="ko-KR"/>
        </w:rPr>
        <w:t>Elliott, Meng, and Hall (2012)</w:t>
      </w:r>
      <w:r w:rsidR="007C5DAB" w:rsidRPr="009D4D00">
        <w:rPr>
          <w:rFonts w:eastAsia="Malgun Gothic"/>
          <w:lang w:eastAsia="ko-KR"/>
        </w:rPr>
        <w:t xml:space="preserve"> indicated that forcing customers to use SSTs can lead to </w:t>
      </w:r>
      <w:r w:rsidR="004A1827" w:rsidRPr="009D4D00">
        <w:rPr>
          <w:rFonts w:eastAsia="Malgun Gothic"/>
          <w:lang w:eastAsia="ko-KR"/>
        </w:rPr>
        <w:t xml:space="preserve">reducing </w:t>
      </w:r>
      <w:r w:rsidR="007C5DAB" w:rsidRPr="009D4D00">
        <w:rPr>
          <w:rFonts w:eastAsia="Malgun Gothic"/>
          <w:lang w:eastAsia="ko-KR"/>
        </w:rPr>
        <w:t xml:space="preserve">awareness </w:t>
      </w:r>
      <w:r w:rsidR="003046BF" w:rsidRPr="009D4D00">
        <w:rPr>
          <w:rFonts w:eastAsia="Malgun Gothic"/>
          <w:lang w:eastAsia="ko-KR"/>
        </w:rPr>
        <w:t xml:space="preserve">of </w:t>
      </w:r>
      <w:r w:rsidR="007C5DAB" w:rsidRPr="009D4D00">
        <w:rPr>
          <w:rFonts w:eastAsia="Malgun Gothic"/>
          <w:lang w:eastAsia="ko-KR"/>
        </w:rPr>
        <w:t xml:space="preserve">service quality and positive reviews of its services and showed that mandatory use, leads to a negative attitude towards the use of SSTs, adversely </w:t>
      </w:r>
      <w:r w:rsidR="003046BF" w:rsidRPr="009D4D00">
        <w:rPr>
          <w:rFonts w:eastAsia="Malgun Gothic"/>
          <w:lang w:eastAsia="ko-KR"/>
        </w:rPr>
        <w:t xml:space="preserve">affects </w:t>
      </w:r>
      <w:r w:rsidR="007C5DAB" w:rsidRPr="009D4D00">
        <w:rPr>
          <w:rFonts w:eastAsia="Malgun Gothic"/>
          <w:lang w:eastAsia="ko-KR"/>
        </w:rPr>
        <w:t xml:space="preserve">behavioral consequences. Everything has two sides, the involuntary use too negative affects </w:t>
      </w:r>
      <w:r w:rsidR="00986480" w:rsidRPr="009D4D00">
        <w:rPr>
          <w:rFonts w:eastAsia="Malgun Gothic"/>
          <w:lang w:eastAsia="ko-KR"/>
        </w:rPr>
        <w:t xml:space="preserve">the </w:t>
      </w:r>
      <w:r w:rsidR="007C5DAB" w:rsidRPr="009D4D00">
        <w:rPr>
          <w:rFonts w:eastAsia="Malgun Gothic"/>
          <w:lang w:eastAsia="ko-KR"/>
        </w:rPr>
        <w:t xml:space="preserve">satisfaction and behavioral intentions customer with self-service technologies. The expanded consumption </w:t>
      </w:r>
      <w:r w:rsidR="007C5DAB" w:rsidRPr="009D4D00">
        <w:rPr>
          <w:rFonts w:eastAsia="Malgun Gothic"/>
          <w:lang w:eastAsia="ko-KR"/>
        </w:rPr>
        <w:lastRenderedPageBreak/>
        <w:t xml:space="preserve">emotion descriptors (CES) </w:t>
      </w:r>
      <w:r w:rsidR="003046BF" w:rsidRPr="009D4D00">
        <w:rPr>
          <w:rFonts w:eastAsia="Malgun Gothic"/>
          <w:lang w:eastAsia="ko-KR"/>
        </w:rPr>
        <w:t xml:space="preserve">include </w:t>
      </w:r>
      <w:r w:rsidR="007C5DAB" w:rsidRPr="009D4D00">
        <w:rPr>
          <w:rFonts w:eastAsia="Malgun Gothic"/>
          <w:lang w:eastAsia="ko-KR"/>
        </w:rPr>
        <w:t xml:space="preserve">the following additional emotion descriptors: awed, carefree, comforted, helpless, impatient, longing, nostalgic, protective, and wishful </w:t>
      </w:r>
      <w:r w:rsidR="007C5DAB" w:rsidRPr="009D4D00">
        <w:rPr>
          <w:rFonts w:eastAsia="Malgun Gothic"/>
          <w:noProof/>
          <w:lang w:eastAsia="ko-KR"/>
        </w:rPr>
        <w:t>(Richins, 1997)</w:t>
      </w:r>
      <w:r w:rsidR="007C5DAB" w:rsidRPr="009D4D00">
        <w:rPr>
          <w:rFonts w:eastAsia="Malgun Gothic"/>
          <w:lang w:eastAsia="ko-KR"/>
        </w:rPr>
        <w:t xml:space="preserve">. People have recently focused much on </w:t>
      </w:r>
      <w:r w:rsidR="003046BF" w:rsidRPr="009D4D00">
        <w:rPr>
          <w:rFonts w:eastAsia="Malgun Gothic"/>
          <w:lang w:eastAsia="ko-KR"/>
        </w:rPr>
        <w:t xml:space="preserve">emotions </w:t>
      </w:r>
      <w:r w:rsidR="007C5DAB" w:rsidRPr="009D4D00">
        <w:rPr>
          <w:rFonts w:eastAsia="Malgun Gothic"/>
          <w:lang w:eastAsia="ko-KR"/>
        </w:rPr>
        <w:t xml:space="preserve">such </w:t>
      </w:r>
      <w:r w:rsidR="003046BF" w:rsidRPr="009D4D00">
        <w:rPr>
          <w:rFonts w:eastAsia="Malgun Gothic"/>
          <w:lang w:eastAsia="ko-KR"/>
        </w:rPr>
        <w:t xml:space="preserve">as </w:t>
      </w:r>
      <w:r w:rsidR="007C5DAB" w:rsidRPr="009D4D00">
        <w:rPr>
          <w:rFonts w:eastAsia="Malgun Gothic"/>
          <w:lang w:eastAsia="ko-KR"/>
        </w:rPr>
        <w:t xml:space="preserve">anger, discontent, worry, sadness, </w:t>
      </w:r>
      <w:r w:rsidR="003046BF" w:rsidRPr="009D4D00">
        <w:rPr>
          <w:rFonts w:eastAsia="Malgun Gothic"/>
          <w:lang w:eastAsia="ko-KR"/>
        </w:rPr>
        <w:t xml:space="preserve">and </w:t>
      </w:r>
      <w:r w:rsidR="007C5DAB" w:rsidRPr="009D4D00">
        <w:rPr>
          <w:rFonts w:eastAsia="Malgun Gothic"/>
          <w:lang w:eastAsia="ko-KR"/>
        </w:rPr>
        <w:t xml:space="preserve">fear responses while other emotions associated with buying goods and services have not been fully explored such as comfort. But comfort can be a key factor behind maintaining successful, ongoing relationships between service providers and customers, backed by recent research on SSTs </w:t>
      </w:r>
      <w:r w:rsidR="004E6D0B" w:rsidRPr="009D4D00">
        <w:rPr>
          <w:rFonts w:eastAsia="Malgun Gothic"/>
          <w:noProof/>
          <w:lang w:eastAsia="ko-KR"/>
        </w:rPr>
        <w:t>(</w:t>
      </w:r>
      <w:r w:rsidR="004E6D0B" w:rsidRPr="009D4D00">
        <w:rPr>
          <w:rFonts w:eastAsia="Malgun Gothic"/>
          <w:lang w:eastAsia="ko-KR"/>
        </w:rPr>
        <w:t xml:space="preserve">Spake, Beatty, Brockman, &amp; Crutchfield, </w:t>
      </w:r>
      <w:r w:rsidR="004E6D0B" w:rsidRPr="009D4D00">
        <w:rPr>
          <w:rFonts w:eastAsia="Malgun Gothic"/>
          <w:noProof/>
          <w:lang w:eastAsia="ko-KR"/>
        </w:rPr>
        <w:t>2003)</w:t>
      </w:r>
      <w:r w:rsidR="007C5DAB" w:rsidRPr="009D4D00">
        <w:rPr>
          <w:rFonts w:eastAsia="Malgun Gothic"/>
          <w:lang w:eastAsia="ko-KR"/>
        </w:rPr>
        <w:t xml:space="preserve">. To fill the gap, this study attempts to propose and validate the relationship between Involuntary use SSTs and </w:t>
      </w:r>
      <w:r w:rsidR="00986480" w:rsidRPr="009D4D00">
        <w:rPr>
          <w:rFonts w:eastAsia="Malgun Gothic"/>
          <w:lang w:eastAsia="ko-KR"/>
        </w:rPr>
        <w:t xml:space="preserve">customer </w:t>
      </w:r>
      <w:r w:rsidR="007C5DAB" w:rsidRPr="009D4D00">
        <w:rPr>
          <w:rFonts w:eastAsia="Malgun Gothic"/>
          <w:lang w:eastAsia="ko-KR"/>
        </w:rPr>
        <w:t xml:space="preserve">comfort. </w:t>
      </w:r>
    </w:p>
    <w:p w14:paraId="48A761D2" w14:textId="62CB5D78" w:rsidR="007C5DAB" w:rsidRPr="009D4D00" w:rsidRDefault="00835C5C" w:rsidP="009D4D00">
      <w:pPr>
        <w:pStyle w:val="BodyText"/>
        <w:spacing w:line="252" w:lineRule="auto"/>
        <w:rPr>
          <w:rFonts w:eastAsia="Malgun Gothic"/>
          <w:lang w:eastAsia="ko-KR"/>
        </w:rPr>
      </w:pPr>
      <w:r w:rsidRPr="009D4D00">
        <w:t>Although SSTs offer many benefits, such as faster transaction speeds and lower processing fees, there is still a large group of customers who refuse to adopt such services because of their level of innovation</w:t>
      </w:r>
      <w:r w:rsidR="007C5DAB" w:rsidRPr="009D4D00">
        <w:rPr>
          <w:rFonts w:eastAsia="Malgun Gothic"/>
          <w:lang w:eastAsia="ko-KR"/>
        </w:rPr>
        <w:t xml:space="preserve"> </w:t>
      </w:r>
      <w:r w:rsidR="007C5DAB" w:rsidRPr="009D4D00">
        <w:rPr>
          <w:rFonts w:eastAsia="Malgun Gothic"/>
          <w:noProof/>
          <w:lang w:eastAsia="ko-KR"/>
        </w:rPr>
        <w:t>(Curran, Meuter, &amp; Surprenant, 2003)</w:t>
      </w:r>
      <w:r w:rsidR="007C5DAB" w:rsidRPr="009D4D00">
        <w:rPr>
          <w:rFonts w:eastAsia="Malgun Gothic"/>
          <w:lang w:eastAsia="ko-KR"/>
        </w:rPr>
        <w:t xml:space="preserve">. </w:t>
      </w:r>
      <w:r w:rsidR="00B74A86" w:rsidRPr="009D4D00">
        <w:rPr>
          <w:rFonts w:eastAsia="Malgun Gothic"/>
          <w:lang w:eastAsia="ko-KR"/>
        </w:rPr>
        <w:t>Customers</w:t>
      </w:r>
      <w:r w:rsidR="007C5DAB" w:rsidRPr="009D4D00">
        <w:rPr>
          <w:rFonts w:eastAsia="Malgun Gothic"/>
          <w:lang w:eastAsia="ko-KR"/>
        </w:rPr>
        <w:t xml:space="preserve"> with </w:t>
      </w:r>
      <w:r w:rsidR="00986480" w:rsidRPr="009D4D00">
        <w:rPr>
          <w:rFonts w:eastAsia="Malgun Gothic"/>
          <w:lang w:eastAsia="ko-KR"/>
        </w:rPr>
        <w:t xml:space="preserve">a </w:t>
      </w:r>
      <w:r w:rsidR="007C5DAB" w:rsidRPr="009D4D00">
        <w:rPr>
          <w:rFonts w:eastAsia="Malgun Gothic"/>
          <w:lang w:eastAsia="ko-KR"/>
        </w:rPr>
        <w:t>high level of innovativeness easily accept buy</w:t>
      </w:r>
      <w:r w:rsidR="00986480" w:rsidRPr="009D4D00">
        <w:rPr>
          <w:rFonts w:eastAsia="Malgun Gothic"/>
          <w:lang w:eastAsia="ko-KR"/>
        </w:rPr>
        <w:t>ing</w:t>
      </w:r>
      <w:r w:rsidR="007C5DAB" w:rsidRPr="009D4D00">
        <w:rPr>
          <w:rFonts w:eastAsia="Malgun Gothic"/>
          <w:lang w:eastAsia="ko-KR"/>
        </w:rPr>
        <w:t xml:space="preserve"> a new product compared to those with </w:t>
      </w:r>
      <w:r w:rsidR="00986480" w:rsidRPr="009D4D00">
        <w:rPr>
          <w:rFonts w:eastAsia="Malgun Gothic"/>
          <w:lang w:eastAsia="ko-KR"/>
        </w:rPr>
        <w:t xml:space="preserve">a </w:t>
      </w:r>
      <w:r w:rsidR="007C5DAB" w:rsidRPr="009D4D00">
        <w:rPr>
          <w:rFonts w:eastAsia="Malgun Gothic"/>
          <w:lang w:eastAsia="ko-KR"/>
        </w:rPr>
        <w:t xml:space="preserve">low level </w:t>
      </w:r>
      <w:r w:rsidR="007C5DAB" w:rsidRPr="009D4D00">
        <w:rPr>
          <w:rFonts w:eastAsia="Malgun Gothic"/>
          <w:noProof/>
          <w:lang w:eastAsia="ko-KR"/>
        </w:rPr>
        <w:t>(Aydin</w:t>
      </w:r>
      <w:r w:rsidR="0092700C" w:rsidRPr="009D4D00">
        <w:rPr>
          <w:rFonts w:eastAsia="Malgun Gothic"/>
          <w:noProof/>
          <w:lang w:eastAsia="ko-KR"/>
        </w:rPr>
        <w:t>, 2009</w:t>
      </w:r>
      <w:r w:rsidR="007C5DAB" w:rsidRPr="009D4D00">
        <w:rPr>
          <w:rFonts w:eastAsia="Malgun Gothic"/>
          <w:noProof/>
          <w:lang w:eastAsia="ko-KR"/>
        </w:rPr>
        <w:t>)</w:t>
      </w:r>
      <w:r w:rsidR="007C5DAB" w:rsidRPr="009D4D00">
        <w:rPr>
          <w:rFonts w:eastAsia="Malgun Gothic"/>
          <w:lang w:eastAsia="ko-KR"/>
        </w:rPr>
        <w:t xml:space="preserve">. </w:t>
      </w:r>
      <w:r w:rsidRPr="009D4D00">
        <w:rPr>
          <w:rFonts w:eastAsia="Malgun Gothic"/>
          <w:lang w:eastAsia="ko-KR"/>
        </w:rPr>
        <w:t>Therefore, managers could develop tactics to increase the use of SSTs by evaluating how innovative consumers are</w:t>
      </w:r>
      <w:r w:rsidR="007C5DAB" w:rsidRPr="009D4D00">
        <w:rPr>
          <w:rFonts w:eastAsia="Malgun Gothic"/>
          <w:lang w:eastAsia="ko-KR"/>
        </w:rPr>
        <w:t xml:space="preserve">. Similarly, benefits were found to be a significant determinant of </w:t>
      </w:r>
      <w:r w:rsidR="00B74A86" w:rsidRPr="009D4D00">
        <w:rPr>
          <w:rFonts w:eastAsia="Malgun Gothic"/>
          <w:lang w:eastAsia="ko-KR"/>
        </w:rPr>
        <w:t xml:space="preserve">customers’ </w:t>
      </w:r>
      <w:r w:rsidR="007C5DAB" w:rsidRPr="009D4D00">
        <w:rPr>
          <w:rFonts w:eastAsia="Malgun Gothic"/>
          <w:lang w:eastAsia="ko-KR"/>
        </w:rPr>
        <w:t>attitude</w:t>
      </w:r>
      <w:r w:rsidR="00986480" w:rsidRPr="009D4D00">
        <w:rPr>
          <w:rFonts w:eastAsia="Malgun Gothic"/>
          <w:lang w:eastAsia="ko-KR"/>
        </w:rPr>
        <w:t>s</w:t>
      </w:r>
      <w:r w:rsidR="007C5DAB" w:rsidRPr="009D4D00">
        <w:rPr>
          <w:rFonts w:eastAsia="Malgun Gothic"/>
          <w:lang w:eastAsia="ko-KR"/>
        </w:rPr>
        <w:t xml:space="preserve"> and </w:t>
      </w:r>
      <w:r w:rsidR="00B74A86" w:rsidRPr="009D4D00">
        <w:rPr>
          <w:rFonts w:eastAsia="Malgun Gothic"/>
          <w:lang w:eastAsia="ko-KR"/>
        </w:rPr>
        <w:t xml:space="preserve">intentions </w:t>
      </w:r>
      <w:r w:rsidR="007C5DAB" w:rsidRPr="009D4D00">
        <w:rPr>
          <w:rFonts w:eastAsia="Malgun Gothic"/>
          <w:noProof/>
          <w:lang w:eastAsia="ko-KR"/>
        </w:rPr>
        <w:t>(Hu, Chau, Liu, Kar, &amp; Tam, 1999)</w:t>
      </w:r>
      <w:r w:rsidR="007C5DAB" w:rsidRPr="009D4D00">
        <w:rPr>
          <w:rFonts w:eastAsia="Malgun Gothic"/>
          <w:lang w:eastAsia="ko-KR"/>
        </w:rPr>
        <w:t xml:space="preserve">. </w:t>
      </w:r>
      <w:r w:rsidR="007625D5" w:rsidRPr="009D4D00">
        <w:rPr>
          <w:rFonts w:eastAsia="Malgun Gothic"/>
          <w:lang w:eastAsia="ko-KR"/>
        </w:rPr>
        <w:t>Therefore, it is anticipated that the link between the forced usage of SSTs and consumer comfort would be moderated by the extent of perceived advantages. Prior research, however, hardly ever discussed the moderator perceived advantages impact link between comfort and involuntary usage. This study was written as a result to close this gap.</w:t>
      </w:r>
    </w:p>
    <w:p w14:paraId="58608935" w14:textId="5EA54079" w:rsidR="007C5DAB" w:rsidRPr="009D4D00" w:rsidRDefault="007C5DAB" w:rsidP="009D4D00">
      <w:pPr>
        <w:pStyle w:val="Heading2"/>
        <w:spacing w:line="252" w:lineRule="auto"/>
        <w:rPr>
          <w:rFonts w:ascii="Times New Roman" w:eastAsia="Malgun Gothic" w:hAnsi="Times New Roman"/>
          <w:lang w:eastAsia="ko-KR"/>
        </w:rPr>
      </w:pPr>
      <w:r w:rsidRPr="009D4D00">
        <w:rPr>
          <w:rFonts w:ascii="Times New Roman" w:eastAsia="Malgun Gothic" w:hAnsi="Times New Roman"/>
          <w:lang w:eastAsia="ko-KR"/>
        </w:rPr>
        <w:t xml:space="preserve"> </w:t>
      </w:r>
      <w:bookmarkStart w:id="2" w:name="_Toc52218600"/>
      <w:bookmarkStart w:id="3" w:name="_Toc82377389"/>
      <w:r w:rsidR="006E17E6" w:rsidRPr="009D4D00">
        <w:rPr>
          <w:rFonts w:ascii="Times New Roman" w:eastAsia="Malgun Gothic" w:hAnsi="Times New Roman"/>
          <w:lang w:eastAsia="ko-KR"/>
        </w:rPr>
        <w:t xml:space="preserve">1.2. </w:t>
      </w:r>
      <w:r w:rsidRPr="009D4D00">
        <w:rPr>
          <w:rFonts w:ascii="Times New Roman" w:eastAsia="Malgun Gothic" w:hAnsi="Times New Roman"/>
          <w:lang w:eastAsia="ko-KR"/>
        </w:rPr>
        <w:t>Research purpose</w:t>
      </w:r>
      <w:bookmarkEnd w:id="2"/>
      <w:bookmarkEnd w:id="3"/>
    </w:p>
    <w:p w14:paraId="0A7CA0E1" w14:textId="2ECDA255" w:rsidR="007C5DAB" w:rsidRPr="009D4D00" w:rsidRDefault="007C5DAB" w:rsidP="009D4D00">
      <w:pPr>
        <w:pStyle w:val="BodyText"/>
        <w:spacing w:line="252" w:lineRule="auto"/>
        <w:rPr>
          <w:rFonts w:eastAsia="Malgun Gothic"/>
          <w:lang w:eastAsia="ko-KR"/>
        </w:rPr>
      </w:pPr>
      <w:r w:rsidRPr="009D4D00">
        <w:rPr>
          <w:rFonts w:eastAsia="Malgun Gothic"/>
          <w:lang w:eastAsia="ko-KR"/>
        </w:rPr>
        <w:t>This paper studies consumers</w:t>
      </w:r>
      <w:r w:rsidR="00EC4D66" w:rsidRPr="009D4D00">
        <w:rPr>
          <w:rFonts w:eastAsia="Malgun Gothic"/>
          <w:lang w:eastAsia="ko-KR"/>
        </w:rPr>
        <w:t>’</w:t>
      </w:r>
      <w:r w:rsidRPr="009D4D00">
        <w:rPr>
          <w:rFonts w:eastAsia="Malgun Gothic"/>
          <w:lang w:eastAsia="ko-KR"/>
        </w:rPr>
        <w:t xml:space="preserve"> intention to reuse the products in which the firm just provide</w:t>
      </w:r>
      <w:r w:rsidR="00986480" w:rsidRPr="009D4D00">
        <w:rPr>
          <w:rFonts w:eastAsia="Malgun Gothic"/>
          <w:lang w:eastAsia="ko-KR"/>
        </w:rPr>
        <w:t>s</w:t>
      </w:r>
      <w:r w:rsidRPr="009D4D00">
        <w:rPr>
          <w:rFonts w:eastAsia="Malgun Gothic"/>
          <w:lang w:eastAsia="ko-KR"/>
        </w:rPr>
        <w:t xml:space="preserve"> </w:t>
      </w:r>
      <w:r w:rsidR="0092700C" w:rsidRPr="009D4D00">
        <w:rPr>
          <w:rFonts w:eastAsia="Malgun Gothic"/>
          <w:lang w:eastAsia="ko-KR"/>
        </w:rPr>
        <w:t xml:space="preserve">Self-Service Technology </w:t>
      </w:r>
      <w:r w:rsidRPr="009D4D00">
        <w:rPr>
          <w:rFonts w:eastAsia="Malgun Gothic"/>
          <w:lang w:eastAsia="ko-KR"/>
        </w:rPr>
        <w:t xml:space="preserve">(SSTs) based on consumer comfort and consumer innovativeness, taking </w:t>
      </w:r>
      <w:r w:rsidR="00986480" w:rsidRPr="009D4D00">
        <w:rPr>
          <w:rFonts w:eastAsia="Malgun Gothic"/>
          <w:lang w:eastAsia="ko-KR"/>
        </w:rPr>
        <w:t xml:space="preserve">a </w:t>
      </w:r>
      <w:r w:rsidRPr="009D4D00">
        <w:rPr>
          <w:rFonts w:eastAsia="Malgun Gothic"/>
          <w:lang w:eastAsia="ko-KR"/>
        </w:rPr>
        <w:t xml:space="preserve">kiosk in the airport or </w:t>
      </w:r>
      <w:r w:rsidR="0092700C" w:rsidRPr="009D4D00">
        <w:rPr>
          <w:rFonts w:eastAsia="Malgun Gothic"/>
          <w:lang w:eastAsia="ko-KR"/>
        </w:rPr>
        <w:t xml:space="preserve">Automated Teller Machine </w:t>
      </w:r>
      <w:r w:rsidRPr="009D4D00">
        <w:rPr>
          <w:rFonts w:eastAsia="Malgun Gothic"/>
          <w:lang w:eastAsia="ko-KR"/>
        </w:rPr>
        <w:t>(ATM) as an example. Customers with different degrees of innovativeness and perceived benefits will behave differently when facing new services or products. Consumer innovation will provide some theoretical support for service marketing and also give relevant opinions on actual product sales.</w:t>
      </w:r>
    </w:p>
    <w:p w14:paraId="6A349D6B" w14:textId="68AFE132" w:rsidR="007C5DAB" w:rsidRPr="009D4D00" w:rsidRDefault="007C5DAB" w:rsidP="009D4D00">
      <w:pPr>
        <w:spacing w:after="160" w:line="252" w:lineRule="auto"/>
        <w:jc w:val="both"/>
        <w:rPr>
          <w:rFonts w:eastAsia="Malgun Gothic"/>
          <w:kern w:val="2"/>
          <w:sz w:val="24"/>
          <w:szCs w:val="24"/>
          <w:lang w:eastAsia="ko-KR"/>
        </w:rPr>
      </w:pPr>
      <w:r w:rsidRPr="009D4D00">
        <w:rPr>
          <w:rFonts w:eastAsia="Malgun Gothic"/>
          <w:kern w:val="2"/>
          <w:sz w:val="24"/>
          <w:szCs w:val="24"/>
          <w:lang w:eastAsia="ko-KR"/>
        </w:rPr>
        <w:t xml:space="preserve">Therefore, this study tries to discuss </w:t>
      </w:r>
      <w:r w:rsidR="00986480" w:rsidRPr="009D4D00">
        <w:rPr>
          <w:rFonts w:eastAsia="Malgun Gothic"/>
          <w:kern w:val="2"/>
          <w:sz w:val="24"/>
          <w:szCs w:val="24"/>
          <w:lang w:eastAsia="ko-KR"/>
        </w:rPr>
        <w:t xml:space="preserve">the </w:t>
      </w:r>
      <w:r w:rsidRPr="009D4D00">
        <w:rPr>
          <w:rFonts w:eastAsia="Malgun Gothic"/>
          <w:kern w:val="2"/>
          <w:sz w:val="24"/>
          <w:szCs w:val="24"/>
          <w:lang w:eastAsia="ko-KR"/>
        </w:rPr>
        <w:t>following questions:</w:t>
      </w:r>
    </w:p>
    <w:p w14:paraId="7F880F39" w14:textId="295C6758" w:rsidR="007C5DAB" w:rsidRPr="009D4D00" w:rsidRDefault="006E17E6" w:rsidP="009D4D00">
      <w:pPr>
        <w:pStyle w:val="BodyText"/>
        <w:numPr>
          <w:ilvl w:val="0"/>
          <w:numId w:val="4"/>
        </w:numPr>
        <w:spacing w:line="252" w:lineRule="auto"/>
        <w:rPr>
          <w:rFonts w:eastAsia="Malgun Gothic"/>
          <w:lang w:eastAsia="ko-KR"/>
        </w:rPr>
      </w:pPr>
      <w:r w:rsidRPr="009D4D00">
        <w:rPr>
          <w:rFonts w:eastAsia="Malgun Gothic"/>
          <w:lang w:eastAsia="ko-KR"/>
        </w:rPr>
        <w:t xml:space="preserve"> </w:t>
      </w:r>
      <w:r w:rsidR="007C5DAB" w:rsidRPr="009D4D00">
        <w:rPr>
          <w:rFonts w:eastAsia="Malgun Gothic"/>
          <w:lang w:eastAsia="ko-KR"/>
        </w:rPr>
        <w:t>How does SSTs Involuntary Use affect customers</w:t>
      </w:r>
      <w:r w:rsidR="00EC4D66" w:rsidRPr="009D4D00">
        <w:rPr>
          <w:rFonts w:eastAsia="Malgun Gothic"/>
          <w:lang w:eastAsia="ko-KR"/>
        </w:rPr>
        <w:t>’</w:t>
      </w:r>
      <w:r w:rsidR="007C5DAB" w:rsidRPr="009D4D00">
        <w:rPr>
          <w:rFonts w:eastAsia="Malgun Gothic"/>
          <w:lang w:eastAsia="ko-KR"/>
        </w:rPr>
        <w:t xml:space="preserve"> comfort </w:t>
      </w:r>
      <w:r w:rsidR="00986480" w:rsidRPr="009D4D00">
        <w:rPr>
          <w:rFonts w:eastAsia="Malgun Gothic"/>
          <w:lang w:eastAsia="ko-KR"/>
        </w:rPr>
        <w:t xml:space="preserve">with </w:t>
      </w:r>
      <w:r w:rsidR="007C5DAB" w:rsidRPr="009D4D00">
        <w:rPr>
          <w:rFonts w:eastAsia="Malgun Gothic"/>
          <w:lang w:eastAsia="ko-KR"/>
        </w:rPr>
        <w:t>using SSTs?</w:t>
      </w:r>
    </w:p>
    <w:p w14:paraId="21BCF97E" w14:textId="58F55650" w:rsidR="007C5DAB" w:rsidRPr="009D4D00" w:rsidRDefault="007C5DAB" w:rsidP="009D4D00">
      <w:pPr>
        <w:pStyle w:val="BodyText"/>
        <w:numPr>
          <w:ilvl w:val="0"/>
          <w:numId w:val="4"/>
        </w:numPr>
        <w:tabs>
          <w:tab w:val="left" w:pos="1134"/>
        </w:tabs>
        <w:spacing w:line="252" w:lineRule="auto"/>
        <w:ind w:left="0" w:firstLine="720"/>
        <w:rPr>
          <w:rFonts w:eastAsia="Malgun Gothic"/>
          <w:lang w:eastAsia="ko-KR"/>
        </w:rPr>
      </w:pPr>
      <w:r w:rsidRPr="009D4D00">
        <w:rPr>
          <w:rFonts w:eastAsia="Malgun Gothic"/>
          <w:lang w:eastAsia="ko-KR"/>
        </w:rPr>
        <w:t xml:space="preserve">How does customer’s comfort </w:t>
      </w:r>
      <w:r w:rsidR="00986480" w:rsidRPr="009D4D00">
        <w:rPr>
          <w:rFonts w:eastAsia="Malgun Gothic"/>
          <w:lang w:eastAsia="ko-KR"/>
        </w:rPr>
        <w:t xml:space="preserve">in </w:t>
      </w:r>
      <w:r w:rsidRPr="009D4D00">
        <w:rPr>
          <w:rFonts w:eastAsia="Malgun Gothic"/>
          <w:lang w:eastAsia="ko-KR"/>
        </w:rPr>
        <w:t>using SSTs affect customer satisfaction and in turn, affect customer reuse intention?</w:t>
      </w:r>
    </w:p>
    <w:p w14:paraId="69BC0CF2" w14:textId="56FD0F81" w:rsidR="007C5DAB" w:rsidRPr="009D4D00" w:rsidRDefault="007C5DAB" w:rsidP="009D4D00">
      <w:pPr>
        <w:pStyle w:val="BodyText"/>
        <w:numPr>
          <w:ilvl w:val="0"/>
          <w:numId w:val="4"/>
        </w:numPr>
        <w:tabs>
          <w:tab w:val="left" w:pos="1134"/>
        </w:tabs>
        <w:spacing w:line="252" w:lineRule="auto"/>
        <w:ind w:left="0" w:firstLine="720"/>
        <w:rPr>
          <w:rFonts w:eastAsia="Malgun Gothic"/>
          <w:lang w:eastAsia="ko-KR"/>
        </w:rPr>
      </w:pPr>
      <w:r w:rsidRPr="009D4D00">
        <w:rPr>
          <w:rFonts w:eastAsia="Malgun Gothic"/>
          <w:lang w:eastAsia="ko-KR"/>
        </w:rPr>
        <w:t xml:space="preserve">Does the level of consumer innovativeness moderate the effect of involuntary use of SSTs on customers’ comfort </w:t>
      </w:r>
      <w:r w:rsidR="00986480" w:rsidRPr="009D4D00">
        <w:rPr>
          <w:rFonts w:eastAsia="Malgun Gothic"/>
          <w:lang w:eastAsia="ko-KR"/>
        </w:rPr>
        <w:t xml:space="preserve">in </w:t>
      </w:r>
      <w:r w:rsidRPr="009D4D00">
        <w:rPr>
          <w:rFonts w:eastAsia="Malgun Gothic"/>
          <w:lang w:eastAsia="ko-KR"/>
        </w:rPr>
        <w:t>using SSTs?</w:t>
      </w:r>
    </w:p>
    <w:p w14:paraId="6E498643" w14:textId="4548BCE7" w:rsidR="007C5DAB" w:rsidRPr="009D4D00" w:rsidRDefault="007C5DAB" w:rsidP="009D4D00">
      <w:pPr>
        <w:pStyle w:val="BodyText"/>
        <w:numPr>
          <w:ilvl w:val="0"/>
          <w:numId w:val="4"/>
        </w:numPr>
        <w:tabs>
          <w:tab w:val="left" w:pos="1134"/>
        </w:tabs>
        <w:spacing w:line="252" w:lineRule="auto"/>
        <w:ind w:left="0" w:firstLine="720"/>
        <w:rPr>
          <w:rFonts w:eastAsia="Malgun Gothic"/>
          <w:lang w:eastAsia="ko-KR"/>
        </w:rPr>
      </w:pPr>
      <w:r w:rsidRPr="009D4D00">
        <w:rPr>
          <w:rFonts w:eastAsia="Malgun Gothic"/>
          <w:lang w:eastAsia="ko-KR"/>
        </w:rPr>
        <w:t xml:space="preserve">Does the level of perceived benefit moderate the effect of involuntary use of SSTs </w:t>
      </w:r>
      <w:r w:rsidR="00986480" w:rsidRPr="009D4D00">
        <w:rPr>
          <w:rFonts w:eastAsia="Malgun Gothic"/>
          <w:lang w:eastAsia="ko-KR"/>
        </w:rPr>
        <w:t xml:space="preserve">in </w:t>
      </w:r>
      <w:r w:rsidRPr="009D4D00">
        <w:rPr>
          <w:rFonts w:eastAsia="Malgun Gothic"/>
          <w:lang w:eastAsia="ko-KR"/>
        </w:rPr>
        <w:t xml:space="preserve">customers’ comfort on using SSTs? </w:t>
      </w:r>
    </w:p>
    <w:p w14:paraId="15B0BD31" w14:textId="4BD65F51" w:rsidR="007C5DAB" w:rsidRPr="009D4D00" w:rsidRDefault="007C5DAB" w:rsidP="009D4D00">
      <w:pPr>
        <w:pStyle w:val="Heading2"/>
        <w:spacing w:line="252" w:lineRule="auto"/>
        <w:rPr>
          <w:rFonts w:ascii="Times New Roman" w:eastAsia="Malgun Gothic" w:hAnsi="Times New Roman"/>
          <w:lang w:eastAsia="ko-KR"/>
        </w:rPr>
      </w:pPr>
      <w:r w:rsidRPr="009D4D00">
        <w:rPr>
          <w:rFonts w:ascii="Times New Roman" w:eastAsia="Malgun Gothic" w:hAnsi="Times New Roman"/>
          <w:lang w:eastAsia="ko-KR"/>
        </w:rPr>
        <w:t xml:space="preserve"> </w:t>
      </w:r>
      <w:bookmarkStart w:id="4" w:name="_Toc52218601"/>
      <w:bookmarkStart w:id="5" w:name="_Toc82377390"/>
      <w:r w:rsidR="006E17E6" w:rsidRPr="009D4D00">
        <w:rPr>
          <w:rFonts w:ascii="Times New Roman" w:eastAsia="Malgun Gothic" w:hAnsi="Times New Roman"/>
          <w:lang w:eastAsia="ko-KR"/>
        </w:rPr>
        <w:t xml:space="preserve">1.3. </w:t>
      </w:r>
      <w:r w:rsidRPr="009D4D00">
        <w:rPr>
          <w:rFonts w:ascii="Times New Roman" w:eastAsia="Malgun Gothic" w:hAnsi="Times New Roman"/>
          <w:lang w:eastAsia="ko-KR"/>
        </w:rPr>
        <w:t>Research contribution</w:t>
      </w:r>
      <w:bookmarkEnd w:id="4"/>
      <w:bookmarkEnd w:id="5"/>
    </w:p>
    <w:p w14:paraId="3856B63A" w14:textId="40412199" w:rsidR="007C5DAB" w:rsidRPr="009D4D00" w:rsidRDefault="00D52235" w:rsidP="009D4D00">
      <w:pPr>
        <w:pStyle w:val="BodyText"/>
        <w:spacing w:line="252" w:lineRule="auto"/>
        <w:rPr>
          <w:rFonts w:eastAsia="Malgun Gothic"/>
          <w:lang w:eastAsia="ko-KR"/>
        </w:rPr>
      </w:pPr>
      <w:r w:rsidRPr="009D4D00">
        <w:rPr>
          <w:rFonts w:eastAsia="Malgun Gothic"/>
          <w:lang w:eastAsia="ko-KR"/>
        </w:rPr>
        <w:t>T</w:t>
      </w:r>
      <w:r w:rsidR="007C5DAB" w:rsidRPr="009D4D00">
        <w:rPr>
          <w:rFonts w:eastAsia="Malgun Gothic"/>
          <w:lang w:eastAsia="ko-KR"/>
        </w:rPr>
        <w:t>his study gives novel insights from the following aspects. Previous studies only mentioned many technical factors, technology readiness, quality, and customer trust with that technology. Rarely does it mention how the customer feels</w:t>
      </w:r>
      <w:r w:rsidR="00986480" w:rsidRPr="009D4D00">
        <w:rPr>
          <w:rFonts w:eastAsia="Malgun Gothic"/>
          <w:lang w:eastAsia="ko-KR"/>
        </w:rPr>
        <w:t xml:space="preserve">? </w:t>
      </w:r>
      <w:r w:rsidR="007C5DAB" w:rsidRPr="009D4D00">
        <w:rPr>
          <w:rFonts w:eastAsia="Malgun Gothic"/>
          <w:lang w:eastAsia="ko-KR"/>
        </w:rPr>
        <w:t xml:space="preserve">Especially, involuntary use </w:t>
      </w:r>
      <w:r w:rsidR="00986480" w:rsidRPr="009D4D00">
        <w:rPr>
          <w:rFonts w:eastAsia="Malgun Gothic"/>
          <w:lang w:eastAsia="ko-KR"/>
        </w:rPr>
        <w:t xml:space="preserve">of </w:t>
      </w:r>
      <w:r w:rsidR="007C5DAB" w:rsidRPr="009D4D00">
        <w:rPr>
          <w:rFonts w:eastAsia="Malgun Gothic"/>
          <w:lang w:eastAsia="ko-KR"/>
        </w:rPr>
        <w:t xml:space="preserve">SSTs, it could make customers feel uncomfortable. Among the extremely limited research on the relationship between involuntary use and customer comfort </w:t>
      </w:r>
      <w:r w:rsidR="00986480" w:rsidRPr="009D4D00">
        <w:rPr>
          <w:rFonts w:eastAsia="Malgun Gothic"/>
          <w:lang w:eastAsia="ko-KR"/>
        </w:rPr>
        <w:t xml:space="preserve">in </w:t>
      </w:r>
      <w:r w:rsidR="007C5DAB" w:rsidRPr="009D4D00">
        <w:rPr>
          <w:rFonts w:eastAsia="Malgun Gothic"/>
          <w:lang w:eastAsia="ko-KR"/>
        </w:rPr>
        <w:t xml:space="preserve">using SSTs. Most of them refer only to other areas such as service relationships, traditional service humans, culture </w:t>
      </w:r>
      <w:r w:rsidR="004E6D0B" w:rsidRPr="009D4D00">
        <w:rPr>
          <w:rFonts w:eastAsia="Malgun Gothic"/>
          <w:noProof/>
          <w:lang w:eastAsia="ko-KR"/>
        </w:rPr>
        <w:t>(Simmons, 200</w:t>
      </w:r>
      <w:r w:rsidR="00660BA4" w:rsidRPr="009D4D00">
        <w:rPr>
          <w:rFonts w:eastAsia="Malgun Gothic"/>
          <w:noProof/>
          <w:lang w:eastAsia="ko-KR"/>
        </w:rPr>
        <w:t xml:space="preserve">1; </w:t>
      </w:r>
      <w:r w:rsidR="004E6D0B" w:rsidRPr="009D4D00">
        <w:rPr>
          <w:rFonts w:eastAsia="Malgun Gothic"/>
          <w:noProof/>
          <w:lang w:eastAsia="ko-KR"/>
        </w:rPr>
        <w:t xml:space="preserve"> Simmons &amp; Slater, 1987; Spake et al., 2003)</w:t>
      </w:r>
      <w:r w:rsidR="007C5DAB" w:rsidRPr="009D4D00">
        <w:rPr>
          <w:rFonts w:eastAsia="Malgun Gothic"/>
          <w:lang w:eastAsia="ko-KR"/>
        </w:rPr>
        <w:t xml:space="preserve">, and how consumer comfort impact customer satisfaction and behavior intention. This is the first study examining the effect of involuntary use on customer comfort and the moderating effect of perceived benefits and customer innovativeness </w:t>
      </w:r>
      <w:r w:rsidR="007C5DAB" w:rsidRPr="009D4D00">
        <w:rPr>
          <w:rFonts w:eastAsia="Malgun Gothic"/>
          <w:lang w:eastAsia="ko-KR"/>
        </w:rPr>
        <w:lastRenderedPageBreak/>
        <w:t xml:space="preserve">on the relationship </w:t>
      </w:r>
      <w:r w:rsidR="00986480" w:rsidRPr="009D4D00">
        <w:rPr>
          <w:rFonts w:eastAsia="Malgun Gothic"/>
          <w:lang w:eastAsia="ko-KR"/>
        </w:rPr>
        <w:t xml:space="preserve">between </w:t>
      </w:r>
      <w:r w:rsidR="007C5DAB" w:rsidRPr="009D4D00">
        <w:rPr>
          <w:rFonts w:eastAsia="Malgun Gothic"/>
          <w:lang w:eastAsia="ko-KR"/>
        </w:rPr>
        <w:t>involuntary use and customer comfort.</w:t>
      </w:r>
    </w:p>
    <w:p w14:paraId="7199961A" w14:textId="1DB2B7B0" w:rsidR="007C5DAB" w:rsidRPr="009D4D00" w:rsidRDefault="00441389" w:rsidP="009D4D00">
      <w:pPr>
        <w:pStyle w:val="BodyText"/>
        <w:spacing w:line="252" w:lineRule="auto"/>
        <w:rPr>
          <w:rFonts w:eastAsia="Malgun Gothic"/>
          <w:lang w:eastAsia="ko-KR"/>
        </w:rPr>
      </w:pPr>
      <w:r w:rsidRPr="009D4D00">
        <w:rPr>
          <w:rFonts w:eastAsia="Malgun Gothic"/>
          <w:lang w:eastAsia="ko-KR"/>
        </w:rPr>
        <w:t xml:space="preserve">Currently, there are many types of </w:t>
      </w:r>
      <w:r w:rsidR="003C080B" w:rsidRPr="009D4D00">
        <w:rPr>
          <w:rFonts w:eastAsia="Malgun Gothic"/>
          <w:lang w:eastAsia="ko-KR"/>
        </w:rPr>
        <w:t>self-service</w:t>
      </w:r>
      <w:r w:rsidRPr="009D4D00">
        <w:rPr>
          <w:rFonts w:eastAsia="Malgun Gothic"/>
          <w:lang w:eastAsia="ko-KR"/>
        </w:rPr>
        <w:t xml:space="preserve"> technologies such as self-ordering and paying at restaurants, self-check-in at the airports, self-purchase, and payment at supermarkets. This study subject </w:t>
      </w:r>
      <w:r w:rsidR="00986480" w:rsidRPr="009D4D00">
        <w:rPr>
          <w:rFonts w:eastAsia="Malgun Gothic"/>
          <w:lang w:eastAsia="ko-KR"/>
        </w:rPr>
        <w:t xml:space="preserve">is </w:t>
      </w:r>
      <w:r w:rsidRPr="009D4D00">
        <w:rPr>
          <w:rFonts w:eastAsia="Malgun Gothic"/>
          <w:lang w:eastAsia="ko-KR"/>
        </w:rPr>
        <w:t xml:space="preserve">customers who had experienced self-check-in at the airport in Korea. </w:t>
      </w:r>
      <w:r w:rsidR="007C5DAB" w:rsidRPr="009D4D00">
        <w:rPr>
          <w:rFonts w:eastAsia="Malgun Gothic"/>
          <w:lang w:eastAsia="ko-KR"/>
        </w:rPr>
        <w:t xml:space="preserve"> </w:t>
      </w:r>
      <w:r w:rsidR="00835C5C" w:rsidRPr="009D4D00">
        <w:rPr>
          <w:rFonts w:eastAsia="Malgun Gothic"/>
          <w:lang w:eastAsia="ko-KR"/>
        </w:rPr>
        <w:t>The study</w:t>
      </w:r>
      <w:r w:rsidR="00EC4D66" w:rsidRPr="009D4D00">
        <w:rPr>
          <w:rFonts w:eastAsia="Malgun Gothic"/>
          <w:lang w:eastAsia="ko-KR"/>
        </w:rPr>
        <w:t>’</w:t>
      </w:r>
      <w:r w:rsidR="00835C5C" w:rsidRPr="009D4D00">
        <w:rPr>
          <w:rFonts w:eastAsia="Malgun Gothic"/>
          <w:lang w:eastAsia="ko-KR"/>
        </w:rPr>
        <w:t>s objective is to close this gap by examining if the uncomfortable use of SSTs has a detrimental effect on customer satisfaction and repurchase intention. This study produced a conceptual model that describes the consequences of compelling customers to use SSTs based on theories about perceived control, psychological reactance, and attribution, as well as the forced adoption of innovations.</w:t>
      </w:r>
    </w:p>
    <w:p w14:paraId="56DFCAB2" w14:textId="6C3D8AE4" w:rsidR="007C5DAB" w:rsidRPr="009D4D00" w:rsidRDefault="007C5DAB" w:rsidP="009D4D00">
      <w:pPr>
        <w:pStyle w:val="BodyText"/>
        <w:spacing w:line="252" w:lineRule="auto"/>
      </w:pPr>
      <w:r w:rsidRPr="009D4D00">
        <w:rPr>
          <w:rFonts w:eastAsia="Malgun Gothic"/>
          <w:spacing w:val="-2"/>
          <w:lang w:eastAsia="ko-KR"/>
        </w:rPr>
        <w:t xml:space="preserve">Practically, this study can provide a number of theoretical </w:t>
      </w:r>
      <w:r w:rsidR="00B74A86" w:rsidRPr="009D4D00">
        <w:rPr>
          <w:rFonts w:eastAsia="Malgun Gothic"/>
          <w:spacing w:val="-2"/>
          <w:lang w:eastAsia="ko-KR"/>
        </w:rPr>
        <w:t xml:space="preserve">bases </w:t>
      </w:r>
      <w:r w:rsidRPr="009D4D00">
        <w:rPr>
          <w:rFonts w:eastAsia="Malgun Gothic"/>
          <w:spacing w:val="-2"/>
          <w:lang w:eastAsia="ko-KR"/>
        </w:rPr>
        <w:t>which helps businesses to more accurately understand consumer psychology. With the knowledge of consumer innovation and perceived benefits, marketers can define a precise target group and formulate specific sales strategies</w:t>
      </w:r>
      <w:r w:rsidRPr="009D4D00">
        <w:rPr>
          <w:rFonts w:eastAsia="Malgun Gothic"/>
          <w:lang w:eastAsia="ko-KR"/>
        </w:rPr>
        <w:t>.</w:t>
      </w:r>
    </w:p>
    <w:p w14:paraId="754FA7F3" w14:textId="163D636C" w:rsidR="00064FA7" w:rsidRPr="009D4D00" w:rsidRDefault="00065535" w:rsidP="009D4D00">
      <w:pPr>
        <w:pStyle w:val="Heading1"/>
        <w:spacing w:line="252" w:lineRule="auto"/>
      </w:pPr>
      <w:r w:rsidRPr="009D4D00">
        <w:t xml:space="preserve">2. </w:t>
      </w:r>
      <w:r w:rsidR="007C5DAB" w:rsidRPr="009D4D00">
        <w:t>Theoretical basis</w:t>
      </w:r>
    </w:p>
    <w:p w14:paraId="0FF8F12B" w14:textId="77777777" w:rsidR="007C5DAB" w:rsidRPr="009D4D00" w:rsidRDefault="007C5DAB" w:rsidP="009D4D00">
      <w:pPr>
        <w:pStyle w:val="Heading2"/>
        <w:spacing w:line="252" w:lineRule="auto"/>
        <w:rPr>
          <w:rFonts w:ascii="Times New Roman" w:eastAsia="Malgun Gothic" w:hAnsi="Times New Roman"/>
          <w:lang w:eastAsia="ko-KR"/>
        </w:rPr>
      </w:pPr>
      <w:bookmarkStart w:id="6" w:name="_Toc52218603"/>
      <w:bookmarkStart w:id="7" w:name="_Toc82377392"/>
      <w:r w:rsidRPr="009D4D00">
        <w:rPr>
          <w:rFonts w:ascii="Times New Roman" w:eastAsia="Malgun Gothic" w:hAnsi="Times New Roman"/>
          <w:lang w:eastAsia="ko-KR"/>
        </w:rPr>
        <w:t>2.1. Definitions and previous studies</w:t>
      </w:r>
      <w:bookmarkEnd w:id="6"/>
      <w:bookmarkEnd w:id="7"/>
    </w:p>
    <w:p w14:paraId="5C48AD13" w14:textId="77777777" w:rsidR="007C5DAB" w:rsidRPr="009D4D00" w:rsidRDefault="007C5DAB" w:rsidP="009D4D00">
      <w:pPr>
        <w:pStyle w:val="Heading3"/>
        <w:keepNext w:val="0"/>
        <w:keepLines w:val="0"/>
        <w:spacing w:line="252" w:lineRule="auto"/>
        <w:rPr>
          <w:rFonts w:cs="Times New Roman"/>
          <w:lang w:eastAsia="ko-KR"/>
        </w:rPr>
      </w:pPr>
      <w:bookmarkStart w:id="8" w:name="_Toc52218604"/>
      <w:bookmarkStart w:id="9" w:name="_Toc82377393"/>
      <w:r w:rsidRPr="009D4D00">
        <w:rPr>
          <w:rFonts w:cs="Times New Roman"/>
          <w:lang w:eastAsia="ko-KR"/>
        </w:rPr>
        <w:t>2.1.1. Involuntary use and its effects</w:t>
      </w:r>
      <w:bookmarkEnd w:id="8"/>
      <w:bookmarkEnd w:id="9"/>
    </w:p>
    <w:p w14:paraId="779E20D3" w14:textId="2446A4F8" w:rsidR="007C5DAB" w:rsidRPr="009D4D00" w:rsidRDefault="00835C5C" w:rsidP="009D4D00">
      <w:pPr>
        <w:pStyle w:val="BodyText"/>
        <w:spacing w:line="252" w:lineRule="auto"/>
        <w:rPr>
          <w:rFonts w:eastAsia="Malgun Gothic"/>
          <w:lang w:eastAsia="ko-KR"/>
        </w:rPr>
      </w:pPr>
      <w:r w:rsidRPr="009D4D00">
        <w:rPr>
          <w:rFonts w:eastAsia="Malgun Gothic"/>
          <w:lang w:eastAsia="ko-KR"/>
        </w:rPr>
        <w:t xml:space="preserve">Customers are forced to use one-site </w:t>
      </w:r>
      <w:r w:rsidR="00E60E29" w:rsidRPr="009D4D00">
        <w:rPr>
          <w:rFonts w:eastAsia="Malgun Gothic"/>
          <w:lang w:eastAsia="ko-KR"/>
        </w:rPr>
        <w:t xml:space="preserve">Self-Service Technologies </w:t>
      </w:r>
      <w:r w:rsidRPr="009D4D00">
        <w:rPr>
          <w:rFonts w:eastAsia="Malgun Gothic"/>
          <w:lang w:eastAsia="ko-KR"/>
        </w:rPr>
        <w:t>(SSTs) against their will because they have no alternative</w:t>
      </w:r>
      <w:r w:rsidR="00E60E29" w:rsidRPr="009D4D00">
        <w:rPr>
          <w:rFonts w:eastAsia="Malgun Gothic"/>
          <w:lang w:eastAsia="ko-KR"/>
        </w:rPr>
        <w:t xml:space="preserve"> options for receiving services</w:t>
      </w:r>
      <w:r w:rsidRPr="009D4D00">
        <w:rPr>
          <w:rFonts w:eastAsia="Malgun Gothic"/>
          <w:lang w:eastAsia="ko-KR"/>
        </w:rPr>
        <w:t xml:space="preserve"> </w:t>
      </w:r>
      <w:r w:rsidR="007C5DAB" w:rsidRPr="009D4D00">
        <w:rPr>
          <w:rFonts w:eastAsia="Malgun Gothic"/>
          <w:noProof/>
          <w:lang w:eastAsia="ko-KR"/>
        </w:rPr>
        <w:t>(Reinders et al., 2008)</w:t>
      </w:r>
      <w:r w:rsidR="007C5DAB" w:rsidRPr="009D4D00">
        <w:rPr>
          <w:rFonts w:eastAsia="Malgun Gothic"/>
          <w:lang w:eastAsia="ko-KR"/>
        </w:rPr>
        <w:t xml:space="preserve">. Perceived decisional control is an important aspect for customers in evaluating and using SSTs </w:t>
      </w:r>
      <w:r w:rsidR="007C5DAB" w:rsidRPr="009D4D00">
        <w:rPr>
          <w:rFonts w:eastAsia="Malgun Gothic"/>
          <w:noProof/>
          <w:lang w:eastAsia="ko-KR"/>
        </w:rPr>
        <w:t>(Lee &amp; Allaway, 2002)</w:t>
      </w:r>
      <w:r w:rsidR="007C5DAB" w:rsidRPr="009D4D00">
        <w:rPr>
          <w:rFonts w:eastAsia="Malgun Gothic"/>
          <w:lang w:eastAsia="ko-KR"/>
        </w:rPr>
        <w:t xml:space="preserve">, so involuntary use, which reduces the level of control, has a negative effect on the evaluation of SSTs </w:t>
      </w:r>
      <w:r w:rsidR="007C5DAB" w:rsidRPr="009D4D00">
        <w:rPr>
          <w:rFonts w:eastAsia="Malgun Gothic"/>
          <w:noProof/>
          <w:lang w:eastAsia="ko-KR"/>
        </w:rPr>
        <w:t>(Reinders et al., 2008)</w:t>
      </w:r>
      <w:r w:rsidR="007C5DAB" w:rsidRPr="009D4D00">
        <w:rPr>
          <w:rFonts w:eastAsia="Malgun Gothic"/>
          <w:lang w:eastAsia="ko-KR"/>
        </w:rPr>
        <w:t xml:space="preserve">. Psychological reactance theory suggests that when consumers experience enslavement to SSTs, they may develop negative attitudes toward the technology </w:t>
      </w:r>
      <w:r w:rsidR="004D2484" w:rsidRPr="009D4D00">
        <w:rPr>
          <w:rFonts w:eastAsia="Malgun Gothic"/>
          <w:noProof/>
          <w:lang w:eastAsia="ko-KR"/>
        </w:rPr>
        <w:t>(Johnson et al., 2008)</w:t>
      </w:r>
      <w:r w:rsidR="007C5DAB" w:rsidRPr="009D4D00">
        <w:rPr>
          <w:rFonts w:eastAsia="Malgun Gothic"/>
          <w:lang w:eastAsia="ko-KR"/>
        </w:rPr>
        <w:t>.</w:t>
      </w:r>
      <w:r w:rsidR="00F73E9C" w:rsidRPr="009D4D00">
        <w:rPr>
          <w:rFonts w:eastAsia="Malgun Gothic"/>
          <w:lang w:eastAsia="ko-KR"/>
        </w:rPr>
        <w:t xml:space="preserve"> </w:t>
      </w:r>
      <w:r w:rsidRPr="009D4D00">
        <w:rPr>
          <w:rFonts w:eastAsia="Malgun Gothic"/>
          <w:lang w:eastAsia="ko-KR"/>
        </w:rPr>
        <w:t>Additionally</w:t>
      </w:r>
      <w:r w:rsidR="00771E4A" w:rsidRPr="009D4D00">
        <w:rPr>
          <w:rFonts w:eastAsia="Malgun Gothic"/>
          <w:lang w:eastAsia="ko-KR"/>
        </w:rPr>
        <w:t xml:space="preserve">, </w:t>
      </w:r>
      <w:r w:rsidRPr="009D4D00">
        <w:rPr>
          <w:rFonts w:eastAsia="Malgun Gothic"/>
          <w:lang w:eastAsia="ko-KR"/>
        </w:rPr>
        <w:t>research demonstrates that views about the good or service are significantly</w:t>
      </w:r>
      <w:r w:rsidR="00BE2BBF" w:rsidRPr="009D4D00">
        <w:rPr>
          <w:rFonts w:eastAsia="Malgun Gothic"/>
          <w:lang w:eastAsia="ko-KR"/>
        </w:rPr>
        <w:t xml:space="preserve"> predicted by intrinsic motives</w:t>
      </w:r>
      <w:r w:rsidRPr="009D4D00">
        <w:rPr>
          <w:rFonts w:eastAsia="Malgun Gothic"/>
          <w:lang w:eastAsia="ko-KR"/>
        </w:rPr>
        <w:t xml:space="preserve"> </w:t>
      </w:r>
      <w:r w:rsidR="00E5219E" w:rsidRPr="009D4D00">
        <w:rPr>
          <w:rFonts w:eastAsia="Malgun Gothic"/>
          <w:noProof/>
          <w:lang w:eastAsia="ko-KR"/>
        </w:rPr>
        <w:t>(Barczak</w:t>
      </w:r>
      <w:r w:rsidR="00BE2BBF" w:rsidRPr="009D4D00">
        <w:rPr>
          <w:rFonts w:eastAsia="Malgun Gothic"/>
          <w:noProof/>
          <w:lang w:eastAsia="ko-KR"/>
        </w:rPr>
        <w:t>,</w:t>
      </w:r>
      <w:r w:rsidR="00E5219E" w:rsidRPr="009D4D00">
        <w:rPr>
          <w:rFonts w:eastAsia="Malgun Gothic"/>
          <w:noProof/>
          <w:lang w:eastAsia="ko-KR"/>
        </w:rPr>
        <w:t xml:space="preserve"> </w:t>
      </w:r>
      <w:r w:rsidR="00BE2BBF" w:rsidRPr="009D4D00">
        <w:rPr>
          <w:rFonts w:eastAsia="Malgun Gothic"/>
          <w:noProof/>
          <w:lang w:eastAsia="ko-KR"/>
        </w:rPr>
        <w:t xml:space="preserve">Ellen, &amp; Pilling, </w:t>
      </w:r>
      <w:r w:rsidR="00E5219E" w:rsidRPr="009D4D00">
        <w:rPr>
          <w:rFonts w:eastAsia="Malgun Gothic"/>
          <w:noProof/>
          <w:lang w:eastAsia="ko-KR"/>
        </w:rPr>
        <w:t>1997)</w:t>
      </w:r>
      <w:r w:rsidR="007C5DAB" w:rsidRPr="009D4D00">
        <w:rPr>
          <w:rFonts w:eastAsia="Malgun Gothic"/>
          <w:lang w:eastAsia="ko-KR"/>
        </w:rPr>
        <w:t xml:space="preserve">. Forcing consumers to use SSTs will make them feel being manipulated to adopt the technology, which will make them develop negative attitudes toward SSTs </w:t>
      </w:r>
      <w:r w:rsidR="007C5DAB" w:rsidRPr="009D4D00">
        <w:rPr>
          <w:rFonts w:eastAsia="Malgun Gothic"/>
          <w:noProof/>
          <w:lang w:eastAsia="ko-KR"/>
        </w:rPr>
        <w:t>(Reinders et al., 2008)</w:t>
      </w:r>
      <w:r w:rsidR="007C5DAB" w:rsidRPr="009D4D00">
        <w:rPr>
          <w:rFonts w:eastAsia="Malgun Gothic"/>
          <w:lang w:eastAsia="ko-KR"/>
        </w:rPr>
        <w:t xml:space="preserve">. </w:t>
      </w:r>
      <w:r w:rsidR="00A24895" w:rsidRPr="009D4D00">
        <w:rPr>
          <w:rFonts w:eastAsia="Malgun Gothic"/>
          <w:lang w:eastAsia="ko-KR"/>
        </w:rPr>
        <w:t>Therefore, forcing an unwelcome innovation upon customers cause</w:t>
      </w:r>
      <w:r w:rsidR="007B5855" w:rsidRPr="009D4D00">
        <w:rPr>
          <w:rFonts w:eastAsia="Malgun Gothic"/>
          <w:lang w:eastAsia="ko-KR"/>
        </w:rPr>
        <w:t>s resistance to that innovation</w:t>
      </w:r>
      <w:r w:rsidR="00A24895" w:rsidRPr="009D4D00">
        <w:rPr>
          <w:rFonts w:eastAsia="Malgun Gothic"/>
          <w:lang w:eastAsia="ko-KR"/>
        </w:rPr>
        <w:t xml:space="preserve"> </w:t>
      </w:r>
      <w:r w:rsidR="007C5DAB" w:rsidRPr="009D4D00">
        <w:rPr>
          <w:rFonts w:eastAsia="Malgun Gothic"/>
          <w:noProof/>
          <w:lang w:eastAsia="ko-KR"/>
        </w:rPr>
        <w:t>(Ram &amp; Jung, 1991)</w:t>
      </w:r>
      <w:r w:rsidR="007C5DAB" w:rsidRPr="009D4D00">
        <w:rPr>
          <w:rFonts w:eastAsia="Malgun Gothic"/>
          <w:lang w:eastAsia="ko-KR"/>
        </w:rPr>
        <w:t>. This happens because consumers have to change their current behaviors and are not consulted about the change in advance, which will make them feel that they are being manipulated to accept this change.</w:t>
      </w:r>
    </w:p>
    <w:p w14:paraId="085E40A8" w14:textId="4ECB5E32" w:rsidR="007C5DAB" w:rsidRPr="009D4D00" w:rsidRDefault="007C5DAB" w:rsidP="009D4D00">
      <w:pPr>
        <w:pStyle w:val="BodyText"/>
        <w:spacing w:line="252" w:lineRule="auto"/>
        <w:rPr>
          <w:rFonts w:eastAsia="Malgun Gothic"/>
          <w:lang w:eastAsia="ko-KR"/>
        </w:rPr>
      </w:pPr>
      <w:r w:rsidRPr="009D4D00">
        <w:rPr>
          <w:rFonts w:eastAsia="Malgun Gothic"/>
          <w:lang w:eastAsia="ko-KR"/>
        </w:rPr>
        <w:t xml:space="preserve">Based on </w:t>
      </w:r>
      <w:r w:rsidR="00B74A86" w:rsidRPr="009D4D00">
        <w:rPr>
          <w:rFonts w:eastAsia="Malgun Gothic"/>
          <w:lang w:eastAsia="ko-KR"/>
        </w:rPr>
        <w:t xml:space="preserve">the </w:t>
      </w:r>
      <w:r w:rsidRPr="009D4D00">
        <w:rPr>
          <w:rFonts w:eastAsia="Malgun Gothic"/>
          <w:lang w:eastAsia="ko-KR"/>
        </w:rPr>
        <w:t xml:space="preserve">above arguments, this paper proposes: </w:t>
      </w:r>
    </w:p>
    <w:p w14:paraId="22E32634" w14:textId="597E0FED" w:rsidR="007C5DAB" w:rsidRPr="009D4D00" w:rsidRDefault="007C5DAB" w:rsidP="009D4D00">
      <w:pPr>
        <w:pStyle w:val="BodyText"/>
        <w:spacing w:line="252" w:lineRule="auto"/>
        <w:rPr>
          <w:rFonts w:eastAsia="Malgun Gothic"/>
          <w:i/>
          <w:lang w:eastAsia="ko-KR"/>
        </w:rPr>
      </w:pPr>
      <w:r w:rsidRPr="009D4D00">
        <w:rPr>
          <w:rFonts w:eastAsia="Malgun Gothic"/>
          <w:i/>
          <w:lang w:eastAsia="ko-KR"/>
        </w:rPr>
        <w:t>H1: Involuntary use will negatively (-) relate to</w:t>
      </w:r>
      <w:r w:rsidR="003C006E" w:rsidRPr="009D4D00">
        <w:rPr>
          <w:rFonts w:eastAsia="Malgun Gothic"/>
          <w:i/>
          <w:lang w:eastAsia="ko-KR"/>
        </w:rPr>
        <w:t xml:space="preserve"> Consumer comfort on using SSTs</w:t>
      </w:r>
    </w:p>
    <w:p w14:paraId="7F3D6311" w14:textId="77777777" w:rsidR="007C5DAB" w:rsidRPr="009D4D00" w:rsidRDefault="007C5DAB" w:rsidP="009D4D00">
      <w:pPr>
        <w:pStyle w:val="Heading3"/>
        <w:keepNext w:val="0"/>
        <w:keepLines w:val="0"/>
        <w:spacing w:line="252" w:lineRule="auto"/>
        <w:rPr>
          <w:rFonts w:cs="Times New Roman"/>
          <w:lang w:eastAsia="ko-KR"/>
        </w:rPr>
      </w:pPr>
      <w:bookmarkStart w:id="10" w:name="_Toc52218605"/>
      <w:bookmarkStart w:id="11" w:name="_Toc82377394"/>
      <w:r w:rsidRPr="009D4D00">
        <w:rPr>
          <w:rFonts w:cs="Times New Roman"/>
          <w:lang w:eastAsia="ko-KR"/>
        </w:rPr>
        <w:t>2.1.2. Customer comfort on using SSTs</w:t>
      </w:r>
      <w:bookmarkEnd w:id="10"/>
      <w:bookmarkEnd w:id="11"/>
    </w:p>
    <w:p w14:paraId="76D8F6D1" w14:textId="58762F50" w:rsidR="007C5DAB" w:rsidRPr="009D4D00" w:rsidRDefault="00A24895" w:rsidP="009D4D00">
      <w:pPr>
        <w:pStyle w:val="BodyText"/>
        <w:spacing w:line="252" w:lineRule="auto"/>
        <w:rPr>
          <w:rFonts w:eastAsia="Malgun Gothic"/>
          <w:lang w:eastAsia="ko-KR"/>
        </w:rPr>
      </w:pPr>
      <w:r w:rsidRPr="009D4D00">
        <w:rPr>
          <w:rFonts w:eastAsia="Malgun Gothic"/>
          <w:lang w:eastAsia="ko-KR"/>
        </w:rPr>
        <w:t xml:space="preserve">Numerous academic disciplines, including psychology, sociology, and communication study, have examined how humans seek comfort. The pursuit of comfort by people from the time of birth to the time of death has been described as a fundamental human activity </w:t>
      </w:r>
      <w:r w:rsidR="007C5DAB" w:rsidRPr="009D4D00">
        <w:rPr>
          <w:rFonts w:eastAsia="Malgun Gothic"/>
          <w:noProof/>
          <w:lang w:eastAsia="ko-KR"/>
        </w:rPr>
        <w:t>(Dunn, 1989; Simmons &amp; Slater, 1987)</w:t>
      </w:r>
      <w:r w:rsidR="007C5DAB" w:rsidRPr="009D4D00">
        <w:rPr>
          <w:rFonts w:eastAsia="Malgun Gothic"/>
          <w:lang w:eastAsia="ko-KR"/>
        </w:rPr>
        <w:t xml:space="preserve">. This is not a negative aspect; rather, individuals make decisions to increase or protect feelings of comfort </w:t>
      </w:r>
      <w:r w:rsidR="004E6D0B" w:rsidRPr="009D4D00">
        <w:rPr>
          <w:rFonts w:eastAsia="Malgun Gothic"/>
          <w:noProof/>
          <w:lang w:eastAsia="ko-KR"/>
        </w:rPr>
        <w:t xml:space="preserve">(Simmons, </w:t>
      </w:r>
      <w:r w:rsidR="00660BA4" w:rsidRPr="009D4D00">
        <w:rPr>
          <w:rFonts w:eastAsia="Malgun Gothic"/>
          <w:noProof/>
          <w:lang w:eastAsia="ko-KR"/>
        </w:rPr>
        <w:t>2001</w:t>
      </w:r>
      <w:r w:rsidR="004E6D0B" w:rsidRPr="009D4D00">
        <w:rPr>
          <w:rFonts w:eastAsia="Malgun Gothic"/>
          <w:noProof/>
          <w:lang w:eastAsia="ko-KR"/>
        </w:rPr>
        <w:t>)</w:t>
      </w:r>
      <w:r w:rsidR="007C5DAB" w:rsidRPr="009D4D00">
        <w:rPr>
          <w:rFonts w:eastAsia="Malgun Gothic"/>
          <w:lang w:eastAsia="ko-KR"/>
        </w:rPr>
        <w:t xml:space="preserve">. Therefore, </w:t>
      </w:r>
      <w:r w:rsidRPr="009D4D00">
        <w:rPr>
          <w:rFonts w:eastAsia="Malgun Gothic"/>
          <w:lang w:eastAsia="ko-KR"/>
        </w:rPr>
        <w:t>one factor to consider while choosing service providers might be comfort</w:t>
      </w:r>
      <w:r w:rsidR="00B74A86" w:rsidRPr="009D4D00">
        <w:rPr>
          <w:rFonts w:eastAsia="Malgun Gothic"/>
          <w:lang w:eastAsia="ko-KR"/>
        </w:rPr>
        <w:t>ed</w:t>
      </w:r>
      <w:r w:rsidRPr="009D4D00">
        <w:rPr>
          <w:rFonts w:eastAsia="Malgun Gothic"/>
          <w:lang w:eastAsia="ko-KR"/>
        </w:rPr>
        <w:t xml:space="preserve">. It is widely acknowledged that decision-making is typically correlated with emotional reactions, such as comfort </w:t>
      </w:r>
      <w:r w:rsidR="004E6D0B" w:rsidRPr="009D4D00">
        <w:rPr>
          <w:rFonts w:eastAsia="Malgun Gothic"/>
          <w:noProof/>
          <w:lang w:eastAsia="ko-KR"/>
        </w:rPr>
        <w:t>(Sheth</w:t>
      </w:r>
      <w:r w:rsidR="00D8442B" w:rsidRPr="009D4D00">
        <w:rPr>
          <w:rFonts w:eastAsia="Malgun Gothic"/>
          <w:noProof/>
          <w:lang w:eastAsia="ko-KR"/>
        </w:rPr>
        <w:t>,</w:t>
      </w:r>
      <w:r w:rsidR="004E6D0B" w:rsidRPr="009D4D00">
        <w:rPr>
          <w:rFonts w:eastAsia="Malgun Gothic"/>
          <w:noProof/>
          <w:lang w:eastAsia="ko-KR"/>
        </w:rPr>
        <w:t xml:space="preserve"> </w:t>
      </w:r>
      <w:r w:rsidR="00D8442B" w:rsidRPr="009D4D00">
        <w:rPr>
          <w:rFonts w:eastAsia="Malgun Gothic"/>
          <w:noProof/>
          <w:lang w:eastAsia="ko-KR"/>
        </w:rPr>
        <w:t xml:space="preserve">Newman, &amp; Gross, </w:t>
      </w:r>
      <w:r w:rsidR="004E6D0B" w:rsidRPr="009D4D00">
        <w:rPr>
          <w:rFonts w:eastAsia="Malgun Gothic"/>
          <w:noProof/>
          <w:lang w:eastAsia="ko-KR"/>
        </w:rPr>
        <w:t>1991)</w:t>
      </w:r>
      <w:r w:rsidR="007C5DAB" w:rsidRPr="009D4D00">
        <w:rPr>
          <w:rFonts w:eastAsia="Malgun Gothic"/>
          <w:lang w:eastAsia="ko-KR"/>
        </w:rPr>
        <w:t xml:space="preserve">. The term psychology of comfort has been used to explain choices made by customers that reduce the complexity of the buying situation. </w:t>
      </w:r>
      <w:r w:rsidR="00480AD1" w:rsidRPr="009D4D00">
        <w:rPr>
          <w:rFonts w:eastAsia="Malgun Gothic"/>
          <w:lang w:eastAsia="ko-KR"/>
        </w:rPr>
        <w:t xml:space="preserve">In addition, </w:t>
      </w:r>
      <w:r w:rsidR="008569A6" w:rsidRPr="009D4D00">
        <w:rPr>
          <w:rFonts w:eastAsia="Malgun Gothic"/>
          <w:lang w:eastAsia="ko-KR"/>
        </w:rPr>
        <w:t>c</w:t>
      </w:r>
      <w:r w:rsidR="00480AD1" w:rsidRPr="009D4D00">
        <w:rPr>
          <w:rFonts w:eastAsia="Malgun Gothic"/>
          <w:lang w:eastAsia="ko-KR"/>
        </w:rPr>
        <w:t>ustomers may avoid SSTs if they are not comfortable with using the technology, even when they can see the benefits of using SSTs (Meuter</w:t>
      </w:r>
      <w:r w:rsidR="00EC4D66" w:rsidRPr="009D4D00">
        <w:rPr>
          <w:rFonts w:eastAsia="Malgun Gothic"/>
          <w:lang w:eastAsia="ko-KR"/>
        </w:rPr>
        <w:t>,</w:t>
      </w:r>
      <w:r w:rsidR="00480AD1" w:rsidRPr="009D4D00">
        <w:rPr>
          <w:rFonts w:eastAsia="Malgun Gothic"/>
          <w:lang w:eastAsia="ko-KR"/>
        </w:rPr>
        <w:t xml:space="preserve"> </w:t>
      </w:r>
      <w:r w:rsidR="00EC4D66" w:rsidRPr="009D4D00">
        <w:rPr>
          <w:rFonts w:eastAsia="Malgun Gothic"/>
          <w:noProof/>
          <w:lang w:eastAsia="ko-KR"/>
        </w:rPr>
        <w:t>Ostrom, Bitner, &amp; Roundtree,</w:t>
      </w:r>
      <w:r w:rsidR="00EC4D66" w:rsidRPr="009D4D00">
        <w:rPr>
          <w:rFonts w:eastAsia="Malgun Gothic"/>
          <w:lang w:eastAsia="ko-KR"/>
        </w:rPr>
        <w:t xml:space="preserve"> </w:t>
      </w:r>
      <w:r w:rsidR="00480AD1" w:rsidRPr="009D4D00">
        <w:rPr>
          <w:rFonts w:eastAsia="Malgun Gothic"/>
          <w:lang w:eastAsia="ko-KR"/>
        </w:rPr>
        <w:t xml:space="preserve">2003). Someone does not see a significant benefit to technology and </w:t>
      </w:r>
      <w:r w:rsidR="00B74A86" w:rsidRPr="009D4D00">
        <w:rPr>
          <w:rFonts w:eastAsia="Malgun Gothic"/>
          <w:lang w:eastAsia="ko-KR"/>
        </w:rPr>
        <w:t xml:space="preserve">are </w:t>
      </w:r>
      <w:r w:rsidR="00480AD1" w:rsidRPr="009D4D00">
        <w:rPr>
          <w:rFonts w:eastAsia="Malgun Gothic"/>
          <w:lang w:eastAsia="ko-KR"/>
        </w:rPr>
        <w:t xml:space="preserve">comfortable and will continue to do things as they have always done them (Robertson &amp; </w:t>
      </w:r>
      <w:r w:rsidR="00480AD1" w:rsidRPr="009D4D00">
        <w:rPr>
          <w:rFonts w:eastAsia="Malgun Gothic"/>
          <w:lang w:eastAsia="ko-KR"/>
        </w:rPr>
        <w:lastRenderedPageBreak/>
        <w:t xml:space="preserve">Gatignon, 1991). </w:t>
      </w:r>
      <w:r w:rsidR="007C5DAB" w:rsidRPr="009D4D00">
        <w:rPr>
          <w:rFonts w:eastAsia="Malgun Gothic"/>
          <w:lang w:eastAsia="ko-KR"/>
        </w:rPr>
        <w:t xml:space="preserve">Therefore, it is rational to propose the relationship between comfort and satisfaction </w:t>
      </w:r>
      <w:r w:rsidR="00B74A86" w:rsidRPr="009D4D00">
        <w:rPr>
          <w:rFonts w:eastAsia="Malgun Gothic"/>
          <w:lang w:eastAsia="ko-KR"/>
        </w:rPr>
        <w:t xml:space="preserve">with </w:t>
      </w:r>
      <w:r w:rsidR="007C5DAB" w:rsidRPr="009D4D00">
        <w:rPr>
          <w:rFonts w:eastAsia="Malgun Gothic"/>
          <w:lang w:eastAsia="ko-KR"/>
        </w:rPr>
        <w:t>SSTs use.</w:t>
      </w:r>
    </w:p>
    <w:p w14:paraId="7C81AC01" w14:textId="65E9E375" w:rsidR="007C5DAB" w:rsidRPr="009D4D00" w:rsidRDefault="007C5DAB" w:rsidP="009D4D00">
      <w:pPr>
        <w:pStyle w:val="BodyText"/>
        <w:spacing w:line="252" w:lineRule="auto"/>
        <w:rPr>
          <w:rFonts w:eastAsia="Malgun Gothic"/>
          <w:i/>
          <w:lang w:eastAsia="ko-KR"/>
        </w:rPr>
      </w:pPr>
      <w:r w:rsidRPr="009D4D00">
        <w:rPr>
          <w:rFonts w:eastAsia="Malgun Gothic"/>
          <w:i/>
          <w:lang w:eastAsia="ko-KR"/>
        </w:rPr>
        <w:t>H2: Customer comfort on using SSTs will positi</w:t>
      </w:r>
      <w:r w:rsidR="003C006E" w:rsidRPr="009D4D00">
        <w:rPr>
          <w:rFonts w:eastAsia="Malgun Gothic"/>
          <w:i/>
          <w:lang w:eastAsia="ko-KR"/>
        </w:rPr>
        <w:t>vely (+) relate to Satisfaction</w:t>
      </w:r>
    </w:p>
    <w:p w14:paraId="15B09AC7" w14:textId="77777777" w:rsidR="007C5DAB" w:rsidRPr="009D4D00" w:rsidRDefault="007C5DAB" w:rsidP="009D4D00">
      <w:pPr>
        <w:pStyle w:val="Heading3"/>
        <w:keepNext w:val="0"/>
        <w:keepLines w:val="0"/>
        <w:spacing w:line="252" w:lineRule="auto"/>
        <w:rPr>
          <w:rFonts w:cs="Times New Roman"/>
          <w:lang w:eastAsia="ko-KR"/>
        </w:rPr>
      </w:pPr>
      <w:bookmarkStart w:id="12" w:name="_Toc52218606"/>
      <w:bookmarkStart w:id="13" w:name="_Toc82377395"/>
      <w:r w:rsidRPr="009D4D00">
        <w:rPr>
          <w:rFonts w:cs="Times New Roman"/>
          <w:lang w:eastAsia="ko-KR"/>
        </w:rPr>
        <w:t>2.1.3. Satisfaction and it effects</w:t>
      </w:r>
      <w:bookmarkEnd w:id="12"/>
      <w:bookmarkEnd w:id="13"/>
      <w:r w:rsidRPr="009D4D00">
        <w:rPr>
          <w:rFonts w:cs="Times New Roman"/>
          <w:lang w:eastAsia="ko-KR"/>
        </w:rPr>
        <w:t xml:space="preserve"> </w:t>
      </w:r>
    </w:p>
    <w:p w14:paraId="2578AE61" w14:textId="2013B74E" w:rsidR="00ED58FC" w:rsidRPr="009D4D00" w:rsidRDefault="00ED58FC" w:rsidP="009D4D00">
      <w:pPr>
        <w:pStyle w:val="BodyText"/>
        <w:spacing w:line="252" w:lineRule="auto"/>
        <w:rPr>
          <w:rFonts w:eastAsia="Malgun Gothic"/>
          <w:lang w:eastAsia="ko-KR"/>
        </w:rPr>
      </w:pPr>
      <w:r w:rsidRPr="009D4D00">
        <w:rPr>
          <w:rFonts w:eastAsia="Malgun Gothic"/>
          <w:lang w:eastAsia="ko-KR"/>
        </w:rPr>
        <w:t>In terms of results, customer satisfaction is evaluated after the customer himself/ herself consumes the product or use the service, which is defined as an attitude toward experience (Cronin &amp; Taylor, 1992). Moreover, in the evaluation process, customer satisfaction is the consumption experience was at least better than expected. However, regardless of the definitions focusing on the result or the evaluation process, customer satisfaction has been a crucial criterio</w:t>
      </w:r>
      <w:r w:rsidR="00D8442B" w:rsidRPr="009D4D00">
        <w:rPr>
          <w:rFonts w:eastAsia="Malgun Gothic"/>
          <w:lang w:eastAsia="ko-KR"/>
        </w:rPr>
        <w:t>n for assessing service quality</w:t>
      </w:r>
      <w:r w:rsidRPr="009D4D00">
        <w:rPr>
          <w:rFonts w:eastAsia="Malgun Gothic"/>
          <w:lang w:eastAsia="ko-KR"/>
        </w:rPr>
        <w:t xml:space="preserve"> (Cronin &amp; Taylor, 1992). Customer satisfaction occupies a central position in marketing research and in organizations because it is an important driver of re-patronage, loyalty, positive word-of-mouth behaviors, and firm’s performance (Oliver, 1980).</w:t>
      </w:r>
    </w:p>
    <w:p w14:paraId="182018F7" w14:textId="6BE118C8" w:rsidR="007C5DAB" w:rsidRPr="009D4D00" w:rsidRDefault="003C006E" w:rsidP="009D4D00">
      <w:pPr>
        <w:pStyle w:val="BodyText"/>
        <w:spacing w:line="252" w:lineRule="auto"/>
        <w:rPr>
          <w:rFonts w:eastAsia="Malgun Gothic"/>
          <w:lang w:eastAsia="ko-KR"/>
        </w:rPr>
      </w:pPr>
      <w:r w:rsidRPr="009D4D00">
        <w:rPr>
          <w:rFonts w:eastAsia="Malgun Gothic"/>
          <w:lang w:eastAsia="ko-KR"/>
        </w:rPr>
        <w:t xml:space="preserve"> </w:t>
      </w:r>
      <w:r w:rsidR="007C5DAB" w:rsidRPr="009D4D00">
        <w:rPr>
          <w:rFonts w:eastAsia="Malgun Gothic"/>
          <w:lang w:eastAsia="ko-KR"/>
        </w:rPr>
        <w:t xml:space="preserve">In the context of SSTs, customer satisfaction may be identified by two dimensions: satisfaction with the service provider and satisfaction with the system or the technology itself </w:t>
      </w:r>
      <w:r w:rsidR="00AF1ED4" w:rsidRPr="009D4D00">
        <w:rPr>
          <w:rFonts w:eastAsia="Malgun Gothic"/>
          <w:noProof/>
          <w:lang w:eastAsia="ko-KR"/>
        </w:rPr>
        <w:t>(Xu</w:t>
      </w:r>
      <w:r w:rsidR="00D8442B" w:rsidRPr="009D4D00">
        <w:rPr>
          <w:rFonts w:eastAsia="Malgun Gothic"/>
          <w:noProof/>
          <w:lang w:eastAsia="ko-KR"/>
        </w:rPr>
        <w:t>,</w:t>
      </w:r>
      <w:r w:rsidR="00AF1ED4" w:rsidRPr="009D4D00">
        <w:rPr>
          <w:rFonts w:eastAsia="Malgun Gothic"/>
          <w:noProof/>
          <w:lang w:eastAsia="ko-KR"/>
        </w:rPr>
        <w:t xml:space="preserve"> </w:t>
      </w:r>
      <w:r w:rsidR="00D8442B" w:rsidRPr="009D4D00">
        <w:rPr>
          <w:rFonts w:eastAsia="Malgun Gothic"/>
          <w:lang w:eastAsia="ko-KR"/>
        </w:rPr>
        <w:t>Peak, &amp; Prybutok,</w:t>
      </w:r>
      <w:r w:rsidR="00D8442B" w:rsidRPr="009D4D00">
        <w:rPr>
          <w:rFonts w:eastAsia="Malgun Gothic"/>
          <w:noProof/>
          <w:lang w:eastAsia="ko-KR"/>
        </w:rPr>
        <w:t xml:space="preserve"> </w:t>
      </w:r>
      <w:r w:rsidR="00AF1ED4" w:rsidRPr="009D4D00">
        <w:rPr>
          <w:rFonts w:eastAsia="Malgun Gothic"/>
          <w:noProof/>
          <w:lang w:eastAsia="ko-KR"/>
        </w:rPr>
        <w:t>2015)</w:t>
      </w:r>
      <w:r w:rsidR="007C5DAB" w:rsidRPr="009D4D00">
        <w:rPr>
          <w:rFonts w:eastAsia="Malgun Gothic"/>
          <w:lang w:eastAsia="ko-KR"/>
        </w:rPr>
        <w:t xml:space="preserve">. If the consumer evaluates the SSTs experience as pleasurable and enjoyable, the customer should be satisfied with the SSTs because enjoyment, as a hedonic aspect of technology self-service use, is a key determinant of customer satisfaction </w:t>
      </w:r>
      <w:r w:rsidR="004E6D0B" w:rsidRPr="009D4D00">
        <w:rPr>
          <w:rFonts w:eastAsia="Malgun Gothic"/>
          <w:noProof/>
          <w:lang w:eastAsia="ko-KR"/>
        </w:rPr>
        <w:t>(Robertson</w:t>
      </w:r>
      <w:r w:rsidR="00D8442B" w:rsidRPr="009D4D00">
        <w:rPr>
          <w:rFonts w:eastAsia="Malgun Gothic"/>
          <w:noProof/>
          <w:lang w:eastAsia="ko-KR"/>
        </w:rPr>
        <w:t>,</w:t>
      </w:r>
      <w:r w:rsidR="004E6D0B" w:rsidRPr="009D4D00">
        <w:rPr>
          <w:rFonts w:eastAsia="Malgun Gothic"/>
          <w:noProof/>
          <w:lang w:eastAsia="ko-KR"/>
        </w:rPr>
        <w:t xml:space="preserve"> </w:t>
      </w:r>
      <w:r w:rsidR="00D8442B" w:rsidRPr="009D4D00">
        <w:rPr>
          <w:rFonts w:eastAsia="Malgun Gothic"/>
          <w:noProof/>
          <w:lang w:eastAsia="ko-KR"/>
        </w:rPr>
        <w:t xml:space="preserve">McDonald, Leckie, &amp; McQuilken, </w:t>
      </w:r>
      <w:r w:rsidR="004E6D0B" w:rsidRPr="009D4D00">
        <w:rPr>
          <w:rFonts w:eastAsia="Malgun Gothic"/>
          <w:noProof/>
          <w:lang w:eastAsia="ko-KR"/>
        </w:rPr>
        <w:t>2016)</w:t>
      </w:r>
      <w:r w:rsidR="007C5DAB" w:rsidRPr="009D4D00">
        <w:rPr>
          <w:rFonts w:eastAsia="Malgun Gothic"/>
          <w:lang w:eastAsia="ko-KR"/>
        </w:rPr>
        <w:t xml:space="preserve">. </w:t>
      </w:r>
    </w:p>
    <w:p w14:paraId="226A853D" w14:textId="3E4262AF" w:rsidR="007C5DAB" w:rsidRPr="009D4D00" w:rsidRDefault="007C5DAB" w:rsidP="009D4D00">
      <w:pPr>
        <w:pStyle w:val="BodyText"/>
        <w:spacing w:line="252" w:lineRule="auto"/>
        <w:rPr>
          <w:rFonts w:eastAsia="Malgun Gothic"/>
          <w:i/>
          <w:lang w:eastAsia="ko-KR"/>
        </w:rPr>
      </w:pPr>
      <w:r w:rsidRPr="009D4D00">
        <w:rPr>
          <w:rFonts w:eastAsia="Malgun Gothic"/>
          <w:i/>
          <w:lang w:eastAsia="ko-KR"/>
        </w:rPr>
        <w:t>H3: Satisfaction will positively (</w:t>
      </w:r>
      <w:r w:rsidR="003C006E" w:rsidRPr="009D4D00">
        <w:rPr>
          <w:rFonts w:eastAsia="Malgun Gothic"/>
          <w:i/>
          <w:lang w:eastAsia="ko-KR"/>
        </w:rPr>
        <w:t>+) relate to</w:t>
      </w:r>
      <w:r w:rsidR="00B74A86" w:rsidRPr="009D4D00">
        <w:rPr>
          <w:rFonts w:eastAsia="Malgun Gothic"/>
          <w:i/>
          <w:lang w:eastAsia="ko-KR"/>
        </w:rPr>
        <w:t xml:space="preserve"> the</w:t>
      </w:r>
      <w:r w:rsidR="003C006E" w:rsidRPr="009D4D00">
        <w:rPr>
          <w:rFonts w:eastAsia="Malgun Gothic"/>
          <w:i/>
          <w:lang w:eastAsia="ko-KR"/>
        </w:rPr>
        <w:t xml:space="preserve"> Intention to reuse</w:t>
      </w:r>
    </w:p>
    <w:p w14:paraId="6B862FE7" w14:textId="77777777" w:rsidR="007C5DAB" w:rsidRPr="009D4D00" w:rsidRDefault="007C5DAB" w:rsidP="009D4D00">
      <w:pPr>
        <w:pStyle w:val="Heading3"/>
        <w:keepNext w:val="0"/>
        <w:keepLines w:val="0"/>
        <w:spacing w:line="252" w:lineRule="auto"/>
        <w:rPr>
          <w:rFonts w:cs="Times New Roman"/>
          <w:lang w:eastAsia="ko-KR"/>
        </w:rPr>
      </w:pPr>
      <w:bookmarkStart w:id="14" w:name="_Toc52218607"/>
      <w:bookmarkStart w:id="15" w:name="_Toc82377396"/>
      <w:r w:rsidRPr="009D4D00">
        <w:rPr>
          <w:rFonts w:cs="Times New Roman"/>
          <w:lang w:eastAsia="ko-KR"/>
        </w:rPr>
        <w:t>2.1.4. Intention to reuse</w:t>
      </w:r>
      <w:bookmarkEnd w:id="14"/>
      <w:bookmarkEnd w:id="15"/>
    </w:p>
    <w:p w14:paraId="15E89A58" w14:textId="3580ACBD" w:rsidR="007C5DAB" w:rsidRPr="009D4D00" w:rsidRDefault="007C5DAB" w:rsidP="009D4D00">
      <w:pPr>
        <w:pStyle w:val="BodyText"/>
        <w:spacing w:line="252" w:lineRule="auto"/>
        <w:rPr>
          <w:rFonts w:eastAsia="Malgun Gothic"/>
          <w:lang w:eastAsia="ko-KR"/>
        </w:rPr>
      </w:pPr>
      <w:r w:rsidRPr="009D4D00">
        <w:rPr>
          <w:rFonts w:eastAsia="Malgun Gothic"/>
          <w:lang w:eastAsia="ko-KR"/>
        </w:rPr>
        <w:t xml:space="preserve">Intention to reuse refers to the future behavior of a product or service after a consumer experiences satisfaction </w:t>
      </w:r>
      <w:r w:rsidRPr="009D4D00">
        <w:rPr>
          <w:rFonts w:eastAsia="Malgun Gothic"/>
          <w:noProof/>
          <w:lang w:eastAsia="ko-KR"/>
        </w:rPr>
        <w:t>(Oliver, 1980)</w:t>
      </w:r>
      <w:r w:rsidRPr="009D4D00">
        <w:rPr>
          <w:rFonts w:eastAsia="Malgun Gothic"/>
          <w:lang w:eastAsia="ko-KR"/>
        </w:rPr>
        <w:t>. The customer</w:t>
      </w:r>
      <w:r w:rsidR="00EC4D66" w:rsidRPr="009D4D00">
        <w:rPr>
          <w:rFonts w:eastAsia="Malgun Gothic"/>
          <w:lang w:eastAsia="ko-KR"/>
        </w:rPr>
        <w:t>’</w:t>
      </w:r>
      <w:r w:rsidRPr="009D4D00">
        <w:rPr>
          <w:rFonts w:eastAsia="Malgun Gothic"/>
          <w:lang w:eastAsia="ko-KR"/>
        </w:rPr>
        <w:t>s intention to reuse becomes an important factor in predicting the consumer</w:t>
      </w:r>
      <w:r w:rsidR="00EC4D66" w:rsidRPr="009D4D00">
        <w:rPr>
          <w:rFonts w:eastAsia="Malgun Gothic"/>
          <w:lang w:eastAsia="ko-KR"/>
        </w:rPr>
        <w:t>’</w:t>
      </w:r>
      <w:r w:rsidRPr="009D4D00">
        <w:rPr>
          <w:rFonts w:eastAsia="Malgun Gothic"/>
          <w:lang w:eastAsia="ko-KR"/>
        </w:rPr>
        <w:t xml:space="preserve">s actual consumption behavior from the perspective of a company </w:t>
      </w:r>
      <w:r w:rsidRPr="009D4D00">
        <w:rPr>
          <w:rFonts w:eastAsia="Malgun Gothic"/>
          <w:noProof/>
          <w:lang w:eastAsia="ko-KR"/>
        </w:rPr>
        <w:t>(Kwon &amp; Ham, 2006)</w:t>
      </w:r>
      <w:r w:rsidRPr="009D4D00">
        <w:rPr>
          <w:rFonts w:eastAsia="Malgun Gothic"/>
          <w:lang w:eastAsia="ko-KR"/>
        </w:rPr>
        <w:t>. When a customer reuses a firm</w:t>
      </w:r>
      <w:r w:rsidR="00EC4D66" w:rsidRPr="009D4D00">
        <w:rPr>
          <w:rFonts w:eastAsia="Malgun Gothic"/>
          <w:lang w:eastAsia="ko-KR"/>
        </w:rPr>
        <w:t>’</w:t>
      </w:r>
      <w:r w:rsidRPr="009D4D00">
        <w:rPr>
          <w:rFonts w:eastAsia="Malgun Gothic"/>
          <w:lang w:eastAsia="ko-KR"/>
        </w:rPr>
        <w:t>s products or services, it means that the company is guaranteed its continuous profit creation; then customers are more likely to establish their loyalty, which leads to the company</w:t>
      </w:r>
      <w:r w:rsidR="00EC4D66" w:rsidRPr="009D4D00">
        <w:rPr>
          <w:rFonts w:eastAsia="Malgun Gothic"/>
          <w:lang w:eastAsia="ko-KR"/>
        </w:rPr>
        <w:t>’</w:t>
      </w:r>
      <w:r w:rsidRPr="009D4D00">
        <w:rPr>
          <w:rFonts w:eastAsia="Malgun Gothic"/>
          <w:lang w:eastAsia="ko-KR"/>
        </w:rPr>
        <w:t>s goal of sustainable development</w:t>
      </w:r>
      <w:r w:rsidR="00BA3749" w:rsidRPr="009D4D00">
        <w:rPr>
          <w:rFonts w:eastAsia="Malgun Gothic"/>
          <w:lang w:eastAsia="ko-KR"/>
        </w:rPr>
        <w:t xml:space="preserve">. </w:t>
      </w:r>
      <w:r w:rsidRPr="009D4D00">
        <w:rPr>
          <w:rFonts w:eastAsia="Malgun Gothic"/>
          <w:lang w:eastAsia="ko-KR"/>
        </w:rPr>
        <w:t xml:space="preserve">This measurement of reuse intention refers to the intention and propensity of customers to continue to use a specific product or service </w:t>
      </w:r>
      <w:r w:rsidRPr="009D4D00">
        <w:rPr>
          <w:rFonts w:eastAsia="Malgun Gothic"/>
          <w:noProof/>
          <w:lang w:eastAsia="ko-KR"/>
        </w:rPr>
        <w:t>(Kim, Seo, &amp; Kim, 2010)</w:t>
      </w:r>
      <w:r w:rsidRPr="009D4D00">
        <w:rPr>
          <w:rFonts w:eastAsia="Malgun Gothic"/>
          <w:lang w:eastAsia="ko-KR"/>
        </w:rPr>
        <w:t xml:space="preserve">. In this study, based on various previous studies, the experience of customers </w:t>
      </w:r>
      <w:r w:rsidR="00B74A86" w:rsidRPr="009D4D00">
        <w:rPr>
          <w:rFonts w:eastAsia="Malgun Gothic"/>
          <w:lang w:eastAsia="ko-KR"/>
        </w:rPr>
        <w:t xml:space="preserve">with </w:t>
      </w:r>
      <w:r w:rsidRPr="009D4D00">
        <w:rPr>
          <w:rFonts w:eastAsia="Malgun Gothic"/>
          <w:lang w:eastAsia="ko-KR"/>
        </w:rPr>
        <w:t>the SSTs is the individual</w:t>
      </w:r>
      <w:r w:rsidR="00EC4D66" w:rsidRPr="009D4D00">
        <w:rPr>
          <w:rFonts w:eastAsia="Malgun Gothic"/>
          <w:lang w:eastAsia="ko-KR"/>
        </w:rPr>
        <w:t>’</w:t>
      </w:r>
      <w:r w:rsidRPr="009D4D00">
        <w:rPr>
          <w:rFonts w:eastAsia="Malgun Gothic"/>
          <w:lang w:eastAsia="ko-KR"/>
        </w:rPr>
        <w:t>s subjective will, which is reflected by comfort, satisfaction, and future choice behavior.</w:t>
      </w:r>
    </w:p>
    <w:p w14:paraId="1775EB54" w14:textId="77777777" w:rsidR="007C5DAB" w:rsidRPr="009D4D00" w:rsidRDefault="007C5DAB" w:rsidP="009D4D00">
      <w:pPr>
        <w:pStyle w:val="Heading3"/>
        <w:keepNext w:val="0"/>
        <w:keepLines w:val="0"/>
        <w:spacing w:line="252" w:lineRule="auto"/>
        <w:rPr>
          <w:rFonts w:cs="Times New Roman"/>
          <w:lang w:eastAsia="ko-KR"/>
        </w:rPr>
      </w:pPr>
      <w:bookmarkStart w:id="16" w:name="_Toc52218608"/>
      <w:bookmarkStart w:id="17" w:name="_Toc82377397"/>
      <w:r w:rsidRPr="009D4D00">
        <w:rPr>
          <w:rFonts w:cs="Times New Roman"/>
          <w:lang w:eastAsia="ko-KR"/>
        </w:rPr>
        <w:t>2.1.5. Customer innovativeness and its moderating effect</w:t>
      </w:r>
      <w:bookmarkEnd w:id="16"/>
      <w:bookmarkEnd w:id="17"/>
    </w:p>
    <w:p w14:paraId="21D1A253" w14:textId="19BF35E2" w:rsidR="007C5DAB" w:rsidRPr="009D4D00" w:rsidRDefault="007C5DAB" w:rsidP="009D4D00">
      <w:pPr>
        <w:pStyle w:val="BodyText"/>
        <w:spacing w:line="252" w:lineRule="auto"/>
        <w:rPr>
          <w:rFonts w:eastAsia="Malgun Gothic"/>
          <w:lang w:eastAsia="ko-KR"/>
        </w:rPr>
      </w:pPr>
      <w:r w:rsidRPr="009D4D00">
        <w:rPr>
          <w:rFonts w:eastAsia="Malgun Gothic"/>
          <w:lang w:eastAsia="ko-KR"/>
        </w:rPr>
        <w:t xml:space="preserve">Customer innovativeness is a marketing concept, which has not been uniformly defined. Innovativeness is the formation of new attitudes or new ideas and decisions by customers regarding the use of new products or new knowledge </w:t>
      </w:r>
      <w:r w:rsidRPr="009D4D00">
        <w:rPr>
          <w:rFonts w:eastAsia="Malgun Gothic"/>
          <w:noProof/>
          <w:lang w:eastAsia="ko-KR"/>
        </w:rPr>
        <w:t>(Rogers &amp; Shoemaker, 1971)</w:t>
      </w:r>
      <w:r w:rsidRPr="009D4D00">
        <w:rPr>
          <w:rFonts w:eastAsia="Malgun Gothic"/>
          <w:lang w:eastAsia="ko-KR"/>
        </w:rPr>
        <w:t xml:space="preserve">. In other words, </w:t>
      </w:r>
      <w:r w:rsidR="00AC04A9" w:rsidRPr="009D4D00">
        <w:rPr>
          <w:rFonts w:eastAsia="Malgun Gothic"/>
          <w:lang w:eastAsia="ko-KR"/>
        </w:rPr>
        <w:t xml:space="preserve">customers’ </w:t>
      </w:r>
      <w:r w:rsidRPr="009D4D00">
        <w:rPr>
          <w:rFonts w:eastAsia="Malgun Gothic"/>
          <w:lang w:eastAsia="ko-KR"/>
        </w:rPr>
        <w:t xml:space="preserve">innovativeness is viewed as </w:t>
      </w:r>
      <w:r w:rsidR="00AC04A9" w:rsidRPr="009D4D00">
        <w:rPr>
          <w:rFonts w:eastAsia="Malgun Gothic"/>
          <w:lang w:eastAsia="ko-KR"/>
        </w:rPr>
        <w:t xml:space="preserve">customers’ </w:t>
      </w:r>
      <w:r w:rsidRPr="009D4D00">
        <w:rPr>
          <w:rFonts w:eastAsia="Malgun Gothic"/>
          <w:lang w:eastAsia="ko-KR"/>
        </w:rPr>
        <w:t xml:space="preserve">ease on buying new products rather than others </w:t>
      </w:r>
      <w:r w:rsidR="009D33FE" w:rsidRPr="009D4D00">
        <w:rPr>
          <w:rFonts w:eastAsia="Malgun Gothic"/>
          <w:noProof/>
          <w:lang w:eastAsia="ko-KR"/>
        </w:rPr>
        <w:t>(Manning</w:t>
      </w:r>
      <w:r w:rsidR="00BF3D45" w:rsidRPr="009D4D00">
        <w:rPr>
          <w:rFonts w:eastAsia="Malgun Gothic"/>
          <w:noProof/>
          <w:lang w:eastAsia="ko-KR"/>
        </w:rPr>
        <w:t>,</w:t>
      </w:r>
      <w:r w:rsidR="009D33FE" w:rsidRPr="009D4D00">
        <w:rPr>
          <w:rFonts w:eastAsia="Malgun Gothic"/>
          <w:noProof/>
          <w:lang w:eastAsia="ko-KR"/>
        </w:rPr>
        <w:t xml:space="preserve"> </w:t>
      </w:r>
      <w:r w:rsidR="00BF3D45" w:rsidRPr="009D4D00">
        <w:rPr>
          <w:rFonts w:eastAsia="Malgun Gothic"/>
          <w:noProof/>
          <w:lang w:eastAsia="ko-KR"/>
        </w:rPr>
        <w:t xml:space="preserve">Bearden, &amp; Madden, </w:t>
      </w:r>
      <w:r w:rsidR="009D33FE" w:rsidRPr="009D4D00">
        <w:rPr>
          <w:rFonts w:eastAsia="Malgun Gothic"/>
          <w:noProof/>
          <w:lang w:eastAsia="ko-KR"/>
        </w:rPr>
        <w:t>1995)</w:t>
      </w:r>
      <w:r w:rsidRPr="009D4D00">
        <w:rPr>
          <w:rFonts w:eastAsia="Malgun Gothic"/>
          <w:lang w:eastAsia="ko-KR"/>
        </w:rPr>
        <w:t xml:space="preserve">. Furthermore, customer innovation has been defined as a situational trait formed by customers’ basic and mixed traits and learning history and this trait will always affect </w:t>
      </w:r>
      <w:r w:rsidR="00EB4CE0" w:rsidRPr="009D4D00">
        <w:rPr>
          <w:rFonts w:eastAsia="Malgun Gothic"/>
          <w:lang w:eastAsia="ko-KR"/>
        </w:rPr>
        <w:t xml:space="preserve">customers’ </w:t>
      </w:r>
      <w:r w:rsidRPr="009D4D00">
        <w:rPr>
          <w:rFonts w:eastAsia="Malgun Gothic"/>
          <w:lang w:eastAsia="ko-KR"/>
        </w:rPr>
        <w:t xml:space="preserve">behavior during the consumption process </w:t>
      </w:r>
      <w:r w:rsidR="009D33FE" w:rsidRPr="009D4D00">
        <w:rPr>
          <w:rFonts w:eastAsia="Malgun Gothic"/>
          <w:noProof/>
          <w:lang w:eastAsia="ko-KR"/>
        </w:rPr>
        <w:t>(Mowen</w:t>
      </w:r>
      <w:r w:rsidR="00BF3D45" w:rsidRPr="009D4D00">
        <w:rPr>
          <w:rFonts w:eastAsia="Malgun Gothic"/>
          <w:noProof/>
          <w:lang w:eastAsia="ko-KR"/>
        </w:rPr>
        <w:t>,</w:t>
      </w:r>
      <w:r w:rsidR="009D33FE" w:rsidRPr="009D4D00">
        <w:rPr>
          <w:rFonts w:eastAsia="Malgun Gothic"/>
          <w:noProof/>
          <w:lang w:eastAsia="ko-KR"/>
        </w:rPr>
        <w:t xml:space="preserve"> </w:t>
      </w:r>
      <w:r w:rsidR="00BF3D45" w:rsidRPr="009D4D00">
        <w:rPr>
          <w:rFonts w:eastAsia="Malgun Gothic"/>
          <w:noProof/>
          <w:lang w:eastAsia="ko-KR"/>
        </w:rPr>
        <w:t xml:space="preserve">Christia, &amp; Spears, </w:t>
      </w:r>
      <w:r w:rsidR="009D33FE" w:rsidRPr="009D4D00">
        <w:rPr>
          <w:rFonts w:eastAsia="Malgun Gothic"/>
          <w:noProof/>
          <w:lang w:eastAsia="ko-KR"/>
        </w:rPr>
        <w:t>1998)</w:t>
      </w:r>
      <w:r w:rsidRPr="009D4D00">
        <w:rPr>
          <w:rFonts w:eastAsia="Malgun Gothic"/>
          <w:lang w:eastAsia="ko-KR"/>
        </w:rPr>
        <w:t xml:space="preserve">. In addition, </w:t>
      </w:r>
      <w:r w:rsidR="004E6D0B" w:rsidRPr="009D4D00">
        <w:rPr>
          <w:rFonts w:eastAsia="Malgun Gothic"/>
          <w:noProof/>
          <w:lang w:eastAsia="ko-KR"/>
        </w:rPr>
        <w:t>Steenkamp</w:t>
      </w:r>
      <w:r w:rsidR="00BF3D45" w:rsidRPr="009D4D00">
        <w:rPr>
          <w:rFonts w:eastAsia="Malgun Gothic"/>
          <w:noProof/>
          <w:lang w:eastAsia="ko-KR"/>
        </w:rPr>
        <w:t>,</w:t>
      </w:r>
      <w:r w:rsidR="004E6D0B" w:rsidRPr="009D4D00">
        <w:rPr>
          <w:rFonts w:eastAsia="Malgun Gothic"/>
          <w:noProof/>
          <w:lang w:eastAsia="ko-KR"/>
        </w:rPr>
        <w:t xml:space="preserve"> </w:t>
      </w:r>
      <w:r w:rsidR="00BF3D45" w:rsidRPr="009D4D00">
        <w:rPr>
          <w:rFonts w:eastAsia="Malgun Gothic"/>
          <w:noProof/>
          <w:lang w:eastAsia="ko-KR"/>
        </w:rPr>
        <w:t xml:space="preserve">Ter Hofstede, and Wedel </w:t>
      </w:r>
      <w:r w:rsidR="004E6D0B" w:rsidRPr="009D4D00">
        <w:rPr>
          <w:rFonts w:eastAsia="Malgun Gothic"/>
          <w:noProof/>
          <w:lang w:eastAsia="ko-KR"/>
        </w:rPr>
        <w:t xml:space="preserve">(1999) </w:t>
      </w:r>
      <w:r w:rsidRPr="009D4D00">
        <w:rPr>
          <w:rFonts w:eastAsia="Malgun Gothic"/>
          <w:lang w:eastAsia="ko-KR"/>
        </w:rPr>
        <w:t xml:space="preserve">proposed that customer innovativeness is a behavioral tendency of customers attracted by new products. Many researchers suggest that </w:t>
      </w:r>
      <w:r w:rsidR="007815C6" w:rsidRPr="009D4D00">
        <w:rPr>
          <w:rFonts w:eastAsia="Malgun Gothic"/>
          <w:lang w:eastAsia="ko-KR"/>
        </w:rPr>
        <w:t xml:space="preserve">customer </w:t>
      </w:r>
      <w:r w:rsidRPr="009D4D00">
        <w:rPr>
          <w:rFonts w:eastAsia="Malgun Gothic"/>
          <w:lang w:eastAsia="ko-KR"/>
        </w:rPr>
        <w:t xml:space="preserve">innovation can be applied to any consumption sector and can reflect potential innovation traits, styles, customer perception, and behavioral trends </w:t>
      </w:r>
      <w:r w:rsidR="00E5219E" w:rsidRPr="009D4D00">
        <w:rPr>
          <w:rFonts w:eastAsia="Malgun Gothic"/>
          <w:noProof/>
          <w:lang w:eastAsia="ko-KR"/>
        </w:rPr>
        <w:t>(Barczak et al., 1997; Roehrich, 2004)</w:t>
      </w:r>
      <w:r w:rsidRPr="009D4D00">
        <w:rPr>
          <w:rFonts w:eastAsia="Malgun Gothic"/>
          <w:lang w:eastAsia="ko-KR"/>
        </w:rPr>
        <w:t xml:space="preserve">. </w:t>
      </w:r>
      <w:proofErr w:type="gramStart"/>
      <w:r w:rsidRPr="009D4D00">
        <w:rPr>
          <w:rFonts w:eastAsia="Malgun Gothic"/>
          <w:lang w:eastAsia="ko-KR"/>
        </w:rPr>
        <w:t>Customers</w:t>
      </w:r>
      <w:proofErr w:type="gramEnd"/>
      <w:r w:rsidRPr="009D4D00">
        <w:rPr>
          <w:rFonts w:eastAsia="Malgun Gothic"/>
          <w:lang w:eastAsia="ko-KR"/>
        </w:rPr>
        <w:t xml:space="preserve"> innovation in this study is innate innovation and domain-specific innovativeness, which means that customers can be influenced by product areas, communal areas, </w:t>
      </w:r>
      <w:r w:rsidRPr="009D4D00">
        <w:rPr>
          <w:rFonts w:eastAsia="Malgun Gothic"/>
          <w:lang w:eastAsia="ko-KR"/>
        </w:rPr>
        <w:lastRenderedPageBreak/>
        <w:t xml:space="preserve">associations, and people around them when applying a new product or service. Therefore, it is believed that the level of innovativeness can moderate the effect of involuntary use on comfort. </w:t>
      </w:r>
    </w:p>
    <w:p w14:paraId="024D1576" w14:textId="78F7A280" w:rsidR="007C5DAB" w:rsidRPr="009D4D00" w:rsidRDefault="007C5DAB" w:rsidP="009D4D00">
      <w:pPr>
        <w:pStyle w:val="BodyText"/>
        <w:spacing w:line="252" w:lineRule="auto"/>
        <w:rPr>
          <w:rFonts w:eastAsia="Malgun Gothic"/>
          <w:i/>
          <w:lang w:eastAsia="ko-KR"/>
        </w:rPr>
      </w:pPr>
      <w:r w:rsidRPr="009D4D00">
        <w:rPr>
          <w:rFonts w:eastAsia="Malgun Gothic"/>
          <w:i/>
          <w:lang w:eastAsia="ko-KR"/>
        </w:rPr>
        <w:t>H4: Customer’s innovativeness can moderate the effect of involun</w:t>
      </w:r>
      <w:r w:rsidR="003C006E" w:rsidRPr="009D4D00">
        <w:rPr>
          <w:rFonts w:eastAsia="Malgun Gothic"/>
          <w:i/>
          <w:lang w:eastAsia="ko-KR"/>
        </w:rPr>
        <w:t>tary use on</w:t>
      </w:r>
      <w:r w:rsidR="007815C6" w:rsidRPr="009D4D00">
        <w:rPr>
          <w:rFonts w:eastAsia="Malgun Gothic"/>
          <w:i/>
          <w:lang w:eastAsia="ko-KR"/>
        </w:rPr>
        <w:t xml:space="preserve"> the</w:t>
      </w:r>
      <w:r w:rsidR="003C006E" w:rsidRPr="009D4D00">
        <w:rPr>
          <w:rFonts w:eastAsia="Malgun Gothic"/>
          <w:i/>
          <w:lang w:eastAsia="ko-KR"/>
        </w:rPr>
        <w:t xml:space="preserve"> customer</w:t>
      </w:r>
      <w:r w:rsidR="00EC4D66" w:rsidRPr="009D4D00">
        <w:rPr>
          <w:rFonts w:eastAsia="Malgun Gothic"/>
          <w:i/>
          <w:lang w:eastAsia="ko-KR"/>
        </w:rPr>
        <w:t>’</w:t>
      </w:r>
      <w:r w:rsidR="003C006E" w:rsidRPr="009D4D00">
        <w:rPr>
          <w:rFonts w:eastAsia="Malgun Gothic"/>
          <w:i/>
          <w:lang w:eastAsia="ko-KR"/>
        </w:rPr>
        <w:t>s comfort</w:t>
      </w:r>
    </w:p>
    <w:p w14:paraId="623CF208" w14:textId="77777777" w:rsidR="007C5DAB" w:rsidRPr="009D4D00" w:rsidRDefault="007C5DAB" w:rsidP="009D4D00">
      <w:pPr>
        <w:pStyle w:val="BodyText"/>
        <w:spacing w:line="252" w:lineRule="auto"/>
        <w:rPr>
          <w:rFonts w:eastAsia="Malgun Gothic"/>
          <w:lang w:eastAsia="ko-KR"/>
        </w:rPr>
      </w:pPr>
      <w:r w:rsidRPr="009D4D00">
        <w:rPr>
          <w:rFonts w:eastAsia="Malgun Gothic"/>
          <w:lang w:eastAsia="ko-KR"/>
        </w:rPr>
        <w:t>The table below summarizes the definition of consumer innovation in previous research.</w:t>
      </w:r>
    </w:p>
    <w:p w14:paraId="4C778D9D" w14:textId="1AABE30E" w:rsidR="00BF3D45" w:rsidRPr="009D4D00" w:rsidRDefault="007C5DAB" w:rsidP="009D4D00">
      <w:pPr>
        <w:pStyle w:val="Bang"/>
        <w:widowControl w:val="0"/>
        <w:rPr>
          <w:rFonts w:eastAsia="Malgun Gothic"/>
          <w:b w:val="0"/>
          <w:lang w:eastAsia="ko-KR"/>
        </w:rPr>
      </w:pPr>
      <w:bookmarkStart w:id="18" w:name="_Toc57064866"/>
      <w:r w:rsidRPr="009D4D00">
        <w:rPr>
          <w:rFonts w:eastAsia="Malgun Gothic"/>
          <w:lang w:eastAsia="ko-KR"/>
        </w:rPr>
        <w:t xml:space="preserve">Table </w:t>
      </w:r>
      <w:r w:rsidRPr="009D4D00">
        <w:rPr>
          <w:rFonts w:eastAsia="Malgun Gothic"/>
          <w:noProof/>
          <w:lang w:eastAsia="ko-KR"/>
        </w:rPr>
        <w:t>1</w:t>
      </w:r>
    </w:p>
    <w:p w14:paraId="571E1684" w14:textId="7B10BEE0" w:rsidR="007C5DAB" w:rsidRPr="009D4D00" w:rsidRDefault="007C5DAB" w:rsidP="009D4D00">
      <w:pPr>
        <w:pStyle w:val="Bang"/>
        <w:widowControl w:val="0"/>
        <w:rPr>
          <w:rFonts w:eastAsia="Malgun Gothic"/>
          <w:b w:val="0"/>
          <w:lang w:eastAsia="ko-KR"/>
        </w:rPr>
      </w:pPr>
      <w:r w:rsidRPr="009D4D00">
        <w:rPr>
          <w:rFonts w:eastAsia="Malgun Gothic"/>
          <w:b w:val="0"/>
          <w:lang w:eastAsia="ko-KR"/>
        </w:rPr>
        <w:t>Customer’s innovativeness literature review</w:t>
      </w:r>
      <w:bookmarkEnd w:id="18"/>
    </w:p>
    <w:tbl>
      <w:tblPr>
        <w:tblStyle w:val="TableGrid7"/>
        <w:tblW w:w="9299" w:type="dxa"/>
        <w:jc w:val="center"/>
        <w:tblLayout w:type="fixed"/>
        <w:tblCellMar>
          <w:left w:w="57" w:type="dxa"/>
          <w:right w:w="57" w:type="dxa"/>
        </w:tblCellMar>
        <w:tblLook w:val="04A0" w:firstRow="1" w:lastRow="0" w:firstColumn="1" w:lastColumn="0" w:noHBand="0" w:noVBand="1"/>
      </w:tblPr>
      <w:tblGrid>
        <w:gridCol w:w="1970"/>
        <w:gridCol w:w="2398"/>
        <w:gridCol w:w="4931"/>
      </w:tblGrid>
      <w:tr w:rsidR="009D4D00" w:rsidRPr="009D4D00" w14:paraId="5C5A7C55" w14:textId="77777777" w:rsidTr="009D4D00">
        <w:trPr>
          <w:tblHeader/>
          <w:jc w:val="center"/>
        </w:trPr>
        <w:tc>
          <w:tcPr>
            <w:tcW w:w="1980" w:type="dxa"/>
            <w:vAlign w:val="center"/>
          </w:tcPr>
          <w:p w14:paraId="3852AF3A" w14:textId="77777777" w:rsidR="007C5DAB" w:rsidRPr="009D4D00" w:rsidRDefault="007C5DAB" w:rsidP="009D4D00">
            <w:pPr>
              <w:widowControl w:val="0"/>
              <w:spacing w:before="60" w:after="60"/>
              <w:jc w:val="center"/>
              <w:rPr>
                <w:rFonts w:eastAsia="Malgun Gothic"/>
                <w:b/>
                <w:sz w:val="24"/>
                <w:szCs w:val="24"/>
              </w:rPr>
            </w:pPr>
            <w:r w:rsidRPr="009D4D00">
              <w:rPr>
                <w:rFonts w:eastAsia="Malgun Gothic"/>
                <w:b/>
                <w:sz w:val="24"/>
                <w:szCs w:val="24"/>
              </w:rPr>
              <w:t>Author</w:t>
            </w:r>
          </w:p>
        </w:tc>
        <w:tc>
          <w:tcPr>
            <w:tcW w:w="2410" w:type="dxa"/>
            <w:vAlign w:val="center"/>
          </w:tcPr>
          <w:p w14:paraId="571925C7" w14:textId="77777777" w:rsidR="007C5DAB" w:rsidRPr="009D4D00" w:rsidRDefault="007C5DAB" w:rsidP="009D4D00">
            <w:pPr>
              <w:widowControl w:val="0"/>
              <w:spacing w:before="60" w:after="60"/>
              <w:jc w:val="center"/>
              <w:rPr>
                <w:rFonts w:eastAsia="Malgun Gothic"/>
                <w:b/>
                <w:sz w:val="24"/>
                <w:szCs w:val="24"/>
              </w:rPr>
            </w:pPr>
            <w:r w:rsidRPr="009D4D00">
              <w:rPr>
                <w:rFonts w:eastAsia="Malgun Gothic"/>
                <w:b/>
                <w:sz w:val="24"/>
                <w:szCs w:val="24"/>
              </w:rPr>
              <w:t>Item</w:t>
            </w:r>
          </w:p>
        </w:tc>
        <w:tc>
          <w:tcPr>
            <w:tcW w:w="4956" w:type="dxa"/>
            <w:vAlign w:val="center"/>
          </w:tcPr>
          <w:p w14:paraId="7ACB17BC" w14:textId="28E5274C" w:rsidR="007C5DAB" w:rsidRPr="009D4D00" w:rsidRDefault="007C5DAB" w:rsidP="009D4D00">
            <w:pPr>
              <w:widowControl w:val="0"/>
              <w:spacing w:before="60" w:after="60"/>
              <w:jc w:val="center"/>
              <w:rPr>
                <w:rFonts w:eastAsia="Malgun Gothic"/>
                <w:b/>
                <w:sz w:val="24"/>
                <w:szCs w:val="24"/>
              </w:rPr>
            </w:pPr>
            <w:r w:rsidRPr="009D4D00">
              <w:rPr>
                <w:rFonts w:eastAsia="Malgun Gothic"/>
                <w:b/>
                <w:sz w:val="24"/>
                <w:szCs w:val="24"/>
              </w:rPr>
              <w:t>Definition</w:t>
            </w:r>
          </w:p>
        </w:tc>
      </w:tr>
      <w:tr w:rsidR="009D4D00" w:rsidRPr="009D4D00" w14:paraId="4DBCB49F" w14:textId="77777777" w:rsidTr="009D4D00">
        <w:trPr>
          <w:jc w:val="center"/>
        </w:trPr>
        <w:tc>
          <w:tcPr>
            <w:tcW w:w="1980" w:type="dxa"/>
            <w:vAlign w:val="center"/>
          </w:tcPr>
          <w:p w14:paraId="1660BE98" w14:textId="081AB2ED" w:rsidR="007C5DAB" w:rsidRPr="009D4D00" w:rsidRDefault="007C5DAB" w:rsidP="009D4D00">
            <w:pPr>
              <w:widowControl w:val="0"/>
              <w:spacing w:before="60" w:after="60"/>
              <w:jc w:val="left"/>
              <w:rPr>
                <w:rFonts w:eastAsia="Malgun Gothic"/>
                <w:sz w:val="24"/>
                <w:szCs w:val="24"/>
              </w:rPr>
            </w:pPr>
            <w:r w:rsidRPr="009D4D00">
              <w:rPr>
                <w:rFonts w:eastAsia="Malgun Gothic"/>
                <w:noProof/>
                <w:sz w:val="24"/>
                <w:szCs w:val="24"/>
              </w:rPr>
              <w:t>Rogers and Shoemaker (1971)</w:t>
            </w:r>
          </w:p>
        </w:tc>
        <w:tc>
          <w:tcPr>
            <w:tcW w:w="2410" w:type="dxa"/>
            <w:vAlign w:val="center"/>
          </w:tcPr>
          <w:p w14:paraId="187C8E69"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Adaption innovativeness</w:t>
            </w:r>
          </w:p>
        </w:tc>
        <w:tc>
          <w:tcPr>
            <w:tcW w:w="4956" w:type="dxa"/>
            <w:vAlign w:val="center"/>
          </w:tcPr>
          <w:p w14:paraId="7D7006AA" w14:textId="5782E9E1"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In social groups, the individual use new products earlier than others.</w:t>
            </w:r>
          </w:p>
        </w:tc>
      </w:tr>
      <w:tr w:rsidR="009D4D00" w:rsidRPr="009D4D00" w14:paraId="68DB95E4" w14:textId="77777777" w:rsidTr="009D4D00">
        <w:trPr>
          <w:jc w:val="center"/>
        </w:trPr>
        <w:tc>
          <w:tcPr>
            <w:tcW w:w="1980" w:type="dxa"/>
            <w:vAlign w:val="center"/>
          </w:tcPr>
          <w:p w14:paraId="5B6A242E" w14:textId="4ED438C7" w:rsidR="007C5DAB" w:rsidRPr="009D4D00" w:rsidRDefault="007C5DAB" w:rsidP="009D4D00">
            <w:pPr>
              <w:widowControl w:val="0"/>
              <w:spacing w:before="60" w:after="60"/>
              <w:jc w:val="left"/>
              <w:rPr>
                <w:rFonts w:eastAsia="Malgun Gothic"/>
                <w:sz w:val="24"/>
                <w:szCs w:val="24"/>
              </w:rPr>
            </w:pPr>
            <w:r w:rsidRPr="009D4D00">
              <w:rPr>
                <w:rFonts w:eastAsia="Malgun Gothic"/>
                <w:noProof/>
                <w:sz w:val="24"/>
                <w:szCs w:val="24"/>
              </w:rPr>
              <w:t>Midgley</w:t>
            </w:r>
            <w:r w:rsidR="00BF3D45" w:rsidRPr="009D4D00">
              <w:rPr>
                <w:rFonts w:eastAsia="Malgun Gothic"/>
                <w:noProof/>
                <w:sz w:val="24"/>
                <w:szCs w:val="24"/>
              </w:rPr>
              <w:t xml:space="preserve"> and Dowling </w:t>
            </w:r>
            <w:r w:rsidRPr="009D4D00">
              <w:rPr>
                <w:rFonts w:eastAsia="Malgun Gothic"/>
                <w:noProof/>
                <w:sz w:val="24"/>
                <w:szCs w:val="24"/>
              </w:rPr>
              <w:t>(1978)</w:t>
            </w:r>
          </w:p>
        </w:tc>
        <w:tc>
          <w:tcPr>
            <w:tcW w:w="2410" w:type="dxa"/>
            <w:vAlign w:val="center"/>
          </w:tcPr>
          <w:p w14:paraId="11FAF28C"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Customer innovativeness</w:t>
            </w:r>
          </w:p>
        </w:tc>
        <w:tc>
          <w:tcPr>
            <w:tcW w:w="4956" w:type="dxa"/>
            <w:vAlign w:val="center"/>
          </w:tcPr>
          <w:p w14:paraId="6337A5AC"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Decisions and accept new ideas independently without cooperating with others.</w:t>
            </w:r>
          </w:p>
        </w:tc>
      </w:tr>
      <w:tr w:rsidR="009D4D00" w:rsidRPr="009D4D00" w14:paraId="4341A9F8" w14:textId="77777777" w:rsidTr="009D4D00">
        <w:trPr>
          <w:jc w:val="center"/>
        </w:trPr>
        <w:tc>
          <w:tcPr>
            <w:tcW w:w="1980" w:type="dxa"/>
            <w:vAlign w:val="center"/>
          </w:tcPr>
          <w:p w14:paraId="4B1246EF" w14:textId="3D980242" w:rsidR="007C5DAB" w:rsidRPr="009D4D00" w:rsidRDefault="007C5DAB" w:rsidP="009D4D00">
            <w:pPr>
              <w:widowControl w:val="0"/>
              <w:spacing w:before="60" w:after="60"/>
              <w:jc w:val="left"/>
              <w:rPr>
                <w:rFonts w:eastAsia="Malgun Gothic"/>
                <w:sz w:val="24"/>
                <w:szCs w:val="24"/>
              </w:rPr>
            </w:pPr>
            <w:r w:rsidRPr="009D4D00">
              <w:rPr>
                <w:rFonts w:eastAsia="Malgun Gothic"/>
                <w:noProof/>
                <w:sz w:val="24"/>
                <w:szCs w:val="24"/>
              </w:rPr>
              <w:t>Hirschman (1980)</w:t>
            </w:r>
          </w:p>
        </w:tc>
        <w:tc>
          <w:tcPr>
            <w:tcW w:w="2410" w:type="dxa"/>
            <w:vAlign w:val="center"/>
          </w:tcPr>
          <w:p w14:paraId="17382960"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Customer innovativeness</w:t>
            </w:r>
          </w:p>
        </w:tc>
        <w:tc>
          <w:tcPr>
            <w:tcW w:w="4956" w:type="dxa"/>
            <w:vAlign w:val="center"/>
          </w:tcPr>
          <w:p w14:paraId="60980697"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Personal tendency to explore new and unique things.</w:t>
            </w:r>
          </w:p>
        </w:tc>
      </w:tr>
      <w:tr w:rsidR="009D4D00" w:rsidRPr="009D4D00" w14:paraId="03BCF34C" w14:textId="77777777" w:rsidTr="009D4D00">
        <w:trPr>
          <w:jc w:val="center"/>
        </w:trPr>
        <w:tc>
          <w:tcPr>
            <w:tcW w:w="1980" w:type="dxa"/>
            <w:vAlign w:val="center"/>
          </w:tcPr>
          <w:p w14:paraId="49226423" w14:textId="66E283E5" w:rsidR="007C5DAB" w:rsidRPr="009D4D00" w:rsidRDefault="007C5DAB" w:rsidP="009D4D00">
            <w:pPr>
              <w:widowControl w:val="0"/>
              <w:spacing w:before="60" w:after="60"/>
              <w:jc w:val="left"/>
              <w:rPr>
                <w:rFonts w:eastAsia="Malgun Gothic"/>
                <w:sz w:val="24"/>
                <w:szCs w:val="24"/>
              </w:rPr>
            </w:pPr>
            <w:r w:rsidRPr="009D4D00">
              <w:rPr>
                <w:rFonts w:eastAsia="Malgun Gothic"/>
                <w:noProof/>
                <w:sz w:val="24"/>
                <w:szCs w:val="24"/>
              </w:rPr>
              <w:t>Manning et al. (1995)</w:t>
            </w:r>
          </w:p>
        </w:tc>
        <w:tc>
          <w:tcPr>
            <w:tcW w:w="2410" w:type="dxa"/>
            <w:vAlign w:val="center"/>
          </w:tcPr>
          <w:p w14:paraId="476872C6"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Customer innovativeness</w:t>
            </w:r>
          </w:p>
        </w:tc>
        <w:tc>
          <w:tcPr>
            <w:tcW w:w="4956" w:type="dxa"/>
            <w:vAlign w:val="center"/>
          </w:tcPr>
          <w:p w14:paraId="0D07EA87" w14:textId="6B4A80F5"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C</w:t>
            </w:r>
            <w:r w:rsidR="00EC4D66" w:rsidRPr="009D4D00">
              <w:rPr>
                <w:rFonts w:eastAsia="Malgun Gothic"/>
                <w:sz w:val="24"/>
                <w:szCs w:val="24"/>
              </w:rPr>
              <w:t>ustomer innovativeness Customer’</w:t>
            </w:r>
            <w:r w:rsidR="007815C6" w:rsidRPr="009D4D00">
              <w:rPr>
                <w:rFonts w:eastAsia="Malgun Gothic"/>
                <w:sz w:val="24"/>
                <w:szCs w:val="24"/>
              </w:rPr>
              <w:t>s</w:t>
            </w:r>
            <w:r w:rsidRPr="009D4D00">
              <w:rPr>
                <w:rFonts w:eastAsia="Malgun Gothic"/>
                <w:sz w:val="24"/>
                <w:szCs w:val="24"/>
              </w:rPr>
              <w:t xml:space="preserve"> tendency to buy new products earlier than others.</w:t>
            </w:r>
          </w:p>
        </w:tc>
      </w:tr>
      <w:tr w:rsidR="009D4D00" w:rsidRPr="009D4D00" w14:paraId="72B965EF" w14:textId="77777777" w:rsidTr="009D4D00">
        <w:trPr>
          <w:jc w:val="center"/>
        </w:trPr>
        <w:tc>
          <w:tcPr>
            <w:tcW w:w="1980" w:type="dxa"/>
            <w:vAlign w:val="center"/>
          </w:tcPr>
          <w:p w14:paraId="02CE4B35" w14:textId="0A45081A" w:rsidR="007C5DAB" w:rsidRPr="009D4D00" w:rsidRDefault="007C5DAB" w:rsidP="009D4D00">
            <w:pPr>
              <w:widowControl w:val="0"/>
              <w:spacing w:before="60" w:after="60"/>
              <w:jc w:val="left"/>
              <w:rPr>
                <w:rFonts w:eastAsia="Malgun Gothic"/>
                <w:sz w:val="24"/>
                <w:szCs w:val="24"/>
              </w:rPr>
            </w:pPr>
            <w:r w:rsidRPr="009D4D00">
              <w:rPr>
                <w:rFonts w:eastAsia="Malgun Gothic"/>
                <w:noProof/>
                <w:sz w:val="24"/>
                <w:szCs w:val="24"/>
              </w:rPr>
              <w:t>Steenkamp et al. (1999)</w:t>
            </w:r>
          </w:p>
        </w:tc>
        <w:tc>
          <w:tcPr>
            <w:tcW w:w="2410" w:type="dxa"/>
            <w:vAlign w:val="center"/>
          </w:tcPr>
          <w:p w14:paraId="3F27E441"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Innate innovativeness</w:t>
            </w:r>
          </w:p>
        </w:tc>
        <w:tc>
          <w:tcPr>
            <w:tcW w:w="4956" w:type="dxa"/>
            <w:vAlign w:val="center"/>
          </w:tcPr>
          <w:p w14:paraId="786C6DB3" w14:textId="2829FE93" w:rsidR="007C5DAB" w:rsidRPr="009D4D00" w:rsidRDefault="00ED58FC" w:rsidP="009D4D00">
            <w:pPr>
              <w:widowControl w:val="0"/>
              <w:spacing w:before="60" w:after="60"/>
              <w:jc w:val="left"/>
              <w:rPr>
                <w:rFonts w:eastAsia="Malgun Gothic"/>
                <w:sz w:val="24"/>
                <w:szCs w:val="24"/>
              </w:rPr>
            </w:pPr>
            <w:r w:rsidRPr="009D4D00">
              <w:rPr>
                <w:rFonts w:eastAsia="Malgun Gothic"/>
                <w:sz w:val="24"/>
                <w:szCs w:val="24"/>
              </w:rPr>
              <w:t>A propensity to purchase new and distinctive brands and items.</w:t>
            </w:r>
          </w:p>
        </w:tc>
      </w:tr>
      <w:tr w:rsidR="009D4D00" w:rsidRPr="009D4D00" w14:paraId="11F9AF0F" w14:textId="77777777" w:rsidTr="009D4D00">
        <w:trPr>
          <w:jc w:val="center"/>
        </w:trPr>
        <w:tc>
          <w:tcPr>
            <w:tcW w:w="1980" w:type="dxa"/>
            <w:vAlign w:val="center"/>
          </w:tcPr>
          <w:p w14:paraId="4D88700B" w14:textId="0C6F9EA3" w:rsidR="007C5DAB" w:rsidRPr="009D4D00" w:rsidRDefault="007C5DAB" w:rsidP="009D4D00">
            <w:pPr>
              <w:widowControl w:val="0"/>
              <w:spacing w:before="60" w:after="60"/>
              <w:jc w:val="left"/>
              <w:rPr>
                <w:rFonts w:eastAsia="Malgun Gothic"/>
                <w:sz w:val="24"/>
                <w:szCs w:val="24"/>
              </w:rPr>
            </w:pPr>
            <w:r w:rsidRPr="009D4D00">
              <w:rPr>
                <w:rFonts w:eastAsia="Malgun Gothic"/>
                <w:noProof/>
                <w:sz w:val="24"/>
                <w:szCs w:val="24"/>
              </w:rPr>
              <w:t>Mowen et al. (1998)</w:t>
            </w:r>
          </w:p>
        </w:tc>
        <w:tc>
          <w:tcPr>
            <w:tcW w:w="2410" w:type="dxa"/>
            <w:vAlign w:val="center"/>
          </w:tcPr>
          <w:p w14:paraId="063F3755"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Customer innovativeness</w:t>
            </w:r>
          </w:p>
        </w:tc>
        <w:tc>
          <w:tcPr>
            <w:tcW w:w="4956" w:type="dxa"/>
            <w:vAlign w:val="center"/>
          </w:tcPr>
          <w:p w14:paraId="55ED76F6" w14:textId="3E8C33FB"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A basic and mixed trait of</w:t>
            </w:r>
            <w:r w:rsidR="00BF3D45" w:rsidRPr="009D4D00">
              <w:rPr>
                <w:rFonts w:eastAsia="Malgun Gothic"/>
                <w:sz w:val="24"/>
                <w:szCs w:val="24"/>
              </w:rPr>
              <w:t xml:space="preserve"> </w:t>
            </w:r>
            <w:r w:rsidRPr="009D4D00">
              <w:rPr>
                <w:rFonts w:eastAsia="Malgun Gothic"/>
                <w:sz w:val="24"/>
                <w:szCs w:val="24"/>
              </w:rPr>
              <w:t>formed by the learning progress.</w:t>
            </w:r>
          </w:p>
        </w:tc>
      </w:tr>
      <w:tr w:rsidR="009D4D00" w:rsidRPr="009D4D00" w14:paraId="6001B045" w14:textId="77777777" w:rsidTr="009D4D00">
        <w:trPr>
          <w:jc w:val="center"/>
        </w:trPr>
        <w:tc>
          <w:tcPr>
            <w:tcW w:w="1980" w:type="dxa"/>
            <w:vAlign w:val="center"/>
          </w:tcPr>
          <w:p w14:paraId="32BD974F" w14:textId="6DA89947" w:rsidR="007C5DAB" w:rsidRPr="009D4D00" w:rsidRDefault="004E6D0B" w:rsidP="009D4D00">
            <w:pPr>
              <w:widowControl w:val="0"/>
              <w:spacing w:before="60" w:after="60"/>
              <w:jc w:val="left"/>
              <w:rPr>
                <w:rFonts w:eastAsia="Malgun Gothic"/>
                <w:sz w:val="24"/>
                <w:szCs w:val="24"/>
              </w:rPr>
            </w:pPr>
            <w:r w:rsidRPr="009D4D00">
              <w:rPr>
                <w:rFonts w:eastAsia="Malgun Gothic"/>
                <w:noProof/>
                <w:sz w:val="24"/>
                <w:szCs w:val="24"/>
              </w:rPr>
              <w:t>Sood and Tellis (2005)</w:t>
            </w:r>
          </w:p>
        </w:tc>
        <w:tc>
          <w:tcPr>
            <w:tcW w:w="2410" w:type="dxa"/>
            <w:vAlign w:val="center"/>
          </w:tcPr>
          <w:p w14:paraId="2E6288C4"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Global innovativeness</w:t>
            </w:r>
          </w:p>
        </w:tc>
        <w:tc>
          <w:tcPr>
            <w:tcW w:w="4956" w:type="dxa"/>
            <w:vAlign w:val="center"/>
          </w:tcPr>
          <w:p w14:paraId="1525A398" w14:textId="1EB2A441"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The willingness of similar and different customer</w:t>
            </w:r>
            <w:r w:rsidR="007815C6" w:rsidRPr="009D4D00">
              <w:rPr>
                <w:rFonts w:eastAsia="Malgun Gothic"/>
                <w:sz w:val="24"/>
                <w:szCs w:val="24"/>
              </w:rPr>
              <w:t>s</w:t>
            </w:r>
            <w:r w:rsidRPr="009D4D00">
              <w:rPr>
                <w:rFonts w:eastAsia="Malgun Gothic"/>
                <w:sz w:val="24"/>
                <w:szCs w:val="24"/>
              </w:rPr>
              <w:t xml:space="preserve"> around the world to experience new products.</w:t>
            </w:r>
          </w:p>
        </w:tc>
      </w:tr>
      <w:tr w:rsidR="009D4D00" w:rsidRPr="009D4D00" w14:paraId="71850301" w14:textId="77777777" w:rsidTr="009D4D00">
        <w:trPr>
          <w:jc w:val="center"/>
        </w:trPr>
        <w:tc>
          <w:tcPr>
            <w:tcW w:w="1980" w:type="dxa"/>
            <w:vAlign w:val="center"/>
          </w:tcPr>
          <w:p w14:paraId="3BD42DCB" w14:textId="6E4F601F" w:rsidR="007C5DAB" w:rsidRPr="009D4D00" w:rsidRDefault="007C5DAB" w:rsidP="009D4D00">
            <w:pPr>
              <w:widowControl w:val="0"/>
              <w:spacing w:before="60" w:after="60"/>
              <w:jc w:val="left"/>
              <w:rPr>
                <w:rFonts w:eastAsia="Malgun Gothic"/>
                <w:sz w:val="24"/>
                <w:szCs w:val="24"/>
              </w:rPr>
            </w:pPr>
            <w:r w:rsidRPr="009D4D00">
              <w:rPr>
                <w:rFonts w:eastAsia="Malgun Gothic"/>
                <w:noProof/>
                <w:sz w:val="24"/>
                <w:szCs w:val="24"/>
              </w:rPr>
              <w:t>Aydin</w:t>
            </w:r>
            <w:r w:rsidR="0092700C" w:rsidRPr="009D4D00">
              <w:rPr>
                <w:rFonts w:eastAsia="Malgun Gothic"/>
                <w:noProof/>
                <w:sz w:val="24"/>
                <w:szCs w:val="24"/>
              </w:rPr>
              <w:t xml:space="preserve"> (2009</w:t>
            </w:r>
            <w:r w:rsidRPr="009D4D00">
              <w:rPr>
                <w:rFonts w:eastAsia="Malgun Gothic"/>
                <w:noProof/>
                <w:sz w:val="24"/>
                <w:szCs w:val="24"/>
              </w:rPr>
              <w:t>)</w:t>
            </w:r>
          </w:p>
        </w:tc>
        <w:tc>
          <w:tcPr>
            <w:tcW w:w="2410" w:type="dxa"/>
            <w:vAlign w:val="center"/>
          </w:tcPr>
          <w:p w14:paraId="55ED9FB5" w14:textId="77777777"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Domain-Specific Innovativeness</w:t>
            </w:r>
          </w:p>
        </w:tc>
        <w:tc>
          <w:tcPr>
            <w:tcW w:w="4956" w:type="dxa"/>
            <w:vAlign w:val="center"/>
          </w:tcPr>
          <w:p w14:paraId="1814D03A" w14:textId="7A0EF393" w:rsidR="007C5DAB" w:rsidRPr="009D4D00" w:rsidRDefault="007C5DAB" w:rsidP="009D4D00">
            <w:pPr>
              <w:widowControl w:val="0"/>
              <w:spacing w:before="60" w:after="60"/>
              <w:jc w:val="left"/>
              <w:rPr>
                <w:rFonts w:eastAsia="Malgun Gothic"/>
                <w:sz w:val="24"/>
                <w:szCs w:val="24"/>
              </w:rPr>
            </w:pPr>
            <w:r w:rsidRPr="009D4D00">
              <w:rPr>
                <w:rFonts w:eastAsia="Malgun Gothic"/>
                <w:sz w:val="24"/>
                <w:szCs w:val="24"/>
              </w:rPr>
              <w:t>Adapting innovation in specific product categories</w:t>
            </w:r>
            <w:r w:rsidR="00BF3D45" w:rsidRPr="009D4D00">
              <w:rPr>
                <w:rFonts w:eastAsia="Malgun Gothic"/>
                <w:sz w:val="24"/>
                <w:szCs w:val="24"/>
              </w:rPr>
              <w:t>.</w:t>
            </w:r>
          </w:p>
        </w:tc>
      </w:tr>
    </w:tbl>
    <w:p w14:paraId="048152A0" w14:textId="0B8AAE7E" w:rsidR="00BF3D45" w:rsidRPr="009D4D00" w:rsidRDefault="00BF3D45" w:rsidP="009D4D00">
      <w:pPr>
        <w:pStyle w:val="BodyText"/>
        <w:ind w:firstLine="0"/>
        <w:rPr>
          <w:sz w:val="20"/>
          <w:lang w:eastAsia="ko-KR"/>
        </w:rPr>
      </w:pPr>
      <w:bookmarkStart w:id="19" w:name="_Toc52218609"/>
      <w:bookmarkStart w:id="20" w:name="_Toc82377398"/>
      <w:r w:rsidRPr="009D4D00">
        <w:rPr>
          <w:sz w:val="20"/>
          <w:lang w:eastAsia="ko-KR"/>
        </w:rPr>
        <w:t>Source: The researcher’s data analysis</w:t>
      </w:r>
    </w:p>
    <w:p w14:paraId="734DBFC4" w14:textId="593C9733" w:rsidR="007C5DAB" w:rsidRPr="009D4D00" w:rsidRDefault="007C5DAB" w:rsidP="009D4D00">
      <w:pPr>
        <w:pStyle w:val="Heading3"/>
        <w:keepNext w:val="0"/>
        <w:keepLines w:val="0"/>
        <w:rPr>
          <w:rFonts w:cs="Times New Roman"/>
          <w:lang w:eastAsia="ko-KR"/>
        </w:rPr>
      </w:pPr>
      <w:r w:rsidRPr="009D4D00">
        <w:rPr>
          <w:rFonts w:cs="Times New Roman"/>
          <w:lang w:eastAsia="ko-KR"/>
        </w:rPr>
        <w:t>2.1.6. Perceived benefit</w:t>
      </w:r>
      <w:bookmarkEnd w:id="19"/>
      <w:bookmarkEnd w:id="20"/>
    </w:p>
    <w:p w14:paraId="08C2B958" w14:textId="0E4E1CB5" w:rsidR="007C5DAB" w:rsidRPr="009D4D00" w:rsidRDefault="007C5DAB" w:rsidP="009D4D00">
      <w:pPr>
        <w:pStyle w:val="BodyText"/>
        <w:spacing w:line="252" w:lineRule="auto"/>
        <w:rPr>
          <w:rFonts w:eastAsia="Malgun Gothic"/>
          <w:lang w:eastAsia="ko-KR"/>
        </w:rPr>
      </w:pPr>
      <w:r w:rsidRPr="009D4D00">
        <w:rPr>
          <w:rFonts w:eastAsia="Malgun Gothic"/>
          <w:lang w:eastAsia="ko-KR"/>
        </w:rPr>
        <w:t xml:space="preserve">Theories in social psychology, such as the </w:t>
      </w:r>
      <w:r w:rsidR="00C12127" w:rsidRPr="009D4D00">
        <w:rPr>
          <w:rFonts w:eastAsia="Malgun Gothic"/>
          <w:lang w:eastAsia="ko-KR"/>
        </w:rPr>
        <w:t xml:space="preserve">Theory </w:t>
      </w:r>
      <w:r w:rsidRPr="009D4D00">
        <w:rPr>
          <w:rFonts w:eastAsia="Malgun Gothic"/>
          <w:lang w:eastAsia="ko-KR"/>
        </w:rPr>
        <w:t xml:space="preserve">of </w:t>
      </w:r>
      <w:r w:rsidR="00C12127" w:rsidRPr="009D4D00">
        <w:rPr>
          <w:rFonts w:eastAsia="Malgun Gothic"/>
          <w:lang w:eastAsia="ko-KR"/>
        </w:rPr>
        <w:t xml:space="preserve">Reasoned Action </w:t>
      </w:r>
      <w:r w:rsidRPr="009D4D00">
        <w:rPr>
          <w:rFonts w:eastAsia="Malgun Gothic"/>
          <w:lang w:eastAsia="ko-KR"/>
        </w:rPr>
        <w:t xml:space="preserve">(TRA) and </w:t>
      </w:r>
      <w:r w:rsidR="00C12127" w:rsidRPr="009D4D00">
        <w:rPr>
          <w:rFonts w:eastAsia="Malgun Gothic"/>
          <w:lang w:eastAsia="ko-KR"/>
        </w:rPr>
        <w:t xml:space="preserve">Theory </w:t>
      </w:r>
      <w:r w:rsidRPr="009D4D00">
        <w:rPr>
          <w:rFonts w:eastAsia="Malgun Gothic"/>
          <w:lang w:eastAsia="ko-KR"/>
        </w:rPr>
        <w:t xml:space="preserve">of </w:t>
      </w:r>
      <w:r w:rsidR="00C12127" w:rsidRPr="009D4D00">
        <w:rPr>
          <w:rFonts w:eastAsia="Malgun Gothic"/>
          <w:lang w:eastAsia="ko-KR"/>
        </w:rPr>
        <w:t xml:space="preserve">Planned Behavior </w:t>
      </w:r>
      <w:r w:rsidRPr="009D4D00">
        <w:rPr>
          <w:rFonts w:eastAsia="Malgun Gothic"/>
          <w:lang w:eastAsia="ko-KR"/>
        </w:rPr>
        <w:t xml:space="preserve">(TPB), and the </w:t>
      </w:r>
      <w:r w:rsidR="00C12127" w:rsidRPr="009D4D00">
        <w:rPr>
          <w:rFonts w:eastAsia="Malgun Gothic"/>
          <w:lang w:eastAsia="ko-KR"/>
        </w:rPr>
        <w:t xml:space="preserve">Technology Acceptance Model </w:t>
      </w:r>
      <w:r w:rsidRPr="009D4D00">
        <w:rPr>
          <w:rFonts w:eastAsia="Malgun Gothic"/>
          <w:lang w:eastAsia="ko-KR"/>
        </w:rPr>
        <w:t xml:space="preserve">(TAM) have been validated as a powerful and parsimonious framework </w:t>
      </w:r>
      <w:r w:rsidRPr="009D4D00">
        <w:rPr>
          <w:rFonts w:eastAsia="Malgun Gothic"/>
          <w:noProof/>
          <w:lang w:eastAsia="ko-KR"/>
        </w:rPr>
        <w:t>(Ajzen, 1985)</w:t>
      </w:r>
      <w:r w:rsidRPr="009D4D00">
        <w:rPr>
          <w:rFonts w:eastAsia="Malgun Gothic"/>
          <w:lang w:eastAsia="ko-KR"/>
        </w:rPr>
        <w:t xml:space="preserve">. According to the TAM, perceived benefits are the degree to which a person believes that using a particular system would enhance his or her job performance </w:t>
      </w:r>
      <w:r w:rsidRPr="009D4D00">
        <w:rPr>
          <w:rFonts w:eastAsia="Malgun Gothic"/>
          <w:noProof/>
          <w:lang w:eastAsia="ko-KR"/>
        </w:rPr>
        <w:t>(Davis, 1989)</w:t>
      </w:r>
      <w:r w:rsidRPr="009D4D00">
        <w:rPr>
          <w:rFonts w:eastAsia="Malgun Gothic"/>
          <w:lang w:eastAsia="ko-KR"/>
        </w:rPr>
        <w:t xml:space="preserve">. </w:t>
      </w:r>
      <w:r w:rsidRPr="009D4D00">
        <w:rPr>
          <w:rFonts w:eastAsia="Malgun Gothic"/>
          <w:noProof/>
          <w:lang w:eastAsia="ko-KR"/>
        </w:rPr>
        <w:t>Lin (2015)</w:t>
      </w:r>
      <w:r w:rsidRPr="009D4D00">
        <w:rPr>
          <w:rFonts w:eastAsia="Malgun Gothic"/>
          <w:lang w:eastAsia="ko-KR"/>
        </w:rPr>
        <w:t xml:space="preserve"> proved that perceived benefits could influence a consumer’s intention to use a product or service </w:t>
      </w:r>
      <w:r w:rsidR="007815C6" w:rsidRPr="009D4D00">
        <w:rPr>
          <w:rFonts w:eastAsia="Malgun Gothic"/>
          <w:lang w:eastAsia="ko-KR"/>
        </w:rPr>
        <w:t xml:space="preserve">in </w:t>
      </w:r>
      <w:r w:rsidRPr="009D4D00">
        <w:rPr>
          <w:rFonts w:eastAsia="Malgun Gothic"/>
          <w:lang w:eastAsia="ko-KR"/>
        </w:rPr>
        <w:t xml:space="preserve">the field of information technology and specifically, in mobile services. In addition, perceived benefits have been found to have positive effects on the adoption of and attitudes toward new technologies. On the other hand, customers’ perception of risk with SSTs is likely to reach their willingness to adopt SSTs and their behavioral intention </w:t>
      </w:r>
      <w:r w:rsidR="00E07B39" w:rsidRPr="009D4D00">
        <w:rPr>
          <w:rFonts w:eastAsia="Malgun Gothic"/>
          <w:noProof/>
          <w:lang w:eastAsia="ko-KR"/>
        </w:rPr>
        <w:t>(Johnson et al., 2008)</w:t>
      </w:r>
      <w:r w:rsidRPr="009D4D00">
        <w:rPr>
          <w:rFonts w:eastAsia="Malgun Gothic"/>
          <w:lang w:eastAsia="ko-KR"/>
        </w:rPr>
        <w:t xml:space="preserve">. </w:t>
      </w:r>
    </w:p>
    <w:p w14:paraId="314D1141" w14:textId="77777777" w:rsidR="007C5DAB" w:rsidRPr="009D4D00" w:rsidRDefault="007C5DAB" w:rsidP="009D4D00">
      <w:pPr>
        <w:pStyle w:val="BodyText"/>
        <w:spacing w:line="252" w:lineRule="auto"/>
        <w:rPr>
          <w:rFonts w:eastAsia="Malgun Gothic"/>
          <w:lang w:eastAsia="ko-KR"/>
        </w:rPr>
      </w:pPr>
      <w:r w:rsidRPr="009D4D00">
        <w:rPr>
          <w:rFonts w:eastAsia="Malgun Gothic"/>
          <w:lang w:eastAsia="ko-KR"/>
        </w:rPr>
        <w:t xml:space="preserve">Therefore, this paper hypothesized: </w:t>
      </w:r>
    </w:p>
    <w:p w14:paraId="749BAB80" w14:textId="6F9DF520" w:rsidR="007C5DAB" w:rsidRDefault="007C5DAB" w:rsidP="009D4D00">
      <w:pPr>
        <w:pStyle w:val="BodyText"/>
        <w:spacing w:line="252" w:lineRule="auto"/>
        <w:rPr>
          <w:rFonts w:eastAsia="Malgun Gothic"/>
          <w:i/>
          <w:lang w:eastAsia="ko-KR"/>
        </w:rPr>
      </w:pPr>
      <w:r w:rsidRPr="009D4D00">
        <w:rPr>
          <w:rFonts w:eastAsia="Malgun Gothic"/>
          <w:i/>
          <w:lang w:eastAsia="ko-KR"/>
        </w:rPr>
        <w:t>H5: Customer</w:t>
      </w:r>
      <w:r w:rsidR="00EC4D66" w:rsidRPr="009D4D00">
        <w:rPr>
          <w:rFonts w:eastAsia="Malgun Gothic"/>
          <w:i/>
          <w:lang w:eastAsia="ko-KR"/>
        </w:rPr>
        <w:t>’</w:t>
      </w:r>
      <w:r w:rsidRPr="009D4D00">
        <w:rPr>
          <w:rFonts w:eastAsia="Malgun Gothic"/>
          <w:i/>
          <w:lang w:eastAsia="ko-KR"/>
        </w:rPr>
        <w:t>s perceived benefits of SSTs can moderate the effect of involu</w:t>
      </w:r>
      <w:r w:rsidR="003C006E" w:rsidRPr="009D4D00">
        <w:rPr>
          <w:rFonts w:eastAsia="Malgun Gothic"/>
          <w:i/>
          <w:lang w:eastAsia="ko-KR"/>
        </w:rPr>
        <w:t>ntary use on customer</w:t>
      </w:r>
      <w:r w:rsidR="00EC4D66" w:rsidRPr="009D4D00">
        <w:rPr>
          <w:rFonts w:eastAsia="Malgun Gothic"/>
          <w:i/>
          <w:lang w:eastAsia="ko-KR"/>
        </w:rPr>
        <w:t>’</w:t>
      </w:r>
      <w:r w:rsidR="003C006E" w:rsidRPr="009D4D00">
        <w:rPr>
          <w:rFonts w:eastAsia="Malgun Gothic"/>
          <w:i/>
          <w:lang w:eastAsia="ko-KR"/>
        </w:rPr>
        <w:t>s comfort</w:t>
      </w:r>
      <w:r w:rsidRPr="009D4D00">
        <w:rPr>
          <w:rFonts w:eastAsia="Malgun Gothic"/>
          <w:i/>
          <w:lang w:eastAsia="ko-KR"/>
        </w:rPr>
        <w:t xml:space="preserve"> </w:t>
      </w:r>
    </w:p>
    <w:p w14:paraId="130F32E2" w14:textId="77777777" w:rsidR="007C5DAB" w:rsidRPr="009D4D00" w:rsidRDefault="007C5DAB" w:rsidP="009D4D00">
      <w:pPr>
        <w:pStyle w:val="Heading2"/>
        <w:rPr>
          <w:rFonts w:ascii="Times New Roman" w:eastAsia="Malgun Gothic" w:hAnsi="Times New Roman"/>
          <w:lang w:eastAsia="ko-KR"/>
        </w:rPr>
      </w:pPr>
      <w:bookmarkStart w:id="21" w:name="_Toc52218610"/>
      <w:bookmarkStart w:id="22" w:name="_Toc82377399"/>
      <w:r w:rsidRPr="009D4D00">
        <w:rPr>
          <w:rFonts w:ascii="Times New Roman" w:eastAsia="Malgun Gothic" w:hAnsi="Times New Roman"/>
          <w:lang w:eastAsia="ko-KR"/>
        </w:rPr>
        <w:lastRenderedPageBreak/>
        <w:t>2.2. Research model</w:t>
      </w:r>
      <w:bookmarkEnd w:id="21"/>
      <w:bookmarkEnd w:id="22"/>
    </w:p>
    <w:p w14:paraId="3383C6DE" w14:textId="1D6AAF0D" w:rsidR="007C5DAB" w:rsidRPr="009D4D00" w:rsidRDefault="007C5DAB" w:rsidP="009D4D00">
      <w:pPr>
        <w:spacing w:before="120" w:after="120"/>
        <w:jc w:val="center"/>
        <w:rPr>
          <w:rFonts w:eastAsia="Malgun Gothic"/>
          <w:b/>
          <w:kern w:val="2"/>
          <w:sz w:val="24"/>
          <w:szCs w:val="24"/>
          <w:lang w:eastAsia="ko-KR"/>
        </w:rPr>
      </w:pPr>
      <w:r w:rsidRPr="009D4D00">
        <w:rPr>
          <w:rFonts w:eastAsia="Malgun Gothic"/>
          <w:noProof/>
          <w:kern w:val="2"/>
          <w:sz w:val="24"/>
          <w:szCs w:val="24"/>
        </w:rPr>
        <w:drawing>
          <wp:inline distT="0" distB="0" distL="0" distR="0" wp14:anchorId="06F54CC2" wp14:editId="7F4F9153">
            <wp:extent cx="5321030" cy="1986280"/>
            <wp:effectExtent l="0" t="0" r="0" b="0"/>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rotWithShape="1">
                    <a:blip r:embed="rId8"/>
                    <a:srcRect r="10363"/>
                    <a:stretch/>
                  </pic:blipFill>
                  <pic:spPr bwMode="auto">
                    <a:xfrm>
                      <a:off x="0" y="0"/>
                      <a:ext cx="5391541" cy="2012601"/>
                    </a:xfrm>
                    <a:prstGeom prst="rect">
                      <a:avLst/>
                    </a:prstGeom>
                    <a:ln>
                      <a:noFill/>
                    </a:ln>
                    <a:extLst>
                      <a:ext uri="{53640926-AAD7-44D8-BBD7-CCE9431645EC}">
                        <a14:shadowObscured xmlns:a14="http://schemas.microsoft.com/office/drawing/2010/main"/>
                      </a:ext>
                    </a:extLst>
                  </pic:spPr>
                </pic:pic>
              </a:graphicData>
            </a:graphic>
          </wp:inline>
        </w:drawing>
      </w:r>
    </w:p>
    <w:p w14:paraId="7A285C7F" w14:textId="4222EA88" w:rsidR="003C006E" w:rsidRPr="009D4D00" w:rsidRDefault="003C006E" w:rsidP="009D4D00">
      <w:pPr>
        <w:pStyle w:val="tenHinh"/>
        <w:rPr>
          <w:rFonts w:eastAsia="Malgun Gothic"/>
          <w:lang w:eastAsia="ko-KR"/>
        </w:rPr>
      </w:pPr>
      <w:r w:rsidRPr="009D4D00">
        <w:rPr>
          <w:rFonts w:eastAsia="Malgun Gothic"/>
          <w:b/>
          <w:lang w:eastAsia="ko-KR"/>
        </w:rPr>
        <w:t xml:space="preserve">Figure </w:t>
      </w:r>
      <w:r w:rsidRPr="009D4D00">
        <w:rPr>
          <w:rFonts w:eastAsia="Malgun Gothic"/>
          <w:b/>
          <w:noProof/>
          <w:lang w:eastAsia="ko-KR"/>
        </w:rPr>
        <w:t>1</w:t>
      </w:r>
      <w:r w:rsidRPr="009D4D00">
        <w:rPr>
          <w:rFonts w:eastAsia="Malgun Gothic"/>
          <w:b/>
          <w:lang w:eastAsia="ko-KR"/>
        </w:rPr>
        <w:t>.</w:t>
      </w:r>
      <w:r w:rsidRPr="009D4D00">
        <w:rPr>
          <w:rFonts w:eastAsia="Malgun Gothic"/>
          <w:lang w:eastAsia="ko-KR"/>
        </w:rPr>
        <w:t xml:space="preserve">  Conceptual model</w:t>
      </w:r>
    </w:p>
    <w:p w14:paraId="49892421" w14:textId="49486A71" w:rsidR="00F817A2" w:rsidRPr="009D4D00" w:rsidRDefault="00A43F4A" w:rsidP="009D4D00">
      <w:pPr>
        <w:pStyle w:val="Heading1"/>
      </w:pPr>
      <w:r w:rsidRPr="009D4D00">
        <w:rPr>
          <w:lang w:val="vi-VN"/>
        </w:rPr>
        <w:t xml:space="preserve">3. </w:t>
      </w:r>
      <w:r w:rsidR="00350FC9" w:rsidRPr="009D4D00">
        <w:t>M</w:t>
      </w:r>
      <w:r w:rsidR="00F236A9" w:rsidRPr="009D4D00">
        <w:t>ethod</w:t>
      </w:r>
      <w:r w:rsidR="004A4981" w:rsidRPr="009D4D00">
        <w:t>ology</w:t>
      </w:r>
    </w:p>
    <w:p w14:paraId="3310D7E7" w14:textId="77777777" w:rsidR="006560D8" w:rsidRPr="009D4D00" w:rsidRDefault="006560D8" w:rsidP="009D4D00">
      <w:pPr>
        <w:pStyle w:val="Heading2"/>
        <w:rPr>
          <w:rFonts w:ascii="Times New Roman" w:eastAsia="Malgun Gothic" w:hAnsi="Times New Roman"/>
          <w:lang w:eastAsia="ko-KR"/>
        </w:rPr>
      </w:pPr>
      <w:bookmarkStart w:id="23" w:name="_Toc52218612"/>
      <w:bookmarkStart w:id="24" w:name="_Toc82377401"/>
      <w:r w:rsidRPr="009D4D00">
        <w:rPr>
          <w:rFonts w:ascii="Times New Roman" w:eastAsia="Malgun Gothic" w:hAnsi="Times New Roman"/>
          <w:lang w:eastAsia="ko-KR"/>
        </w:rPr>
        <w:t>3.1. Research design</w:t>
      </w:r>
      <w:bookmarkEnd w:id="23"/>
      <w:bookmarkEnd w:id="24"/>
    </w:p>
    <w:p w14:paraId="2837965B" w14:textId="41F0678D" w:rsidR="006560D8" w:rsidRPr="009D4D00" w:rsidRDefault="006560D8" w:rsidP="009D4D00">
      <w:pPr>
        <w:pStyle w:val="BodyText"/>
        <w:spacing w:line="252" w:lineRule="auto"/>
        <w:rPr>
          <w:rFonts w:eastAsia="Malgun Gothic"/>
          <w:lang w:eastAsia="ko-KR"/>
        </w:rPr>
      </w:pPr>
      <w:r w:rsidRPr="009D4D00">
        <w:rPr>
          <w:rFonts w:eastAsia="Malgun Gothic"/>
          <w:lang w:eastAsia="ko-KR"/>
        </w:rPr>
        <w:t xml:space="preserve">In order to verify the hypothesis proposed in this study, </w:t>
      </w:r>
      <w:r w:rsidR="000C4A1E" w:rsidRPr="009D4D00">
        <w:rPr>
          <w:rFonts w:eastAsia="Malgun Gothic"/>
          <w:lang w:eastAsia="ko-KR"/>
        </w:rPr>
        <w:t>t</w:t>
      </w:r>
      <w:r w:rsidRPr="009D4D00">
        <w:rPr>
          <w:rFonts w:eastAsia="Malgun Gothic"/>
          <w:lang w:eastAsia="ko-KR"/>
        </w:rPr>
        <w:t xml:space="preserve">he questionnaire with 29 items measuring proposed constructs in five dimensions, including involuntary use, customer comfort </w:t>
      </w:r>
      <w:r w:rsidR="007815C6" w:rsidRPr="009D4D00">
        <w:rPr>
          <w:rFonts w:eastAsia="Malgun Gothic"/>
          <w:lang w:eastAsia="ko-KR"/>
        </w:rPr>
        <w:t xml:space="preserve">with </w:t>
      </w:r>
      <w:r w:rsidRPr="009D4D00">
        <w:rPr>
          <w:rFonts w:eastAsia="Malgun Gothic"/>
          <w:lang w:eastAsia="ko-KR"/>
        </w:rPr>
        <w:t xml:space="preserve">using SSTs, customer innovativeness, customer satisfaction, and intention to reuse </w:t>
      </w:r>
      <w:r w:rsidR="007815C6" w:rsidRPr="009D4D00">
        <w:rPr>
          <w:rFonts w:eastAsia="Malgun Gothic"/>
          <w:lang w:eastAsia="ko-KR"/>
        </w:rPr>
        <w:t xml:space="preserve">was </w:t>
      </w:r>
      <w:r w:rsidRPr="009D4D00">
        <w:rPr>
          <w:rFonts w:eastAsia="Malgun Gothic"/>
          <w:lang w:eastAsia="ko-KR"/>
        </w:rPr>
        <w:t>designed to test the hypotheses. Seven-point Likert scales (from “1</w:t>
      </w:r>
      <w:r w:rsidR="004924F4" w:rsidRPr="009D4D00">
        <w:rPr>
          <w:rFonts w:eastAsia="Malgun Gothic"/>
          <w:lang w:eastAsia="ko-KR"/>
        </w:rPr>
        <w:t xml:space="preserve"> </w:t>
      </w:r>
      <w:r w:rsidRPr="009D4D00">
        <w:rPr>
          <w:rFonts w:eastAsia="Malgun Gothic"/>
          <w:lang w:eastAsia="ko-KR"/>
        </w:rPr>
        <w:t>=</w:t>
      </w:r>
      <w:r w:rsidR="004924F4" w:rsidRPr="009D4D00">
        <w:rPr>
          <w:rFonts w:eastAsia="Malgun Gothic"/>
          <w:lang w:eastAsia="ko-KR"/>
        </w:rPr>
        <w:t xml:space="preserve"> </w:t>
      </w:r>
      <w:r w:rsidRPr="009D4D00">
        <w:rPr>
          <w:rFonts w:eastAsia="Malgun Gothic"/>
          <w:lang w:eastAsia="ko-KR"/>
        </w:rPr>
        <w:t>Strongly Disagree” to “7</w:t>
      </w:r>
      <w:r w:rsidR="004924F4" w:rsidRPr="009D4D00">
        <w:rPr>
          <w:rFonts w:eastAsia="Malgun Gothic"/>
          <w:lang w:eastAsia="ko-KR"/>
        </w:rPr>
        <w:t xml:space="preserve"> </w:t>
      </w:r>
      <w:r w:rsidRPr="009D4D00">
        <w:rPr>
          <w:rFonts w:eastAsia="Malgun Gothic"/>
          <w:lang w:eastAsia="ko-KR"/>
        </w:rPr>
        <w:t>=</w:t>
      </w:r>
      <w:r w:rsidR="004924F4" w:rsidRPr="009D4D00">
        <w:rPr>
          <w:rFonts w:eastAsia="Malgun Gothic"/>
          <w:lang w:eastAsia="ko-KR"/>
        </w:rPr>
        <w:t xml:space="preserve"> </w:t>
      </w:r>
      <w:r w:rsidRPr="009D4D00">
        <w:rPr>
          <w:rFonts w:eastAsia="Malgun Gothic"/>
          <w:lang w:eastAsia="ko-KR"/>
        </w:rPr>
        <w:t>Strongly Agree”) was applied to measure all constructs, except the measurement of comfort, with apply semantic-differential scales from 1 to 7.</w:t>
      </w:r>
    </w:p>
    <w:p w14:paraId="438B8256" w14:textId="77777777" w:rsidR="004924F4" w:rsidRPr="009D4D00" w:rsidRDefault="006560D8" w:rsidP="009D4D00">
      <w:pPr>
        <w:pStyle w:val="Bang"/>
        <w:widowControl w:val="0"/>
        <w:rPr>
          <w:rFonts w:eastAsia="Malgun Gothic"/>
          <w:b w:val="0"/>
          <w:lang w:eastAsia="ko-KR"/>
        </w:rPr>
      </w:pPr>
      <w:bookmarkStart w:id="25" w:name="_Toc57064867"/>
      <w:r w:rsidRPr="009D4D00">
        <w:rPr>
          <w:rFonts w:eastAsia="Malgun Gothic"/>
          <w:lang w:eastAsia="ko-KR"/>
        </w:rPr>
        <w:t xml:space="preserve">Table </w:t>
      </w:r>
      <w:r w:rsidRPr="009D4D00">
        <w:rPr>
          <w:rFonts w:eastAsia="Malgun Gothic"/>
          <w:noProof/>
          <w:lang w:eastAsia="ko-KR"/>
        </w:rPr>
        <w:t>2</w:t>
      </w:r>
      <w:r w:rsidR="00771E4A" w:rsidRPr="009D4D00">
        <w:rPr>
          <w:rFonts w:eastAsia="Malgun Gothic"/>
          <w:b w:val="0"/>
          <w:lang w:eastAsia="ko-KR"/>
        </w:rPr>
        <w:t xml:space="preserve"> </w:t>
      </w:r>
    </w:p>
    <w:p w14:paraId="778FE7F0" w14:textId="5753C3CD" w:rsidR="006560D8" w:rsidRPr="009D4D00" w:rsidRDefault="006560D8" w:rsidP="009D4D00">
      <w:pPr>
        <w:pStyle w:val="Bang"/>
        <w:widowControl w:val="0"/>
        <w:rPr>
          <w:rFonts w:eastAsia="Malgun Gothic"/>
          <w:b w:val="0"/>
          <w:lang w:eastAsia="ko-KR"/>
        </w:rPr>
      </w:pPr>
      <w:r w:rsidRPr="009D4D00">
        <w:rPr>
          <w:rFonts w:eastAsia="Malgun Gothic"/>
          <w:b w:val="0"/>
          <w:lang w:eastAsia="ko-KR"/>
        </w:rPr>
        <w:t>Research</w:t>
      </w:r>
      <w:r w:rsidR="00EC4D66" w:rsidRPr="009D4D00">
        <w:rPr>
          <w:rFonts w:eastAsia="Malgun Gothic"/>
          <w:b w:val="0"/>
          <w:lang w:eastAsia="ko-KR"/>
        </w:rPr>
        <w:t>’</w:t>
      </w:r>
      <w:r w:rsidRPr="009D4D00">
        <w:rPr>
          <w:rFonts w:eastAsia="Malgun Gothic"/>
          <w:b w:val="0"/>
          <w:lang w:eastAsia="ko-KR"/>
        </w:rPr>
        <w:t>s testing measurement scales</w:t>
      </w:r>
      <w:bookmarkEnd w:id="25"/>
    </w:p>
    <w:tbl>
      <w:tblPr>
        <w:tblStyle w:val="TableGrid8"/>
        <w:tblW w:w="9299" w:type="dxa"/>
        <w:jc w:val="center"/>
        <w:tblLayout w:type="fixed"/>
        <w:tblCellMar>
          <w:left w:w="57" w:type="dxa"/>
          <w:right w:w="57" w:type="dxa"/>
        </w:tblCellMar>
        <w:tblLook w:val="04A0" w:firstRow="1" w:lastRow="0" w:firstColumn="1" w:lastColumn="0" w:noHBand="0" w:noVBand="1"/>
      </w:tblPr>
      <w:tblGrid>
        <w:gridCol w:w="730"/>
        <w:gridCol w:w="6877"/>
        <w:gridCol w:w="1692"/>
      </w:tblGrid>
      <w:tr w:rsidR="009D4D00" w:rsidRPr="009D4D00" w14:paraId="6BE44001" w14:textId="77777777" w:rsidTr="005553A0">
        <w:trPr>
          <w:tblHeader/>
          <w:jc w:val="center"/>
        </w:trPr>
        <w:tc>
          <w:tcPr>
            <w:tcW w:w="730" w:type="dxa"/>
            <w:vAlign w:val="center"/>
          </w:tcPr>
          <w:p w14:paraId="66C1DBF2" w14:textId="77777777" w:rsidR="006560D8" w:rsidRPr="009D4D00" w:rsidRDefault="006560D8" w:rsidP="000301FB">
            <w:pPr>
              <w:widowControl w:val="0"/>
              <w:spacing w:before="60" w:after="60"/>
              <w:jc w:val="center"/>
              <w:rPr>
                <w:rFonts w:eastAsia="Malgun Gothic"/>
                <w:b/>
                <w:sz w:val="22"/>
              </w:rPr>
            </w:pPr>
            <w:r w:rsidRPr="009D4D00">
              <w:rPr>
                <w:rFonts w:eastAsia="Malgun Gothic"/>
                <w:b/>
                <w:sz w:val="22"/>
              </w:rPr>
              <w:t>Code</w:t>
            </w:r>
          </w:p>
        </w:tc>
        <w:tc>
          <w:tcPr>
            <w:tcW w:w="6877" w:type="dxa"/>
            <w:vAlign w:val="center"/>
          </w:tcPr>
          <w:p w14:paraId="361FB333" w14:textId="77777777" w:rsidR="006560D8" w:rsidRPr="009D4D00" w:rsidRDefault="006560D8" w:rsidP="000301FB">
            <w:pPr>
              <w:widowControl w:val="0"/>
              <w:spacing w:before="60" w:after="60"/>
              <w:jc w:val="center"/>
              <w:rPr>
                <w:rFonts w:eastAsia="Malgun Gothic"/>
                <w:b/>
                <w:sz w:val="22"/>
              </w:rPr>
            </w:pPr>
            <w:r w:rsidRPr="009D4D00">
              <w:rPr>
                <w:rFonts w:eastAsia="Malgun Gothic"/>
                <w:b/>
                <w:sz w:val="22"/>
              </w:rPr>
              <w:t>Constructs and Indicators</w:t>
            </w:r>
          </w:p>
        </w:tc>
        <w:tc>
          <w:tcPr>
            <w:tcW w:w="1692" w:type="dxa"/>
            <w:vAlign w:val="center"/>
          </w:tcPr>
          <w:p w14:paraId="792A6EA9" w14:textId="77777777" w:rsidR="006560D8" w:rsidRPr="009D4D00" w:rsidRDefault="006560D8" w:rsidP="000301FB">
            <w:pPr>
              <w:widowControl w:val="0"/>
              <w:spacing w:before="60" w:after="60"/>
              <w:jc w:val="center"/>
              <w:rPr>
                <w:rFonts w:eastAsia="Malgun Gothic"/>
                <w:b/>
                <w:sz w:val="22"/>
              </w:rPr>
            </w:pPr>
            <w:r w:rsidRPr="009D4D00">
              <w:rPr>
                <w:rFonts w:eastAsia="Malgun Gothic"/>
                <w:b/>
                <w:sz w:val="22"/>
              </w:rPr>
              <w:t>References</w:t>
            </w:r>
          </w:p>
        </w:tc>
      </w:tr>
      <w:tr w:rsidR="009D4D00" w:rsidRPr="009D4D00" w14:paraId="595D38F1" w14:textId="77777777" w:rsidTr="005553A0">
        <w:trPr>
          <w:jc w:val="center"/>
        </w:trPr>
        <w:tc>
          <w:tcPr>
            <w:tcW w:w="9299" w:type="dxa"/>
            <w:gridSpan w:val="3"/>
            <w:vAlign w:val="center"/>
          </w:tcPr>
          <w:p w14:paraId="2E7854E2"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Involuntary use</w:t>
            </w:r>
          </w:p>
        </w:tc>
      </w:tr>
      <w:tr w:rsidR="009D4D00" w:rsidRPr="009D4D00" w14:paraId="2F84FADD" w14:textId="77777777" w:rsidTr="005553A0">
        <w:trPr>
          <w:jc w:val="center"/>
        </w:trPr>
        <w:tc>
          <w:tcPr>
            <w:tcW w:w="730" w:type="dxa"/>
            <w:vAlign w:val="center"/>
          </w:tcPr>
          <w:p w14:paraId="685E6365"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IN1</w:t>
            </w:r>
          </w:p>
        </w:tc>
        <w:tc>
          <w:tcPr>
            <w:tcW w:w="6877" w:type="dxa"/>
            <w:vAlign w:val="center"/>
          </w:tcPr>
          <w:p w14:paraId="0817FE79" w14:textId="30947E92" w:rsidR="006560D8" w:rsidRPr="009D4D00" w:rsidRDefault="000C4A1E" w:rsidP="000301FB">
            <w:pPr>
              <w:widowControl w:val="0"/>
              <w:spacing w:before="60" w:after="60"/>
              <w:jc w:val="left"/>
              <w:rPr>
                <w:rFonts w:eastAsia="Malgun Gothic"/>
                <w:sz w:val="22"/>
              </w:rPr>
            </w:pPr>
            <w:r w:rsidRPr="009D4D00">
              <w:rPr>
                <w:rFonts w:eastAsia="Malgun Gothic"/>
                <w:sz w:val="22"/>
              </w:rPr>
              <w:t>Only self-service facilities are ava</w:t>
            </w:r>
            <w:r w:rsidR="009D6666" w:rsidRPr="009D4D00">
              <w:rPr>
                <w:rFonts w:eastAsia="Malgun Gothic"/>
                <w:sz w:val="22"/>
              </w:rPr>
              <w:t>ilable when I require a service</w:t>
            </w:r>
          </w:p>
        </w:tc>
        <w:tc>
          <w:tcPr>
            <w:tcW w:w="1692" w:type="dxa"/>
            <w:vMerge w:val="restart"/>
            <w:vAlign w:val="center"/>
          </w:tcPr>
          <w:p w14:paraId="1B8A2733" w14:textId="71F254D3" w:rsidR="006560D8" w:rsidRPr="009D4D00" w:rsidRDefault="006560D8" w:rsidP="000301FB">
            <w:pPr>
              <w:widowControl w:val="0"/>
              <w:spacing w:before="60" w:after="60"/>
              <w:jc w:val="left"/>
              <w:rPr>
                <w:rFonts w:eastAsia="Malgun Gothic"/>
                <w:sz w:val="22"/>
              </w:rPr>
            </w:pPr>
            <w:r w:rsidRPr="009D4D00">
              <w:rPr>
                <w:rFonts w:eastAsia="Malgun Gothic"/>
                <w:noProof/>
                <w:sz w:val="22"/>
              </w:rPr>
              <w:t>Reinders et al</w:t>
            </w:r>
            <w:r w:rsidR="0092700C" w:rsidRPr="009D4D00">
              <w:rPr>
                <w:rFonts w:eastAsia="Malgun Gothic"/>
                <w:noProof/>
                <w:sz w:val="22"/>
              </w:rPr>
              <w:t>.</w:t>
            </w:r>
            <w:r w:rsidRPr="009D4D00">
              <w:rPr>
                <w:rFonts w:eastAsia="Malgun Gothic"/>
                <w:noProof/>
                <w:sz w:val="22"/>
              </w:rPr>
              <w:t xml:space="preserve"> </w:t>
            </w:r>
            <w:r w:rsidR="0092700C" w:rsidRPr="009D4D00">
              <w:rPr>
                <w:rFonts w:eastAsia="Malgun Gothic"/>
                <w:noProof/>
                <w:sz w:val="22"/>
              </w:rPr>
              <w:t>(</w:t>
            </w:r>
            <w:r w:rsidRPr="009D4D00">
              <w:rPr>
                <w:rFonts w:eastAsia="Malgun Gothic"/>
                <w:noProof/>
                <w:sz w:val="22"/>
              </w:rPr>
              <w:t>2008)</w:t>
            </w:r>
            <w:r w:rsidRPr="009D4D00">
              <w:rPr>
                <w:rFonts w:eastAsia="Malgun Gothic"/>
                <w:sz w:val="22"/>
              </w:rPr>
              <w:t>;</w:t>
            </w:r>
          </w:p>
          <w:p w14:paraId="1E0E8EB2" w14:textId="572C12D8" w:rsidR="006560D8" w:rsidRPr="009D4D00" w:rsidRDefault="006560D8" w:rsidP="000301FB">
            <w:pPr>
              <w:widowControl w:val="0"/>
              <w:spacing w:before="60" w:after="60"/>
              <w:jc w:val="left"/>
              <w:rPr>
                <w:rFonts w:eastAsia="Malgun Gothic"/>
                <w:sz w:val="22"/>
              </w:rPr>
            </w:pPr>
            <w:r w:rsidRPr="009D4D00">
              <w:rPr>
                <w:rFonts w:eastAsia="Malgun Gothic"/>
                <w:noProof/>
                <w:sz w:val="22"/>
              </w:rPr>
              <w:t>Liu (2012)</w:t>
            </w:r>
          </w:p>
        </w:tc>
      </w:tr>
      <w:tr w:rsidR="009D4D00" w:rsidRPr="009D4D00" w14:paraId="42FEBE56" w14:textId="77777777" w:rsidTr="005553A0">
        <w:trPr>
          <w:jc w:val="center"/>
        </w:trPr>
        <w:tc>
          <w:tcPr>
            <w:tcW w:w="730" w:type="dxa"/>
            <w:vAlign w:val="center"/>
          </w:tcPr>
          <w:p w14:paraId="1B98AC9B"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IN2</w:t>
            </w:r>
          </w:p>
        </w:tc>
        <w:tc>
          <w:tcPr>
            <w:tcW w:w="6877" w:type="dxa"/>
            <w:vAlign w:val="center"/>
          </w:tcPr>
          <w:p w14:paraId="4B227240" w14:textId="36316004" w:rsidR="006560D8" w:rsidRPr="009D4D00" w:rsidRDefault="000C4A1E" w:rsidP="000301FB">
            <w:pPr>
              <w:widowControl w:val="0"/>
              <w:spacing w:before="60" w:after="60"/>
              <w:jc w:val="left"/>
              <w:rPr>
                <w:rFonts w:eastAsia="Malgun Gothic"/>
                <w:sz w:val="22"/>
              </w:rPr>
            </w:pPr>
            <w:r w:rsidRPr="009D4D00">
              <w:rPr>
                <w:rFonts w:eastAsia="Malgun Gothic"/>
                <w:sz w:val="22"/>
              </w:rPr>
              <w:t xml:space="preserve">My options for the manner </w:t>
            </w:r>
            <w:r w:rsidR="009D6666" w:rsidRPr="009D4D00">
              <w:rPr>
                <w:rFonts w:eastAsia="Malgun Gothic"/>
                <w:sz w:val="22"/>
              </w:rPr>
              <w:t>of service delivery are limited</w:t>
            </w:r>
          </w:p>
        </w:tc>
        <w:tc>
          <w:tcPr>
            <w:tcW w:w="1692" w:type="dxa"/>
            <w:vMerge/>
            <w:vAlign w:val="center"/>
          </w:tcPr>
          <w:p w14:paraId="0385E715" w14:textId="77777777" w:rsidR="006560D8" w:rsidRPr="009D4D00" w:rsidRDefault="006560D8" w:rsidP="000301FB">
            <w:pPr>
              <w:widowControl w:val="0"/>
              <w:spacing w:before="60" w:after="60"/>
              <w:jc w:val="left"/>
              <w:rPr>
                <w:rFonts w:eastAsia="Malgun Gothic"/>
                <w:sz w:val="22"/>
              </w:rPr>
            </w:pPr>
          </w:p>
        </w:tc>
      </w:tr>
      <w:tr w:rsidR="009D4D00" w:rsidRPr="009D4D00" w14:paraId="6DB87E53" w14:textId="77777777" w:rsidTr="005553A0">
        <w:trPr>
          <w:jc w:val="center"/>
        </w:trPr>
        <w:tc>
          <w:tcPr>
            <w:tcW w:w="730" w:type="dxa"/>
            <w:vAlign w:val="center"/>
          </w:tcPr>
          <w:p w14:paraId="41D8BB70"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IN3</w:t>
            </w:r>
          </w:p>
        </w:tc>
        <w:tc>
          <w:tcPr>
            <w:tcW w:w="6877" w:type="dxa"/>
            <w:vAlign w:val="center"/>
          </w:tcPr>
          <w:p w14:paraId="329B9B7E" w14:textId="6C5A83D6" w:rsidR="006560D8" w:rsidRPr="009D4D00" w:rsidRDefault="000C4A1E" w:rsidP="000301FB">
            <w:pPr>
              <w:widowControl w:val="0"/>
              <w:spacing w:before="60" w:after="60"/>
              <w:jc w:val="left"/>
              <w:rPr>
                <w:rFonts w:eastAsia="Malgun Gothic"/>
                <w:sz w:val="22"/>
              </w:rPr>
            </w:pPr>
            <w:r w:rsidRPr="009D4D00">
              <w:rPr>
                <w:rFonts w:eastAsia="Malgun Gothic"/>
                <w:sz w:val="22"/>
              </w:rPr>
              <w:t>I am forced to use self-service techn</w:t>
            </w:r>
            <w:r w:rsidR="009D6666" w:rsidRPr="009D4D00">
              <w:rPr>
                <w:rFonts w:eastAsia="Malgun Gothic"/>
                <w:sz w:val="22"/>
              </w:rPr>
              <w:t>ologies by the service provider</w:t>
            </w:r>
          </w:p>
        </w:tc>
        <w:tc>
          <w:tcPr>
            <w:tcW w:w="1692" w:type="dxa"/>
            <w:vMerge/>
            <w:vAlign w:val="center"/>
          </w:tcPr>
          <w:p w14:paraId="16A90884" w14:textId="77777777" w:rsidR="006560D8" w:rsidRPr="009D4D00" w:rsidRDefault="006560D8" w:rsidP="000301FB">
            <w:pPr>
              <w:widowControl w:val="0"/>
              <w:spacing w:before="60" w:after="60"/>
              <w:jc w:val="left"/>
              <w:rPr>
                <w:rFonts w:eastAsia="Malgun Gothic"/>
                <w:sz w:val="22"/>
              </w:rPr>
            </w:pPr>
          </w:p>
        </w:tc>
      </w:tr>
      <w:tr w:rsidR="009D4D00" w:rsidRPr="009D4D00" w14:paraId="16D35311" w14:textId="77777777" w:rsidTr="005553A0">
        <w:trPr>
          <w:jc w:val="center"/>
        </w:trPr>
        <w:tc>
          <w:tcPr>
            <w:tcW w:w="9299" w:type="dxa"/>
            <w:gridSpan w:val="3"/>
            <w:vAlign w:val="center"/>
          </w:tcPr>
          <w:p w14:paraId="59D33634"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Customer comfort</w:t>
            </w:r>
          </w:p>
        </w:tc>
      </w:tr>
      <w:tr w:rsidR="009D4D00" w:rsidRPr="009D4D00" w14:paraId="247E6CCF" w14:textId="77777777" w:rsidTr="005553A0">
        <w:trPr>
          <w:jc w:val="center"/>
        </w:trPr>
        <w:tc>
          <w:tcPr>
            <w:tcW w:w="730" w:type="dxa"/>
            <w:vAlign w:val="center"/>
          </w:tcPr>
          <w:p w14:paraId="4426756A"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CC1</w:t>
            </w:r>
          </w:p>
        </w:tc>
        <w:tc>
          <w:tcPr>
            <w:tcW w:w="6877" w:type="dxa"/>
            <w:vAlign w:val="center"/>
          </w:tcPr>
          <w:p w14:paraId="12732CDE" w14:textId="77777777" w:rsidR="006560D8" w:rsidRPr="009D4D00" w:rsidRDefault="006560D8" w:rsidP="000301FB">
            <w:pPr>
              <w:widowControl w:val="0"/>
              <w:snapToGrid w:val="0"/>
              <w:spacing w:before="60" w:after="60"/>
              <w:jc w:val="left"/>
              <w:textAlignment w:val="baseline"/>
              <w:rPr>
                <w:rFonts w:eastAsia="Malgun Gothic"/>
                <w:sz w:val="22"/>
              </w:rPr>
            </w:pPr>
            <w:r w:rsidRPr="009D4D00">
              <w:rPr>
                <w:sz w:val="22"/>
              </w:rPr>
              <w:t>Uncomfortable - comfortable</w:t>
            </w:r>
          </w:p>
        </w:tc>
        <w:tc>
          <w:tcPr>
            <w:tcW w:w="1692" w:type="dxa"/>
            <w:vMerge w:val="restart"/>
            <w:vAlign w:val="center"/>
          </w:tcPr>
          <w:p w14:paraId="678CED74" w14:textId="4364FBAE" w:rsidR="006560D8" w:rsidRPr="009D4D00" w:rsidRDefault="0092700C" w:rsidP="000301FB">
            <w:pPr>
              <w:widowControl w:val="0"/>
              <w:spacing w:before="60" w:after="60"/>
              <w:jc w:val="left"/>
              <w:rPr>
                <w:rFonts w:eastAsia="Malgun Gothic"/>
                <w:sz w:val="22"/>
              </w:rPr>
            </w:pPr>
            <w:r w:rsidRPr="009D4D00">
              <w:rPr>
                <w:rFonts w:eastAsia="Malgun Gothic"/>
                <w:noProof/>
                <w:sz w:val="22"/>
              </w:rPr>
              <w:t>Jacobson</w:t>
            </w:r>
            <w:r w:rsidR="004924F4" w:rsidRPr="009D4D00">
              <w:rPr>
                <w:rFonts w:eastAsia="Malgun Gothic"/>
                <w:noProof/>
                <w:sz w:val="22"/>
              </w:rPr>
              <w:t>,</w:t>
            </w:r>
            <w:r w:rsidRPr="009D4D00">
              <w:rPr>
                <w:rFonts w:eastAsia="Malgun Gothic"/>
                <w:noProof/>
                <w:sz w:val="22"/>
              </w:rPr>
              <w:t xml:space="preserve"> </w:t>
            </w:r>
            <w:r w:rsidR="004924F4" w:rsidRPr="009D4D00">
              <w:rPr>
                <w:rFonts w:eastAsia="Malgun Gothic"/>
              </w:rPr>
              <w:t>Gruzd, and Hernández-García</w:t>
            </w:r>
            <w:r w:rsidR="004924F4" w:rsidRPr="009D4D00">
              <w:rPr>
                <w:rFonts w:eastAsia="Malgun Gothic"/>
                <w:noProof/>
                <w:sz w:val="22"/>
              </w:rPr>
              <w:t xml:space="preserve"> </w:t>
            </w:r>
            <w:r w:rsidRPr="009D4D00">
              <w:rPr>
                <w:rFonts w:eastAsia="Malgun Gothic"/>
                <w:noProof/>
                <w:sz w:val="22"/>
              </w:rPr>
              <w:t>(</w:t>
            </w:r>
            <w:r w:rsidR="004D2484" w:rsidRPr="009D4D00">
              <w:rPr>
                <w:rFonts w:eastAsia="Malgun Gothic"/>
                <w:noProof/>
                <w:sz w:val="22"/>
              </w:rPr>
              <w:t>2020)</w:t>
            </w:r>
            <w:r w:rsidR="006560D8" w:rsidRPr="009D4D00">
              <w:rPr>
                <w:rFonts w:eastAsia="Malgun Gothic"/>
                <w:sz w:val="22"/>
              </w:rPr>
              <w:t xml:space="preserve">; </w:t>
            </w:r>
            <w:r w:rsidR="006560D8" w:rsidRPr="009D4D00">
              <w:rPr>
                <w:rFonts w:eastAsia="Malgun Gothic"/>
                <w:noProof/>
                <w:sz w:val="22"/>
              </w:rPr>
              <w:t>Spake et al. (2003)</w:t>
            </w:r>
          </w:p>
        </w:tc>
      </w:tr>
      <w:tr w:rsidR="009D4D00" w:rsidRPr="009D4D00" w14:paraId="205433F5" w14:textId="77777777" w:rsidTr="005553A0">
        <w:trPr>
          <w:jc w:val="center"/>
        </w:trPr>
        <w:tc>
          <w:tcPr>
            <w:tcW w:w="730" w:type="dxa"/>
            <w:vAlign w:val="center"/>
          </w:tcPr>
          <w:p w14:paraId="212109BB"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CC2</w:t>
            </w:r>
          </w:p>
        </w:tc>
        <w:tc>
          <w:tcPr>
            <w:tcW w:w="6877" w:type="dxa"/>
            <w:vAlign w:val="center"/>
          </w:tcPr>
          <w:p w14:paraId="0B7F1E2F" w14:textId="2B00D075" w:rsidR="006560D8" w:rsidRPr="009D4D00" w:rsidRDefault="006560D8" w:rsidP="000301FB">
            <w:pPr>
              <w:widowControl w:val="0"/>
              <w:snapToGrid w:val="0"/>
              <w:spacing w:before="60" w:after="60"/>
              <w:jc w:val="left"/>
              <w:textAlignment w:val="baseline"/>
              <w:rPr>
                <w:rFonts w:eastAsia="Malgun Gothic"/>
                <w:sz w:val="22"/>
              </w:rPr>
            </w:pPr>
            <w:r w:rsidRPr="009D4D00">
              <w:rPr>
                <w:sz w:val="22"/>
              </w:rPr>
              <w:t>Very uneasy - very much at ease</w:t>
            </w:r>
          </w:p>
        </w:tc>
        <w:tc>
          <w:tcPr>
            <w:tcW w:w="1692" w:type="dxa"/>
            <w:vMerge/>
            <w:vAlign w:val="center"/>
          </w:tcPr>
          <w:p w14:paraId="26B59CFC" w14:textId="77777777" w:rsidR="006560D8" w:rsidRPr="009D4D00" w:rsidRDefault="006560D8" w:rsidP="000301FB">
            <w:pPr>
              <w:widowControl w:val="0"/>
              <w:spacing w:before="60" w:after="60"/>
              <w:rPr>
                <w:rFonts w:eastAsia="Malgun Gothic"/>
                <w:sz w:val="22"/>
              </w:rPr>
            </w:pPr>
          </w:p>
        </w:tc>
      </w:tr>
      <w:tr w:rsidR="009D4D00" w:rsidRPr="009D4D00" w14:paraId="2CDA7224" w14:textId="77777777" w:rsidTr="005553A0">
        <w:trPr>
          <w:jc w:val="center"/>
        </w:trPr>
        <w:tc>
          <w:tcPr>
            <w:tcW w:w="730" w:type="dxa"/>
            <w:vAlign w:val="center"/>
          </w:tcPr>
          <w:p w14:paraId="595A119F"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CC3</w:t>
            </w:r>
          </w:p>
        </w:tc>
        <w:tc>
          <w:tcPr>
            <w:tcW w:w="6877" w:type="dxa"/>
            <w:vAlign w:val="center"/>
          </w:tcPr>
          <w:p w14:paraId="6F62F5DF" w14:textId="5949E9BA" w:rsidR="006560D8" w:rsidRPr="009D4D00" w:rsidRDefault="006560D8" w:rsidP="000301FB">
            <w:pPr>
              <w:widowControl w:val="0"/>
              <w:snapToGrid w:val="0"/>
              <w:spacing w:before="60" w:after="60"/>
              <w:jc w:val="left"/>
              <w:textAlignment w:val="baseline"/>
              <w:rPr>
                <w:rFonts w:eastAsia="Malgun Gothic"/>
                <w:sz w:val="22"/>
              </w:rPr>
            </w:pPr>
            <w:r w:rsidRPr="009D4D00">
              <w:rPr>
                <w:sz w:val="22"/>
              </w:rPr>
              <w:t>Very tense - very relaxed</w:t>
            </w:r>
          </w:p>
        </w:tc>
        <w:tc>
          <w:tcPr>
            <w:tcW w:w="1692" w:type="dxa"/>
            <w:vMerge/>
            <w:vAlign w:val="center"/>
          </w:tcPr>
          <w:p w14:paraId="427F688B" w14:textId="77777777" w:rsidR="006560D8" w:rsidRPr="009D4D00" w:rsidRDefault="006560D8" w:rsidP="000301FB">
            <w:pPr>
              <w:widowControl w:val="0"/>
              <w:spacing w:before="60" w:after="60"/>
              <w:rPr>
                <w:rFonts w:eastAsia="Malgun Gothic"/>
                <w:sz w:val="22"/>
              </w:rPr>
            </w:pPr>
          </w:p>
        </w:tc>
      </w:tr>
      <w:tr w:rsidR="009D4D00" w:rsidRPr="009D4D00" w14:paraId="36DC683F" w14:textId="77777777" w:rsidTr="005553A0">
        <w:trPr>
          <w:jc w:val="center"/>
        </w:trPr>
        <w:tc>
          <w:tcPr>
            <w:tcW w:w="730" w:type="dxa"/>
            <w:vAlign w:val="center"/>
          </w:tcPr>
          <w:p w14:paraId="53599A28"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CC4</w:t>
            </w:r>
          </w:p>
        </w:tc>
        <w:tc>
          <w:tcPr>
            <w:tcW w:w="6877" w:type="dxa"/>
            <w:vAlign w:val="center"/>
          </w:tcPr>
          <w:p w14:paraId="2F7BCA85" w14:textId="77777777" w:rsidR="006560D8" w:rsidRPr="009D4D00" w:rsidRDefault="006560D8" w:rsidP="000301FB">
            <w:pPr>
              <w:widowControl w:val="0"/>
              <w:snapToGrid w:val="0"/>
              <w:spacing w:before="60" w:after="60"/>
              <w:jc w:val="left"/>
              <w:textAlignment w:val="baseline"/>
              <w:rPr>
                <w:rFonts w:eastAsia="Malgun Gothic"/>
                <w:sz w:val="22"/>
              </w:rPr>
            </w:pPr>
            <w:r w:rsidRPr="009D4D00">
              <w:rPr>
                <w:sz w:val="22"/>
              </w:rPr>
              <w:t>Convenient - inconvenient</w:t>
            </w:r>
          </w:p>
        </w:tc>
        <w:tc>
          <w:tcPr>
            <w:tcW w:w="1692" w:type="dxa"/>
            <w:vMerge/>
            <w:vAlign w:val="center"/>
          </w:tcPr>
          <w:p w14:paraId="3B152FED" w14:textId="77777777" w:rsidR="006560D8" w:rsidRPr="009D4D00" w:rsidRDefault="006560D8" w:rsidP="000301FB">
            <w:pPr>
              <w:widowControl w:val="0"/>
              <w:spacing w:before="60" w:after="60"/>
              <w:rPr>
                <w:rFonts w:eastAsia="Malgun Gothic"/>
                <w:sz w:val="22"/>
              </w:rPr>
            </w:pPr>
          </w:p>
        </w:tc>
      </w:tr>
      <w:tr w:rsidR="009D4D00" w:rsidRPr="009D4D00" w14:paraId="30DB7BD5" w14:textId="77777777" w:rsidTr="005553A0">
        <w:trPr>
          <w:jc w:val="center"/>
        </w:trPr>
        <w:tc>
          <w:tcPr>
            <w:tcW w:w="730" w:type="dxa"/>
            <w:vAlign w:val="center"/>
          </w:tcPr>
          <w:p w14:paraId="409807DD"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CC5</w:t>
            </w:r>
          </w:p>
        </w:tc>
        <w:tc>
          <w:tcPr>
            <w:tcW w:w="6877" w:type="dxa"/>
            <w:vAlign w:val="center"/>
          </w:tcPr>
          <w:p w14:paraId="23726DFF" w14:textId="03985A84" w:rsidR="006560D8" w:rsidRPr="009D4D00" w:rsidRDefault="006560D8" w:rsidP="000301FB">
            <w:pPr>
              <w:widowControl w:val="0"/>
              <w:snapToGrid w:val="0"/>
              <w:spacing w:before="60" w:after="60"/>
              <w:jc w:val="left"/>
              <w:textAlignment w:val="baseline"/>
              <w:rPr>
                <w:rFonts w:eastAsia="Malgun Gothic"/>
                <w:sz w:val="22"/>
              </w:rPr>
            </w:pPr>
            <w:r w:rsidRPr="009D4D00">
              <w:rPr>
                <w:sz w:val="22"/>
              </w:rPr>
              <w:t>Worried - worry free</w:t>
            </w:r>
          </w:p>
        </w:tc>
        <w:tc>
          <w:tcPr>
            <w:tcW w:w="1692" w:type="dxa"/>
            <w:vMerge/>
            <w:vAlign w:val="center"/>
          </w:tcPr>
          <w:p w14:paraId="77F298C3" w14:textId="77777777" w:rsidR="006560D8" w:rsidRPr="009D4D00" w:rsidRDefault="006560D8" w:rsidP="000301FB">
            <w:pPr>
              <w:widowControl w:val="0"/>
              <w:spacing w:before="60" w:after="60"/>
              <w:rPr>
                <w:rFonts w:eastAsia="Malgun Gothic"/>
                <w:sz w:val="22"/>
              </w:rPr>
            </w:pPr>
          </w:p>
        </w:tc>
      </w:tr>
      <w:tr w:rsidR="009D4D00" w:rsidRPr="009D4D00" w14:paraId="3AA23AC2" w14:textId="77777777" w:rsidTr="005553A0">
        <w:trPr>
          <w:jc w:val="center"/>
        </w:trPr>
        <w:tc>
          <w:tcPr>
            <w:tcW w:w="730" w:type="dxa"/>
            <w:vAlign w:val="center"/>
          </w:tcPr>
          <w:p w14:paraId="6F2A721E"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CC6</w:t>
            </w:r>
          </w:p>
        </w:tc>
        <w:tc>
          <w:tcPr>
            <w:tcW w:w="6877" w:type="dxa"/>
            <w:vAlign w:val="center"/>
          </w:tcPr>
          <w:p w14:paraId="4A68DDA3" w14:textId="06D53A8C" w:rsidR="006560D8" w:rsidRPr="009D4D00" w:rsidRDefault="006560D8" w:rsidP="000301FB">
            <w:pPr>
              <w:widowControl w:val="0"/>
              <w:snapToGrid w:val="0"/>
              <w:spacing w:before="60" w:after="60"/>
              <w:jc w:val="left"/>
              <w:textAlignment w:val="baseline"/>
              <w:rPr>
                <w:rFonts w:eastAsia="Malgun Gothic"/>
                <w:sz w:val="22"/>
              </w:rPr>
            </w:pPr>
            <w:r w:rsidRPr="009D4D00">
              <w:rPr>
                <w:sz w:val="22"/>
              </w:rPr>
              <w:t>Distressed - calm</w:t>
            </w:r>
          </w:p>
        </w:tc>
        <w:tc>
          <w:tcPr>
            <w:tcW w:w="1692" w:type="dxa"/>
            <w:vMerge/>
            <w:vAlign w:val="center"/>
          </w:tcPr>
          <w:p w14:paraId="340B900E" w14:textId="77777777" w:rsidR="006560D8" w:rsidRPr="009D4D00" w:rsidRDefault="006560D8" w:rsidP="000301FB">
            <w:pPr>
              <w:widowControl w:val="0"/>
              <w:spacing w:before="60" w:after="60"/>
              <w:rPr>
                <w:rFonts w:eastAsia="Malgun Gothic"/>
                <w:sz w:val="22"/>
              </w:rPr>
            </w:pPr>
          </w:p>
        </w:tc>
      </w:tr>
      <w:tr w:rsidR="009D4D00" w:rsidRPr="009D4D00" w14:paraId="015E99F8" w14:textId="77777777" w:rsidTr="005553A0">
        <w:trPr>
          <w:jc w:val="center"/>
        </w:trPr>
        <w:tc>
          <w:tcPr>
            <w:tcW w:w="730" w:type="dxa"/>
            <w:vAlign w:val="center"/>
          </w:tcPr>
          <w:p w14:paraId="7CB4FDDD"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CC7</w:t>
            </w:r>
          </w:p>
        </w:tc>
        <w:tc>
          <w:tcPr>
            <w:tcW w:w="6877" w:type="dxa"/>
            <w:vAlign w:val="center"/>
          </w:tcPr>
          <w:p w14:paraId="467BFBE0" w14:textId="77777777" w:rsidR="006560D8" w:rsidRPr="009D4D00" w:rsidRDefault="006560D8" w:rsidP="000301FB">
            <w:pPr>
              <w:widowControl w:val="0"/>
              <w:snapToGrid w:val="0"/>
              <w:spacing w:before="60" w:after="60"/>
              <w:jc w:val="left"/>
              <w:textAlignment w:val="baseline"/>
              <w:rPr>
                <w:rFonts w:eastAsia="Malgun Gothic"/>
                <w:sz w:val="22"/>
              </w:rPr>
            </w:pPr>
            <w:r w:rsidRPr="009D4D00">
              <w:rPr>
                <w:sz w:val="22"/>
              </w:rPr>
              <w:t>Turbulent - serene</w:t>
            </w:r>
          </w:p>
        </w:tc>
        <w:tc>
          <w:tcPr>
            <w:tcW w:w="1692" w:type="dxa"/>
            <w:vMerge/>
            <w:vAlign w:val="center"/>
          </w:tcPr>
          <w:p w14:paraId="1D7A8C21" w14:textId="77777777" w:rsidR="006560D8" w:rsidRPr="009D4D00" w:rsidRDefault="006560D8" w:rsidP="000301FB">
            <w:pPr>
              <w:widowControl w:val="0"/>
              <w:spacing w:before="60" w:after="60"/>
              <w:rPr>
                <w:rFonts w:eastAsia="Malgun Gothic"/>
                <w:sz w:val="22"/>
              </w:rPr>
            </w:pPr>
          </w:p>
        </w:tc>
      </w:tr>
      <w:tr w:rsidR="009D4D00" w:rsidRPr="009D4D00" w14:paraId="501F37C6" w14:textId="77777777" w:rsidTr="005553A0">
        <w:trPr>
          <w:jc w:val="center"/>
        </w:trPr>
        <w:tc>
          <w:tcPr>
            <w:tcW w:w="730" w:type="dxa"/>
            <w:vAlign w:val="center"/>
          </w:tcPr>
          <w:p w14:paraId="2545799D"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CC8</w:t>
            </w:r>
          </w:p>
        </w:tc>
        <w:tc>
          <w:tcPr>
            <w:tcW w:w="6877" w:type="dxa"/>
            <w:vAlign w:val="center"/>
          </w:tcPr>
          <w:p w14:paraId="7557508D" w14:textId="77777777" w:rsidR="006560D8" w:rsidRPr="009D4D00" w:rsidRDefault="006560D8" w:rsidP="000301FB">
            <w:pPr>
              <w:widowControl w:val="0"/>
              <w:snapToGrid w:val="0"/>
              <w:spacing w:before="60" w:after="60"/>
              <w:jc w:val="left"/>
              <w:textAlignment w:val="baseline"/>
              <w:rPr>
                <w:rFonts w:eastAsia="Malgun Gothic"/>
                <w:sz w:val="22"/>
              </w:rPr>
            </w:pPr>
            <w:r w:rsidRPr="009D4D00">
              <w:rPr>
                <w:sz w:val="22"/>
              </w:rPr>
              <w:t>Troublesome - peace of mind</w:t>
            </w:r>
          </w:p>
        </w:tc>
        <w:tc>
          <w:tcPr>
            <w:tcW w:w="1692" w:type="dxa"/>
            <w:vMerge/>
            <w:vAlign w:val="center"/>
          </w:tcPr>
          <w:p w14:paraId="31BA38BB" w14:textId="77777777" w:rsidR="006560D8" w:rsidRPr="009D4D00" w:rsidRDefault="006560D8" w:rsidP="000301FB">
            <w:pPr>
              <w:widowControl w:val="0"/>
              <w:spacing w:before="60" w:after="60"/>
              <w:rPr>
                <w:rFonts w:eastAsia="Malgun Gothic"/>
                <w:sz w:val="22"/>
              </w:rPr>
            </w:pPr>
          </w:p>
        </w:tc>
      </w:tr>
      <w:tr w:rsidR="009D4D00" w:rsidRPr="009D4D00" w14:paraId="0501815A" w14:textId="77777777" w:rsidTr="005553A0">
        <w:trPr>
          <w:jc w:val="center"/>
        </w:trPr>
        <w:tc>
          <w:tcPr>
            <w:tcW w:w="730" w:type="dxa"/>
            <w:vAlign w:val="center"/>
          </w:tcPr>
          <w:p w14:paraId="58AB789A"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CC9</w:t>
            </w:r>
          </w:p>
        </w:tc>
        <w:tc>
          <w:tcPr>
            <w:tcW w:w="6877" w:type="dxa"/>
            <w:vAlign w:val="center"/>
          </w:tcPr>
          <w:p w14:paraId="453E8556"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Pleasant - unpleasant</w:t>
            </w:r>
          </w:p>
        </w:tc>
        <w:tc>
          <w:tcPr>
            <w:tcW w:w="1692" w:type="dxa"/>
            <w:vMerge/>
            <w:vAlign w:val="center"/>
          </w:tcPr>
          <w:p w14:paraId="0A8E0279" w14:textId="77777777" w:rsidR="006560D8" w:rsidRPr="009D4D00" w:rsidRDefault="006560D8" w:rsidP="000301FB">
            <w:pPr>
              <w:widowControl w:val="0"/>
              <w:spacing w:before="60" w:after="60"/>
              <w:rPr>
                <w:rFonts w:eastAsia="Malgun Gothic"/>
                <w:sz w:val="22"/>
              </w:rPr>
            </w:pPr>
          </w:p>
        </w:tc>
      </w:tr>
      <w:tr w:rsidR="009D4D00" w:rsidRPr="009D4D00" w14:paraId="0691E7F4" w14:textId="77777777" w:rsidTr="005553A0">
        <w:trPr>
          <w:jc w:val="center"/>
        </w:trPr>
        <w:tc>
          <w:tcPr>
            <w:tcW w:w="730" w:type="dxa"/>
            <w:vAlign w:val="center"/>
          </w:tcPr>
          <w:p w14:paraId="25CBFF50"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CC10</w:t>
            </w:r>
          </w:p>
        </w:tc>
        <w:tc>
          <w:tcPr>
            <w:tcW w:w="6877" w:type="dxa"/>
            <w:vAlign w:val="center"/>
          </w:tcPr>
          <w:p w14:paraId="1E0E5A95" w14:textId="77777777" w:rsidR="006560D8" w:rsidRPr="009D4D00" w:rsidRDefault="006560D8" w:rsidP="000301FB">
            <w:pPr>
              <w:widowControl w:val="0"/>
              <w:snapToGrid w:val="0"/>
              <w:spacing w:before="60" w:after="60"/>
              <w:jc w:val="left"/>
              <w:textAlignment w:val="baseline"/>
              <w:rPr>
                <w:sz w:val="22"/>
              </w:rPr>
            </w:pPr>
            <w:r w:rsidRPr="009D4D00">
              <w:rPr>
                <w:rFonts w:eastAsia="Malgun Gothic"/>
                <w:sz w:val="22"/>
              </w:rPr>
              <w:t>Insecure - secure</w:t>
            </w:r>
          </w:p>
        </w:tc>
        <w:tc>
          <w:tcPr>
            <w:tcW w:w="1692" w:type="dxa"/>
            <w:vMerge/>
            <w:vAlign w:val="center"/>
          </w:tcPr>
          <w:p w14:paraId="27B5DAA6" w14:textId="77777777" w:rsidR="006560D8" w:rsidRPr="009D4D00" w:rsidRDefault="006560D8" w:rsidP="000301FB">
            <w:pPr>
              <w:widowControl w:val="0"/>
              <w:spacing w:before="60" w:after="60"/>
              <w:rPr>
                <w:rFonts w:eastAsia="Malgun Gothic"/>
                <w:sz w:val="22"/>
              </w:rPr>
            </w:pPr>
          </w:p>
        </w:tc>
      </w:tr>
      <w:tr w:rsidR="009D4D00" w:rsidRPr="009D4D00" w14:paraId="02F21D0D" w14:textId="77777777" w:rsidTr="005553A0">
        <w:trPr>
          <w:jc w:val="center"/>
        </w:trPr>
        <w:tc>
          <w:tcPr>
            <w:tcW w:w="9299" w:type="dxa"/>
            <w:gridSpan w:val="3"/>
            <w:vAlign w:val="center"/>
          </w:tcPr>
          <w:p w14:paraId="267C205B"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lastRenderedPageBreak/>
              <w:t>Satisfaction</w:t>
            </w:r>
          </w:p>
        </w:tc>
      </w:tr>
      <w:tr w:rsidR="009D4D00" w:rsidRPr="009D4D00" w14:paraId="3E4B202E" w14:textId="77777777" w:rsidTr="005553A0">
        <w:trPr>
          <w:jc w:val="center"/>
        </w:trPr>
        <w:tc>
          <w:tcPr>
            <w:tcW w:w="730" w:type="dxa"/>
            <w:vAlign w:val="center"/>
          </w:tcPr>
          <w:p w14:paraId="1D5134F8"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SA1</w:t>
            </w:r>
          </w:p>
        </w:tc>
        <w:tc>
          <w:tcPr>
            <w:tcW w:w="6877" w:type="dxa"/>
            <w:vAlign w:val="center"/>
          </w:tcPr>
          <w:p w14:paraId="4F69DF3E" w14:textId="49F36F04" w:rsidR="006560D8" w:rsidRPr="009D4D00" w:rsidRDefault="000C4A1E" w:rsidP="000301FB">
            <w:pPr>
              <w:widowControl w:val="0"/>
              <w:spacing w:before="60" w:after="60"/>
              <w:jc w:val="left"/>
              <w:rPr>
                <w:rFonts w:eastAsia="Malgun Gothic"/>
                <w:sz w:val="22"/>
              </w:rPr>
            </w:pPr>
            <w:r w:rsidRPr="009D4D00">
              <w:rPr>
                <w:rFonts w:eastAsia="Malgun Gothic"/>
                <w:sz w:val="22"/>
              </w:rPr>
              <w:t xml:space="preserve">Overall, I am happy with the self-service </w:t>
            </w:r>
            <w:r w:rsidR="009D6666" w:rsidRPr="009D4D00">
              <w:rPr>
                <w:rFonts w:eastAsia="Malgun Gothic"/>
                <w:sz w:val="22"/>
              </w:rPr>
              <w:t>tools that the company provides</w:t>
            </w:r>
          </w:p>
        </w:tc>
        <w:tc>
          <w:tcPr>
            <w:tcW w:w="1692" w:type="dxa"/>
            <w:vMerge w:val="restart"/>
            <w:vAlign w:val="center"/>
          </w:tcPr>
          <w:p w14:paraId="2BA63381" w14:textId="5C6331A7" w:rsidR="006560D8" w:rsidRPr="009D4D00" w:rsidRDefault="006560D8" w:rsidP="000301FB">
            <w:pPr>
              <w:widowControl w:val="0"/>
              <w:spacing w:before="60" w:after="60"/>
              <w:rPr>
                <w:rFonts w:eastAsia="Malgun Gothic"/>
                <w:sz w:val="22"/>
              </w:rPr>
            </w:pPr>
            <w:r w:rsidRPr="009D4D00">
              <w:rPr>
                <w:rFonts w:eastAsia="Malgun Gothic"/>
                <w:noProof/>
                <w:sz w:val="22"/>
              </w:rPr>
              <w:t>Wang (2012)</w:t>
            </w:r>
          </w:p>
          <w:p w14:paraId="22129782" w14:textId="77777777" w:rsidR="006560D8" w:rsidRPr="009D4D00" w:rsidRDefault="006560D8" w:rsidP="000301FB">
            <w:pPr>
              <w:widowControl w:val="0"/>
              <w:spacing w:before="60" w:after="60"/>
              <w:rPr>
                <w:rFonts w:eastAsia="Malgun Gothic"/>
                <w:sz w:val="22"/>
              </w:rPr>
            </w:pPr>
          </w:p>
        </w:tc>
      </w:tr>
      <w:tr w:rsidR="009D4D00" w:rsidRPr="009D4D00" w14:paraId="617B0959" w14:textId="77777777" w:rsidTr="005553A0">
        <w:trPr>
          <w:jc w:val="center"/>
        </w:trPr>
        <w:tc>
          <w:tcPr>
            <w:tcW w:w="730" w:type="dxa"/>
            <w:vAlign w:val="center"/>
          </w:tcPr>
          <w:p w14:paraId="631E6943"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SA2</w:t>
            </w:r>
          </w:p>
        </w:tc>
        <w:tc>
          <w:tcPr>
            <w:tcW w:w="6877" w:type="dxa"/>
            <w:vAlign w:val="center"/>
          </w:tcPr>
          <w:p w14:paraId="20B92667" w14:textId="291B0348" w:rsidR="006560D8" w:rsidRPr="009D4D00" w:rsidRDefault="000C4A1E" w:rsidP="000301FB">
            <w:pPr>
              <w:widowControl w:val="0"/>
              <w:spacing w:before="60" w:after="60"/>
              <w:jc w:val="left"/>
              <w:rPr>
                <w:rFonts w:eastAsia="Malgun Gothic"/>
                <w:sz w:val="22"/>
              </w:rPr>
            </w:pPr>
            <w:r w:rsidRPr="009D4D00">
              <w:rPr>
                <w:rFonts w:eastAsia="Malgun Gothic"/>
                <w:sz w:val="22"/>
              </w:rPr>
              <w:t>The company</w:t>
            </w:r>
            <w:r w:rsidR="00EC4D66" w:rsidRPr="009D4D00">
              <w:rPr>
                <w:rFonts w:eastAsia="Malgun Gothic"/>
                <w:sz w:val="22"/>
              </w:rPr>
              <w:t>’</w:t>
            </w:r>
            <w:r w:rsidRPr="009D4D00">
              <w:rPr>
                <w:rFonts w:eastAsia="Malgun Gothic"/>
                <w:sz w:val="22"/>
              </w:rPr>
              <w:t>s self-service technologies go a</w:t>
            </w:r>
            <w:r w:rsidR="009D6666" w:rsidRPr="009D4D00">
              <w:rPr>
                <w:rFonts w:eastAsia="Malgun Gothic"/>
                <w:sz w:val="22"/>
              </w:rPr>
              <w:t>bove and beyond what I expected</w:t>
            </w:r>
          </w:p>
        </w:tc>
        <w:tc>
          <w:tcPr>
            <w:tcW w:w="1692" w:type="dxa"/>
            <w:vMerge/>
            <w:vAlign w:val="center"/>
          </w:tcPr>
          <w:p w14:paraId="7A0308F1" w14:textId="77777777" w:rsidR="006560D8" w:rsidRPr="009D4D00" w:rsidRDefault="006560D8" w:rsidP="000301FB">
            <w:pPr>
              <w:widowControl w:val="0"/>
              <w:spacing w:before="60" w:after="60"/>
              <w:rPr>
                <w:rFonts w:eastAsia="Malgun Gothic"/>
                <w:sz w:val="22"/>
              </w:rPr>
            </w:pPr>
          </w:p>
        </w:tc>
      </w:tr>
      <w:tr w:rsidR="009D4D00" w:rsidRPr="009D4D00" w14:paraId="27295A41" w14:textId="77777777" w:rsidTr="005553A0">
        <w:trPr>
          <w:jc w:val="center"/>
        </w:trPr>
        <w:tc>
          <w:tcPr>
            <w:tcW w:w="730" w:type="dxa"/>
            <w:vAlign w:val="center"/>
          </w:tcPr>
          <w:p w14:paraId="482288A7"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SA3</w:t>
            </w:r>
          </w:p>
        </w:tc>
        <w:tc>
          <w:tcPr>
            <w:tcW w:w="6877" w:type="dxa"/>
            <w:vAlign w:val="center"/>
          </w:tcPr>
          <w:p w14:paraId="6FE14907" w14:textId="3EC16949" w:rsidR="006560D8" w:rsidRPr="009D4D00" w:rsidRDefault="000C4A1E" w:rsidP="000301FB">
            <w:pPr>
              <w:widowControl w:val="0"/>
              <w:spacing w:before="60" w:after="60"/>
              <w:jc w:val="left"/>
              <w:rPr>
                <w:rFonts w:eastAsia="Malgun Gothic"/>
                <w:sz w:val="22"/>
              </w:rPr>
            </w:pPr>
            <w:r w:rsidRPr="009D4D00">
              <w:rPr>
                <w:rFonts w:eastAsia="Malgun Gothic"/>
                <w:sz w:val="22"/>
              </w:rPr>
              <w:t>The company</w:t>
            </w:r>
            <w:r w:rsidR="00EC4D66" w:rsidRPr="009D4D00">
              <w:rPr>
                <w:rFonts w:eastAsia="Malgun Gothic"/>
                <w:sz w:val="22"/>
              </w:rPr>
              <w:t>’</w:t>
            </w:r>
            <w:r w:rsidRPr="009D4D00">
              <w:rPr>
                <w:rFonts w:eastAsia="Malgun Gothic"/>
                <w:sz w:val="22"/>
              </w:rPr>
              <w:t xml:space="preserve">s self-service technology </w:t>
            </w:r>
            <w:r w:rsidR="007815C6" w:rsidRPr="009D4D00">
              <w:rPr>
                <w:rFonts w:eastAsia="Malgun Gothic"/>
                <w:sz w:val="22"/>
              </w:rPr>
              <w:t xml:space="preserve">is </w:t>
            </w:r>
            <w:r w:rsidRPr="009D4D00">
              <w:rPr>
                <w:rFonts w:eastAsia="Malgun Gothic"/>
                <w:sz w:val="22"/>
              </w:rPr>
              <w:t xml:space="preserve">very similar </w:t>
            </w:r>
            <w:r w:rsidR="009D6666" w:rsidRPr="009D4D00">
              <w:rPr>
                <w:rFonts w:eastAsia="Malgun Gothic"/>
                <w:sz w:val="22"/>
              </w:rPr>
              <w:t>to my proposal</w:t>
            </w:r>
          </w:p>
        </w:tc>
        <w:tc>
          <w:tcPr>
            <w:tcW w:w="1692" w:type="dxa"/>
            <w:vMerge/>
            <w:vAlign w:val="center"/>
          </w:tcPr>
          <w:p w14:paraId="30BB93FF" w14:textId="77777777" w:rsidR="006560D8" w:rsidRPr="009D4D00" w:rsidRDefault="006560D8" w:rsidP="000301FB">
            <w:pPr>
              <w:widowControl w:val="0"/>
              <w:spacing w:before="60" w:after="60"/>
              <w:rPr>
                <w:rFonts w:eastAsia="Malgun Gothic"/>
                <w:sz w:val="22"/>
              </w:rPr>
            </w:pPr>
          </w:p>
        </w:tc>
      </w:tr>
      <w:tr w:rsidR="009D4D00" w:rsidRPr="009D4D00" w14:paraId="4B7BB543" w14:textId="77777777" w:rsidTr="005553A0">
        <w:trPr>
          <w:jc w:val="center"/>
        </w:trPr>
        <w:tc>
          <w:tcPr>
            <w:tcW w:w="730" w:type="dxa"/>
            <w:vAlign w:val="center"/>
          </w:tcPr>
          <w:p w14:paraId="7878476D"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SA4</w:t>
            </w:r>
          </w:p>
        </w:tc>
        <w:tc>
          <w:tcPr>
            <w:tcW w:w="6877" w:type="dxa"/>
            <w:vAlign w:val="center"/>
          </w:tcPr>
          <w:p w14:paraId="39591C4E"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Satisfaction with self- service technologies (SSTs)</w:t>
            </w:r>
          </w:p>
        </w:tc>
        <w:tc>
          <w:tcPr>
            <w:tcW w:w="1692" w:type="dxa"/>
            <w:vMerge/>
            <w:vAlign w:val="center"/>
          </w:tcPr>
          <w:p w14:paraId="2A9FB1FB" w14:textId="77777777" w:rsidR="006560D8" w:rsidRPr="009D4D00" w:rsidRDefault="006560D8" w:rsidP="000301FB">
            <w:pPr>
              <w:widowControl w:val="0"/>
              <w:spacing w:before="60" w:after="60"/>
              <w:rPr>
                <w:rFonts w:eastAsia="Malgun Gothic"/>
                <w:sz w:val="22"/>
              </w:rPr>
            </w:pPr>
          </w:p>
        </w:tc>
      </w:tr>
      <w:tr w:rsidR="009D4D00" w:rsidRPr="009D4D00" w14:paraId="063805FC" w14:textId="77777777" w:rsidTr="005553A0">
        <w:trPr>
          <w:jc w:val="center"/>
        </w:trPr>
        <w:tc>
          <w:tcPr>
            <w:tcW w:w="730" w:type="dxa"/>
            <w:vAlign w:val="center"/>
          </w:tcPr>
          <w:p w14:paraId="63E5A554"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SA5</w:t>
            </w:r>
          </w:p>
        </w:tc>
        <w:tc>
          <w:tcPr>
            <w:tcW w:w="6877" w:type="dxa"/>
            <w:vAlign w:val="center"/>
          </w:tcPr>
          <w:p w14:paraId="7C04671F" w14:textId="5F695CEC" w:rsidR="006560D8" w:rsidRPr="009D4D00" w:rsidRDefault="006560D8" w:rsidP="000301FB">
            <w:pPr>
              <w:widowControl w:val="0"/>
              <w:spacing w:before="60" w:after="60"/>
              <w:jc w:val="left"/>
              <w:rPr>
                <w:rFonts w:eastAsia="Malgun Gothic"/>
                <w:sz w:val="22"/>
              </w:rPr>
            </w:pPr>
            <w:r w:rsidRPr="009D4D00">
              <w:rPr>
                <w:rFonts w:eastAsia="Malgun Gothic"/>
                <w:sz w:val="22"/>
              </w:rPr>
              <w:t xml:space="preserve">Satisfaction with </w:t>
            </w:r>
            <w:r w:rsidR="000C4A1E" w:rsidRPr="009D4D00">
              <w:rPr>
                <w:rFonts w:eastAsia="Malgun Gothic"/>
                <w:sz w:val="22"/>
              </w:rPr>
              <w:t xml:space="preserve">the </w:t>
            </w:r>
            <w:r w:rsidRPr="009D4D00">
              <w:rPr>
                <w:rFonts w:eastAsia="Malgun Gothic"/>
                <w:sz w:val="22"/>
              </w:rPr>
              <w:t>service</w:t>
            </w:r>
          </w:p>
        </w:tc>
        <w:tc>
          <w:tcPr>
            <w:tcW w:w="1692" w:type="dxa"/>
            <w:vMerge/>
            <w:vAlign w:val="center"/>
          </w:tcPr>
          <w:p w14:paraId="4FF507C6" w14:textId="77777777" w:rsidR="006560D8" w:rsidRPr="009D4D00" w:rsidRDefault="006560D8" w:rsidP="000301FB">
            <w:pPr>
              <w:widowControl w:val="0"/>
              <w:spacing w:before="60" w:after="60"/>
              <w:rPr>
                <w:rFonts w:eastAsia="Malgun Gothic"/>
                <w:sz w:val="22"/>
              </w:rPr>
            </w:pPr>
          </w:p>
        </w:tc>
      </w:tr>
      <w:tr w:rsidR="009D4D00" w:rsidRPr="009D4D00" w14:paraId="709A984B" w14:textId="77777777" w:rsidTr="005553A0">
        <w:trPr>
          <w:jc w:val="center"/>
        </w:trPr>
        <w:tc>
          <w:tcPr>
            <w:tcW w:w="9299" w:type="dxa"/>
            <w:gridSpan w:val="3"/>
            <w:vAlign w:val="center"/>
          </w:tcPr>
          <w:p w14:paraId="2E4A39DD"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Intention to reuse</w:t>
            </w:r>
          </w:p>
        </w:tc>
      </w:tr>
      <w:tr w:rsidR="009D4D00" w:rsidRPr="009D4D00" w14:paraId="4EAE5D7A" w14:textId="77777777" w:rsidTr="005553A0">
        <w:trPr>
          <w:jc w:val="center"/>
        </w:trPr>
        <w:tc>
          <w:tcPr>
            <w:tcW w:w="730" w:type="dxa"/>
            <w:vAlign w:val="center"/>
          </w:tcPr>
          <w:p w14:paraId="75D15A3F"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IR1</w:t>
            </w:r>
          </w:p>
        </w:tc>
        <w:tc>
          <w:tcPr>
            <w:tcW w:w="6877" w:type="dxa"/>
            <w:vAlign w:val="center"/>
          </w:tcPr>
          <w:p w14:paraId="7B801D64"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 would reuse SSTs in the future</w:t>
            </w:r>
          </w:p>
        </w:tc>
        <w:tc>
          <w:tcPr>
            <w:tcW w:w="1692" w:type="dxa"/>
            <w:vMerge w:val="restart"/>
            <w:vAlign w:val="center"/>
          </w:tcPr>
          <w:p w14:paraId="7CF484ED" w14:textId="19AB8DCD" w:rsidR="006560D8" w:rsidRPr="009D4D00" w:rsidRDefault="009D33FE" w:rsidP="000301FB">
            <w:pPr>
              <w:widowControl w:val="0"/>
              <w:spacing w:before="60" w:after="60"/>
              <w:jc w:val="left"/>
              <w:rPr>
                <w:rFonts w:eastAsia="Malgun Gothic"/>
                <w:sz w:val="22"/>
              </w:rPr>
            </w:pPr>
            <w:r w:rsidRPr="009D4D00">
              <w:rPr>
                <w:rFonts w:eastAsia="Malgun Gothic"/>
                <w:noProof/>
                <w:sz w:val="22"/>
              </w:rPr>
              <w:t>Mellarkod</w:t>
            </w:r>
            <w:r w:rsidR="009D6666" w:rsidRPr="009D4D00">
              <w:rPr>
                <w:rFonts w:eastAsia="Malgun Gothic"/>
                <w:noProof/>
                <w:sz w:val="22"/>
              </w:rPr>
              <w:t>,</w:t>
            </w:r>
            <w:r w:rsidRPr="009D4D00">
              <w:rPr>
                <w:rFonts w:eastAsia="Malgun Gothic"/>
                <w:noProof/>
                <w:sz w:val="22"/>
              </w:rPr>
              <w:t xml:space="preserve"> </w:t>
            </w:r>
            <w:r w:rsidR="009D6666" w:rsidRPr="009D4D00">
              <w:rPr>
                <w:rFonts w:eastAsia="Malgun Gothic"/>
                <w:noProof/>
                <w:sz w:val="22"/>
              </w:rPr>
              <w:t xml:space="preserve">Appan, Jones, and Sherif </w:t>
            </w:r>
            <w:r w:rsidRPr="009D4D00">
              <w:rPr>
                <w:rFonts w:eastAsia="Malgun Gothic"/>
                <w:noProof/>
                <w:sz w:val="22"/>
              </w:rPr>
              <w:t>(2007</w:t>
            </w:r>
            <w:r w:rsidR="0092700C" w:rsidRPr="009D4D00">
              <w:rPr>
                <w:rFonts w:eastAsia="Malgun Gothic"/>
                <w:noProof/>
                <w:sz w:val="22"/>
              </w:rPr>
              <w:t>)</w:t>
            </w:r>
            <w:r w:rsidR="006560D8" w:rsidRPr="009D4D00">
              <w:rPr>
                <w:rFonts w:eastAsia="Malgun Gothic"/>
                <w:sz w:val="22"/>
              </w:rPr>
              <w:t>;</w:t>
            </w:r>
          </w:p>
          <w:p w14:paraId="4B9C8530" w14:textId="15F9E56C" w:rsidR="006560D8" w:rsidRPr="009D4D00" w:rsidRDefault="006560D8" w:rsidP="000301FB">
            <w:pPr>
              <w:widowControl w:val="0"/>
              <w:spacing w:before="60" w:after="60"/>
              <w:jc w:val="left"/>
              <w:rPr>
                <w:rFonts w:eastAsia="Malgun Gothic"/>
                <w:sz w:val="22"/>
              </w:rPr>
            </w:pPr>
            <w:r w:rsidRPr="009D4D00">
              <w:rPr>
                <w:rFonts w:eastAsia="Malgun Gothic"/>
                <w:noProof/>
                <w:sz w:val="22"/>
              </w:rPr>
              <w:t>Lin and Hsieh (2011)</w:t>
            </w:r>
          </w:p>
        </w:tc>
      </w:tr>
      <w:tr w:rsidR="009D4D00" w:rsidRPr="009D4D00" w14:paraId="423BAB91" w14:textId="77777777" w:rsidTr="005553A0">
        <w:trPr>
          <w:jc w:val="center"/>
        </w:trPr>
        <w:tc>
          <w:tcPr>
            <w:tcW w:w="730" w:type="dxa"/>
            <w:vAlign w:val="center"/>
          </w:tcPr>
          <w:p w14:paraId="1244DF66"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IR2</w:t>
            </w:r>
          </w:p>
        </w:tc>
        <w:tc>
          <w:tcPr>
            <w:tcW w:w="6877" w:type="dxa"/>
            <w:vAlign w:val="center"/>
          </w:tcPr>
          <w:p w14:paraId="773B09DE"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 would reuse SSTs if I could call someone for help if I got stuck</w:t>
            </w:r>
          </w:p>
        </w:tc>
        <w:tc>
          <w:tcPr>
            <w:tcW w:w="1692" w:type="dxa"/>
            <w:vMerge/>
            <w:vAlign w:val="center"/>
          </w:tcPr>
          <w:p w14:paraId="2EF6843C" w14:textId="77777777" w:rsidR="006560D8" w:rsidRPr="009D4D00" w:rsidRDefault="006560D8" w:rsidP="000301FB">
            <w:pPr>
              <w:widowControl w:val="0"/>
              <w:spacing w:before="60" w:after="60"/>
              <w:rPr>
                <w:rFonts w:eastAsia="Malgun Gothic"/>
                <w:sz w:val="22"/>
              </w:rPr>
            </w:pPr>
          </w:p>
        </w:tc>
      </w:tr>
      <w:tr w:rsidR="009D4D00" w:rsidRPr="009D4D00" w14:paraId="3B0C11D8" w14:textId="77777777" w:rsidTr="005553A0">
        <w:trPr>
          <w:jc w:val="center"/>
        </w:trPr>
        <w:tc>
          <w:tcPr>
            <w:tcW w:w="730" w:type="dxa"/>
            <w:vAlign w:val="center"/>
          </w:tcPr>
          <w:p w14:paraId="0631B53E"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IR3</w:t>
            </w:r>
          </w:p>
        </w:tc>
        <w:tc>
          <w:tcPr>
            <w:tcW w:w="6877" w:type="dxa"/>
            <w:vAlign w:val="center"/>
          </w:tcPr>
          <w:p w14:paraId="3C02BDA7"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 would reuse SSTs if someone helps me get started</w:t>
            </w:r>
          </w:p>
        </w:tc>
        <w:tc>
          <w:tcPr>
            <w:tcW w:w="1692" w:type="dxa"/>
            <w:vMerge/>
            <w:vAlign w:val="center"/>
          </w:tcPr>
          <w:p w14:paraId="50327700" w14:textId="77777777" w:rsidR="006560D8" w:rsidRPr="009D4D00" w:rsidRDefault="006560D8" w:rsidP="000301FB">
            <w:pPr>
              <w:widowControl w:val="0"/>
              <w:spacing w:before="60" w:after="60"/>
              <w:rPr>
                <w:rFonts w:eastAsia="Malgun Gothic"/>
                <w:sz w:val="22"/>
              </w:rPr>
            </w:pPr>
          </w:p>
        </w:tc>
      </w:tr>
      <w:tr w:rsidR="009D4D00" w:rsidRPr="009D4D00" w14:paraId="5800AFCA" w14:textId="77777777" w:rsidTr="005553A0">
        <w:trPr>
          <w:jc w:val="center"/>
        </w:trPr>
        <w:tc>
          <w:tcPr>
            <w:tcW w:w="730" w:type="dxa"/>
            <w:vAlign w:val="center"/>
          </w:tcPr>
          <w:p w14:paraId="221C190F" w14:textId="04D4040E" w:rsidR="006560D8" w:rsidRPr="009D4D00" w:rsidRDefault="006560D8" w:rsidP="000301FB">
            <w:pPr>
              <w:widowControl w:val="0"/>
              <w:spacing w:before="60" w:after="60"/>
              <w:jc w:val="center"/>
              <w:rPr>
                <w:rFonts w:eastAsia="Malgun Gothic"/>
                <w:sz w:val="22"/>
              </w:rPr>
            </w:pPr>
            <w:r w:rsidRPr="009D4D00">
              <w:rPr>
                <w:rFonts w:eastAsia="Malgun Gothic"/>
                <w:sz w:val="22"/>
              </w:rPr>
              <w:t>IR4</w:t>
            </w:r>
          </w:p>
        </w:tc>
        <w:tc>
          <w:tcPr>
            <w:tcW w:w="6877" w:type="dxa"/>
            <w:vAlign w:val="center"/>
          </w:tcPr>
          <w:p w14:paraId="2AFA13B1"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 would encourage friends and relatives to make a using the self-service technology</w:t>
            </w:r>
          </w:p>
        </w:tc>
        <w:tc>
          <w:tcPr>
            <w:tcW w:w="1692" w:type="dxa"/>
            <w:vMerge/>
            <w:vAlign w:val="center"/>
          </w:tcPr>
          <w:p w14:paraId="56D22C77" w14:textId="77777777" w:rsidR="006560D8" w:rsidRPr="009D4D00" w:rsidRDefault="006560D8" w:rsidP="000301FB">
            <w:pPr>
              <w:widowControl w:val="0"/>
              <w:spacing w:before="60" w:after="60"/>
              <w:rPr>
                <w:rFonts w:eastAsia="Malgun Gothic"/>
                <w:sz w:val="22"/>
              </w:rPr>
            </w:pPr>
          </w:p>
        </w:tc>
      </w:tr>
      <w:tr w:rsidR="009D4D00" w:rsidRPr="009D4D00" w14:paraId="0C69371F" w14:textId="77777777" w:rsidTr="005553A0">
        <w:trPr>
          <w:jc w:val="center"/>
        </w:trPr>
        <w:tc>
          <w:tcPr>
            <w:tcW w:w="9299" w:type="dxa"/>
            <w:gridSpan w:val="3"/>
            <w:vAlign w:val="center"/>
          </w:tcPr>
          <w:p w14:paraId="2D64BB11"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Perceived benefits</w:t>
            </w:r>
          </w:p>
        </w:tc>
      </w:tr>
      <w:tr w:rsidR="009D4D00" w:rsidRPr="009D4D00" w14:paraId="5157A6CF" w14:textId="77777777" w:rsidTr="005553A0">
        <w:trPr>
          <w:jc w:val="center"/>
        </w:trPr>
        <w:tc>
          <w:tcPr>
            <w:tcW w:w="730" w:type="dxa"/>
            <w:vAlign w:val="center"/>
          </w:tcPr>
          <w:p w14:paraId="3B745FBA"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PB1</w:t>
            </w:r>
          </w:p>
        </w:tc>
        <w:tc>
          <w:tcPr>
            <w:tcW w:w="6877" w:type="dxa"/>
            <w:vAlign w:val="center"/>
          </w:tcPr>
          <w:p w14:paraId="7A8936A3" w14:textId="1CF0DFED" w:rsidR="006560D8" w:rsidRPr="009D4D00" w:rsidRDefault="006560D8" w:rsidP="000301FB">
            <w:pPr>
              <w:widowControl w:val="0"/>
              <w:spacing w:before="60" w:after="60"/>
              <w:jc w:val="left"/>
              <w:rPr>
                <w:rFonts w:eastAsia="Malgun Gothic"/>
                <w:sz w:val="22"/>
              </w:rPr>
            </w:pPr>
            <w:r w:rsidRPr="009D4D00">
              <w:rPr>
                <w:rFonts w:eastAsia="Malgun Gothic"/>
                <w:sz w:val="22"/>
              </w:rPr>
              <w:t>Using self-service technologies (SSTs) saves me tim</w:t>
            </w:r>
            <w:r w:rsidR="009D6666" w:rsidRPr="009D4D00">
              <w:rPr>
                <w:rFonts w:eastAsia="Malgun Gothic"/>
                <w:sz w:val="22"/>
              </w:rPr>
              <w:t>e</w:t>
            </w:r>
          </w:p>
        </w:tc>
        <w:tc>
          <w:tcPr>
            <w:tcW w:w="1692" w:type="dxa"/>
            <w:vMerge w:val="restart"/>
            <w:vAlign w:val="center"/>
          </w:tcPr>
          <w:p w14:paraId="7D0203C5" w14:textId="4E637E7A" w:rsidR="006560D8" w:rsidRPr="009D4D00" w:rsidRDefault="006560D8" w:rsidP="000301FB">
            <w:pPr>
              <w:widowControl w:val="0"/>
              <w:spacing w:before="60" w:after="60"/>
              <w:jc w:val="left"/>
              <w:rPr>
                <w:rFonts w:eastAsia="Malgun Gothic"/>
                <w:sz w:val="22"/>
              </w:rPr>
            </w:pPr>
            <w:r w:rsidRPr="009D4D00">
              <w:rPr>
                <w:rFonts w:eastAsia="Malgun Gothic"/>
                <w:noProof/>
                <w:sz w:val="22"/>
              </w:rPr>
              <w:t>Goldsmith and Hofacker (1991)</w:t>
            </w:r>
            <w:r w:rsidRPr="009D4D00">
              <w:rPr>
                <w:rFonts w:eastAsia="Malgun Gothic"/>
                <w:sz w:val="22"/>
              </w:rPr>
              <w:t xml:space="preserve">; </w:t>
            </w:r>
            <w:r w:rsidRPr="009D4D00">
              <w:rPr>
                <w:rFonts w:eastAsia="Malgun Gothic"/>
                <w:noProof/>
                <w:sz w:val="22"/>
              </w:rPr>
              <w:t>Roehrich (2004)</w:t>
            </w:r>
          </w:p>
        </w:tc>
      </w:tr>
      <w:tr w:rsidR="009D4D00" w:rsidRPr="009D4D00" w14:paraId="378B9A41" w14:textId="77777777" w:rsidTr="005553A0">
        <w:trPr>
          <w:jc w:val="center"/>
        </w:trPr>
        <w:tc>
          <w:tcPr>
            <w:tcW w:w="730" w:type="dxa"/>
            <w:vAlign w:val="center"/>
          </w:tcPr>
          <w:p w14:paraId="2AA731FC"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PB2</w:t>
            </w:r>
          </w:p>
        </w:tc>
        <w:tc>
          <w:tcPr>
            <w:tcW w:w="6877" w:type="dxa"/>
            <w:vAlign w:val="center"/>
          </w:tcPr>
          <w:p w14:paraId="6B3561C4"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 can get what I want</w:t>
            </w:r>
          </w:p>
        </w:tc>
        <w:tc>
          <w:tcPr>
            <w:tcW w:w="1692" w:type="dxa"/>
            <w:vMerge/>
            <w:vAlign w:val="center"/>
          </w:tcPr>
          <w:p w14:paraId="79F49882" w14:textId="77777777" w:rsidR="006560D8" w:rsidRPr="009D4D00" w:rsidRDefault="006560D8" w:rsidP="000301FB">
            <w:pPr>
              <w:widowControl w:val="0"/>
              <w:spacing w:before="60" w:after="60"/>
              <w:jc w:val="left"/>
              <w:rPr>
                <w:rFonts w:eastAsia="Malgun Gothic"/>
                <w:sz w:val="22"/>
              </w:rPr>
            </w:pPr>
          </w:p>
        </w:tc>
      </w:tr>
      <w:tr w:rsidR="009D4D00" w:rsidRPr="009D4D00" w14:paraId="7384BD2F" w14:textId="77777777" w:rsidTr="005553A0">
        <w:trPr>
          <w:jc w:val="center"/>
        </w:trPr>
        <w:tc>
          <w:tcPr>
            <w:tcW w:w="730" w:type="dxa"/>
            <w:vAlign w:val="center"/>
          </w:tcPr>
          <w:p w14:paraId="01A9802A"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PB3</w:t>
            </w:r>
          </w:p>
        </w:tc>
        <w:tc>
          <w:tcPr>
            <w:tcW w:w="6877" w:type="dxa"/>
            <w:vAlign w:val="center"/>
          </w:tcPr>
          <w:p w14:paraId="5EA688D9" w14:textId="2037B094" w:rsidR="006560D8" w:rsidRPr="009D4D00" w:rsidRDefault="000C4A1E" w:rsidP="000301FB">
            <w:pPr>
              <w:widowControl w:val="0"/>
              <w:spacing w:before="60" w:after="60"/>
              <w:jc w:val="left"/>
              <w:rPr>
                <w:rFonts w:eastAsia="Malgun Gothic"/>
                <w:sz w:val="22"/>
              </w:rPr>
            </w:pPr>
            <w:r w:rsidRPr="009D4D00">
              <w:rPr>
                <w:rFonts w:eastAsia="Malgun Gothic"/>
                <w:sz w:val="22"/>
              </w:rPr>
              <w:t>I can do tas</w:t>
            </w:r>
            <w:r w:rsidR="009D6666" w:rsidRPr="009D4D00">
              <w:rPr>
                <w:rFonts w:eastAsia="Malgun Gothic"/>
                <w:sz w:val="22"/>
              </w:rPr>
              <w:t>ks more rapidly because to SSTs</w:t>
            </w:r>
          </w:p>
        </w:tc>
        <w:tc>
          <w:tcPr>
            <w:tcW w:w="1692" w:type="dxa"/>
            <w:vMerge/>
            <w:vAlign w:val="center"/>
          </w:tcPr>
          <w:p w14:paraId="35DCD283" w14:textId="77777777" w:rsidR="006560D8" w:rsidRPr="009D4D00" w:rsidRDefault="006560D8" w:rsidP="000301FB">
            <w:pPr>
              <w:widowControl w:val="0"/>
              <w:spacing w:before="60" w:after="60"/>
              <w:jc w:val="left"/>
              <w:rPr>
                <w:rFonts w:eastAsia="Malgun Gothic"/>
                <w:sz w:val="22"/>
              </w:rPr>
            </w:pPr>
          </w:p>
        </w:tc>
      </w:tr>
      <w:tr w:rsidR="009D4D00" w:rsidRPr="009D4D00" w14:paraId="36CC34EA" w14:textId="77777777" w:rsidTr="005553A0">
        <w:trPr>
          <w:jc w:val="center"/>
        </w:trPr>
        <w:tc>
          <w:tcPr>
            <w:tcW w:w="730" w:type="dxa"/>
            <w:vAlign w:val="center"/>
          </w:tcPr>
          <w:p w14:paraId="465AACDC"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PB4</w:t>
            </w:r>
          </w:p>
        </w:tc>
        <w:tc>
          <w:tcPr>
            <w:tcW w:w="6877" w:type="dxa"/>
            <w:vAlign w:val="center"/>
          </w:tcPr>
          <w:p w14:paraId="1FA64645"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Using SSTs makes using a service or product easier</w:t>
            </w:r>
          </w:p>
        </w:tc>
        <w:tc>
          <w:tcPr>
            <w:tcW w:w="1692" w:type="dxa"/>
            <w:vMerge/>
            <w:vAlign w:val="center"/>
          </w:tcPr>
          <w:p w14:paraId="48E29072" w14:textId="77777777" w:rsidR="006560D8" w:rsidRPr="009D4D00" w:rsidRDefault="006560D8" w:rsidP="000301FB">
            <w:pPr>
              <w:widowControl w:val="0"/>
              <w:spacing w:before="60" w:after="60"/>
              <w:jc w:val="left"/>
              <w:rPr>
                <w:rFonts w:eastAsia="Malgun Gothic"/>
                <w:sz w:val="22"/>
              </w:rPr>
            </w:pPr>
          </w:p>
        </w:tc>
      </w:tr>
      <w:tr w:rsidR="009D4D00" w:rsidRPr="009D4D00" w14:paraId="2B6F1F00" w14:textId="77777777" w:rsidTr="005553A0">
        <w:trPr>
          <w:jc w:val="center"/>
        </w:trPr>
        <w:tc>
          <w:tcPr>
            <w:tcW w:w="9299" w:type="dxa"/>
            <w:gridSpan w:val="3"/>
            <w:vAlign w:val="center"/>
          </w:tcPr>
          <w:p w14:paraId="5316C422"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Customer innovativeness</w:t>
            </w:r>
          </w:p>
        </w:tc>
      </w:tr>
      <w:tr w:rsidR="009D4D00" w:rsidRPr="009D4D00" w14:paraId="74628433" w14:textId="77777777" w:rsidTr="005553A0">
        <w:trPr>
          <w:jc w:val="center"/>
        </w:trPr>
        <w:tc>
          <w:tcPr>
            <w:tcW w:w="730" w:type="dxa"/>
            <w:vAlign w:val="center"/>
          </w:tcPr>
          <w:p w14:paraId="610503E3"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CI1</w:t>
            </w:r>
          </w:p>
        </w:tc>
        <w:tc>
          <w:tcPr>
            <w:tcW w:w="6877" w:type="dxa"/>
            <w:vAlign w:val="center"/>
          </w:tcPr>
          <w:p w14:paraId="187300D8" w14:textId="77777777" w:rsidR="006560D8" w:rsidRPr="009D4D00" w:rsidRDefault="006560D8" w:rsidP="000301FB">
            <w:pPr>
              <w:widowControl w:val="0"/>
              <w:spacing w:before="60" w:after="60"/>
              <w:jc w:val="left"/>
              <w:rPr>
                <w:rFonts w:eastAsia="Malgun Gothic"/>
                <w:sz w:val="22"/>
              </w:rPr>
            </w:pPr>
            <w:r w:rsidRPr="009D4D00">
              <w:rPr>
                <w:rFonts w:eastAsia="Malgun Gothic"/>
                <w:sz w:val="22"/>
              </w:rPr>
              <w:t>I like to try new technology, product, and service</w:t>
            </w:r>
          </w:p>
        </w:tc>
        <w:tc>
          <w:tcPr>
            <w:tcW w:w="1692" w:type="dxa"/>
            <w:vMerge w:val="restart"/>
            <w:vAlign w:val="center"/>
          </w:tcPr>
          <w:p w14:paraId="0EF42F18" w14:textId="679DF705" w:rsidR="006560D8" w:rsidRPr="009D4D00" w:rsidRDefault="006560D8" w:rsidP="000301FB">
            <w:pPr>
              <w:widowControl w:val="0"/>
              <w:spacing w:before="60" w:after="60"/>
              <w:jc w:val="left"/>
              <w:rPr>
                <w:rFonts w:eastAsia="Malgun Gothic"/>
                <w:sz w:val="22"/>
              </w:rPr>
            </w:pPr>
            <w:r w:rsidRPr="009D4D00">
              <w:rPr>
                <w:rFonts w:eastAsia="Malgun Gothic"/>
                <w:noProof/>
                <w:sz w:val="22"/>
              </w:rPr>
              <w:t>Davis (1989)</w:t>
            </w:r>
            <w:r w:rsidRPr="009D4D00">
              <w:rPr>
                <w:rFonts w:eastAsia="Malgun Gothic"/>
                <w:sz w:val="22"/>
              </w:rPr>
              <w:t xml:space="preserve">; </w:t>
            </w:r>
          </w:p>
          <w:p w14:paraId="48BF7047" w14:textId="60B1BC60" w:rsidR="006560D8" w:rsidRPr="009D4D00" w:rsidRDefault="006560D8" w:rsidP="000301FB">
            <w:pPr>
              <w:widowControl w:val="0"/>
              <w:spacing w:before="60" w:after="60"/>
              <w:jc w:val="left"/>
              <w:rPr>
                <w:rFonts w:eastAsia="Malgun Gothic"/>
                <w:sz w:val="22"/>
              </w:rPr>
            </w:pPr>
            <w:r w:rsidRPr="009D4D00">
              <w:rPr>
                <w:rFonts w:eastAsia="Malgun Gothic"/>
                <w:noProof/>
                <w:sz w:val="22"/>
              </w:rPr>
              <w:t>Heaney and  Goldsmith (1999)</w:t>
            </w:r>
          </w:p>
          <w:p w14:paraId="73433559" w14:textId="77777777" w:rsidR="006560D8" w:rsidRPr="009D4D00" w:rsidRDefault="006560D8" w:rsidP="000301FB">
            <w:pPr>
              <w:widowControl w:val="0"/>
              <w:spacing w:before="60" w:after="60"/>
              <w:rPr>
                <w:rFonts w:eastAsia="Malgun Gothic"/>
                <w:sz w:val="22"/>
              </w:rPr>
            </w:pPr>
          </w:p>
        </w:tc>
      </w:tr>
      <w:tr w:rsidR="009D4D00" w:rsidRPr="009D4D00" w14:paraId="20E3E871" w14:textId="77777777" w:rsidTr="005553A0">
        <w:trPr>
          <w:jc w:val="center"/>
        </w:trPr>
        <w:tc>
          <w:tcPr>
            <w:tcW w:w="730" w:type="dxa"/>
            <w:vAlign w:val="center"/>
          </w:tcPr>
          <w:p w14:paraId="027695E3"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CI2</w:t>
            </w:r>
          </w:p>
        </w:tc>
        <w:tc>
          <w:tcPr>
            <w:tcW w:w="6877" w:type="dxa"/>
            <w:vAlign w:val="center"/>
          </w:tcPr>
          <w:p w14:paraId="1A60D499" w14:textId="608CF718" w:rsidR="006560D8" w:rsidRPr="009D4D00" w:rsidRDefault="000C4A1E" w:rsidP="000301FB">
            <w:pPr>
              <w:widowControl w:val="0"/>
              <w:spacing w:before="60" w:after="60"/>
              <w:jc w:val="left"/>
              <w:rPr>
                <w:rFonts w:eastAsia="Malgun Gothic"/>
                <w:sz w:val="22"/>
              </w:rPr>
            </w:pPr>
            <w:r w:rsidRPr="009D4D00">
              <w:rPr>
                <w:rFonts w:eastAsia="Malgun Gothic"/>
                <w:sz w:val="22"/>
              </w:rPr>
              <w:t>I frequently look for information</w:t>
            </w:r>
            <w:r w:rsidR="009D6666" w:rsidRPr="009D4D00">
              <w:rPr>
                <w:rFonts w:eastAsia="Malgun Gothic"/>
                <w:sz w:val="22"/>
              </w:rPr>
              <w:t xml:space="preserve"> about new goods and technology</w:t>
            </w:r>
          </w:p>
        </w:tc>
        <w:tc>
          <w:tcPr>
            <w:tcW w:w="1692" w:type="dxa"/>
            <w:vMerge/>
          </w:tcPr>
          <w:p w14:paraId="0FC8AEBB" w14:textId="77777777" w:rsidR="006560D8" w:rsidRPr="009D4D00" w:rsidRDefault="006560D8" w:rsidP="000301FB">
            <w:pPr>
              <w:widowControl w:val="0"/>
              <w:spacing w:before="60" w:after="60"/>
              <w:rPr>
                <w:rFonts w:eastAsia="Malgun Gothic"/>
                <w:sz w:val="22"/>
              </w:rPr>
            </w:pPr>
          </w:p>
        </w:tc>
      </w:tr>
      <w:tr w:rsidR="009D4D00" w:rsidRPr="009D4D00" w14:paraId="40EFC51B" w14:textId="77777777" w:rsidTr="005553A0">
        <w:trPr>
          <w:jc w:val="center"/>
        </w:trPr>
        <w:tc>
          <w:tcPr>
            <w:tcW w:w="730" w:type="dxa"/>
            <w:vAlign w:val="center"/>
          </w:tcPr>
          <w:p w14:paraId="62590CD8" w14:textId="77777777" w:rsidR="006560D8" w:rsidRPr="009D4D00" w:rsidRDefault="006560D8" w:rsidP="000301FB">
            <w:pPr>
              <w:widowControl w:val="0"/>
              <w:spacing w:before="60" w:after="60"/>
              <w:jc w:val="center"/>
              <w:rPr>
                <w:rFonts w:eastAsia="Malgun Gothic"/>
                <w:sz w:val="22"/>
              </w:rPr>
            </w:pPr>
            <w:r w:rsidRPr="009D4D00">
              <w:rPr>
                <w:rFonts w:eastAsia="Malgun Gothic"/>
                <w:sz w:val="22"/>
              </w:rPr>
              <w:t>CI3</w:t>
            </w:r>
          </w:p>
        </w:tc>
        <w:tc>
          <w:tcPr>
            <w:tcW w:w="6877" w:type="dxa"/>
            <w:vAlign w:val="center"/>
          </w:tcPr>
          <w:p w14:paraId="0D4E937D" w14:textId="5DDA21B2" w:rsidR="006560D8" w:rsidRPr="009D4D00" w:rsidRDefault="006560D8" w:rsidP="000301FB">
            <w:pPr>
              <w:widowControl w:val="0"/>
              <w:spacing w:before="60" w:after="60"/>
              <w:jc w:val="left"/>
              <w:rPr>
                <w:rFonts w:eastAsia="Malgun Gothic"/>
                <w:sz w:val="22"/>
              </w:rPr>
            </w:pPr>
            <w:r w:rsidRPr="009D4D00">
              <w:rPr>
                <w:rFonts w:eastAsia="Malgun Gothic"/>
                <w:sz w:val="22"/>
              </w:rPr>
              <w:t>I will look for some channels to get acces</w:t>
            </w:r>
            <w:r w:rsidR="009D6666" w:rsidRPr="009D4D00">
              <w:rPr>
                <w:rFonts w:eastAsia="Malgun Gothic"/>
                <w:sz w:val="22"/>
              </w:rPr>
              <w:t>s to new technology information</w:t>
            </w:r>
          </w:p>
        </w:tc>
        <w:tc>
          <w:tcPr>
            <w:tcW w:w="1692" w:type="dxa"/>
            <w:vMerge/>
          </w:tcPr>
          <w:p w14:paraId="1A7CCDCC" w14:textId="77777777" w:rsidR="006560D8" w:rsidRPr="009D4D00" w:rsidRDefault="006560D8" w:rsidP="000301FB">
            <w:pPr>
              <w:widowControl w:val="0"/>
              <w:spacing w:before="60" w:after="60"/>
              <w:rPr>
                <w:rFonts w:eastAsia="Malgun Gothic"/>
                <w:sz w:val="22"/>
              </w:rPr>
            </w:pPr>
          </w:p>
        </w:tc>
      </w:tr>
    </w:tbl>
    <w:p w14:paraId="535C5424" w14:textId="35CF9F33" w:rsidR="009D6666" w:rsidRPr="009D4D00" w:rsidRDefault="009D6666" w:rsidP="009D4D00">
      <w:pPr>
        <w:pStyle w:val="BodyText"/>
        <w:ind w:firstLine="0"/>
        <w:rPr>
          <w:rFonts w:eastAsia="Malgun Gothic"/>
          <w:sz w:val="20"/>
          <w:lang w:eastAsia="ko-KR"/>
        </w:rPr>
      </w:pPr>
      <w:bookmarkStart w:id="26" w:name="_Toc52218613"/>
      <w:bookmarkStart w:id="27" w:name="_Toc82377402"/>
      <w:r w:rsidRPr="009D4D00">
        <w:rPr>
          <w:rFonts w:eastAsia="Malgun Gothic"/>
          <w:sz w:val="20"/>
          <w:lang w:eastAsia="ko-KR"/>
        </w:rPr>
        <w:t xml:space="preserve">Source: </w:t>
      </w:r>
      <w:r w:rsidR="006D7932" w:rsidRPr="009D4D00">
        <w:rPr>
          <w:sz w:val="20"/>
          <w:lang w:eastAsia="ko-KR"/>
        </w:rPr>
        <w:t>The researcher’s data analysis</w:t>
      </w:r>
    </w:p>
    <w:p w14:paraId="6B9DEB22" w14:textId="5ECF577E" w:rsidR="006560D8" w:rsidRPr="009D4D00" w:rsidRDefault="006560D8" w:rsidP="009D4D00">
      <w:pPr>
        <w:pStyle w:val="Heading2"/>
        <w:rPr>
          <w:rFonts w:ascii="Times New Roman" w:eastAsia="Malgun Gothic" w:hAnsi="Times New Roman"/>
          <w:lang w:eastAsia="ko-KR"/>
        </w:rPr>
      </w:pPr>
      <w:r w:rsidRPr="009D4D00">
        <w:rPr>
          <w:rFonts w:ascii="Times New Roman" w:eastAsia="Malgun Gothic" w:hAnsi="Times New Roman"/>
          <w:lang w:eastAsia="ko-KR"/>
        </w:rPr>
        <w:t>3.2. Sample and data collection</w:t>
      </w:r>
      <w:bookmarkEnd w:id="26"/>
      <w:bookmarkEnd w:id="27"/>
    </w:p>
    <w:p w14:paraId="2452662C" w14:textId="14B232A2" w:rsidR="006560D8" w:rsidRPr="009D4D00" w:rsidRDefault="005746ED" w:rsidP="000301FB">
      <w:pPr>
        <w:pStyle w:val="BodyText"/>
        <w:spacing w:line="252" w:lineRule="auto"/>
        <w:rPr>
          <w:rFonts w:eastAsia="Malgun Gothic"/>
          <w:lang w:eastAsia="ko-KR"/>
        </w:rPr>
      </w:pPr>
      <w:r w:rsidRPr="009D4D00">
        <w:rPr>
          <w:rFonts w:eastAsia="Malgun Gothic"/>
          <w:lang w:eastAsia="ko-KR"/>
        </w:rPr>
        <w:t xml:space="preserve">The quantitative </w:t>
      </w:r>
      <w:r w:rsidR="006560D8" w:rsidRPr="009D4D00">
        <w:rPr>
          <w:rFonts w:eastAsia="Malgun Gothic"/>
          <w:lang w:eastAsia="ko-KR"/>
        </w:rPr>
        <w:t xml:space="preserve">method is mainly used in this research. A paper-based survey and internet-based survey will be applied to collect data for this research. </w:t>
      </w:r>
      <w:r w:rsidR="003C080B" w:rsidRPr="009D4D00">
        <w:rPr>
          <w:rFonts w:eastAsia="Malgun Gothic"/>
          <w:lang w:eastAsia="ko-KR"/>
        </w:rPr>
        <w:t xml:space="preserve">Sampling </w:t>
      </w:r>
      <w:r w:rsidRPr="009D4D00">
        <w:rPr>
          <w:rFonts w:eastAsia="Malgun Gothic"/>
          <w:lang w:eastAsia="ko-KR"/>
        </w:rPr>
        <w:t xml:space="preserve">is </w:t>
      </w:r>
      <w:r w:rsidR="003C080B" w:rsidRPr="009D4D00">
        <w:rPr>
          <w:rFonts w:eastAsia="Malgun Gothic"/>
          <w:lang w:eastAsia="ko-KR"/>
        </w:rPr>
        <w:t xml:space="preserve">based on the number of items (29 items) given by the study and the convenience of the sample collection process. Time for collection </w:t>
      </w:r>
      <w:r w:rsidR="007815C6" w:rsidRPr="009D4D00">
        <w:rPr>
          <w:rFonts w:eastAsia="Malgun Gothic"/>
          <w:lang w:eastAsia="ko-KR"/>
        </w:rPr>
        <w:t xml:space="preserve">of </w:t>
      </w:r>
      <w:r w:rsidR="003C080B" w:rsidRPr="009D4D00">
        <w:rPr>
          <w:rFonts w:eastAsia="Malgun Gothic"/>
          <w:lang w:eastAsia="ko-KR"/>
        </w:rPr>
        <w:t xml:space="preserve">data will start from October to November. During the survey period, a total of 500 samples were generated with 380 respondents, there were 345 valid responses. </w:t>
      </w:r>
      <w:r w:rsidR="006560D8" w:rsidRPr="009D4D00">
        <w:rPr>
          <w:rFonts w:eastAsia="Malgun Gothic"/>
          <w:lang w:eastAsia="ko-KR"/>
        </w:rPr>
        <w:t xml:space="preserve">The research subject </w:t>
      </w:r>
      <w:r w:rsidRPr="009D4D00">
        <w:rPr>
          <w:rFonts w:eastAsia="Malgun Gothic"/>
          <w:lang w:eastAsia="ko-KR"/>
        </w:rPr>
        <w:t xml:space="preserve">is </w:t>
      </w:r>
      <w:r w:rsidR="006560D8" w:rsidRPr="009D4D00">
        <w:rPr>
          <w:rFonts w:eastAsia="Malgun Gothic"/>
          <w:lang w:eastAsia="ko-KR"/>
        </w:rPr>
        <w:t xml:space="preserve">current customers who had experience in involuntary use SSTs in Korea. Convenience sampling is used </w:t>
      </w:r>
      <w:r w:rsidRPr="009D4D00">
        <w:rPr>
          <w:rFonts w:eastAsia="Malgun Gothic"/>
          <w:lang w:eastAsia="ko-KR"/>
        </w:rPr>
        <w:t xml:space="preserve">to </w:t>
      </w:r>
      <w:r w:rsidR="006560D8" w:rsidRPr="009D4D00">
        <w:rPr>
          <w:rFonts w:eastAsia="Malgun Gothic"/>
          <w:lang w:eastAsia="ko-KR"/>
        </w:rPr>
        <w:t xml:space="preserve">collect data. </w:t>
      </w:r>
    </w:p>
    <w:p w14:paraId="08267257" w14:textId="134D3EA1" w:rsidR="006560D8" w:rsidRPr="009D4D00" w:rsidRDefault="006560D8" w:rsidP="000301FB">
      <w:pPr>
        <w:pStyle w:val="BodyText"/>
        <w:spacing w:line="252" w:lineRule="auto"/>
        <w:rPr>
          <w:rFonts w:eastAsia="Malgun Gothic"/>
          <w:kern w:val="2"/>
          <w:lang w:eastAsia="ko-KR"/>
        </w:rPr>
      </w:pPr>
      <w:r w:rsidRPr="009D4D00">
        <w:rPr>
          <w:rFonts w:eastAsia="Malgun Gothic"/>
          <w:lang w:eastAsia="ko-KR"/>
        </w:rPr>
        <w:t>Scenario</w:t>
      </w:r>
      <w:r w:rsidRPr="009D4D00">
        <w:rPr>
          <w:rFonts w:eastAsia="Malgun Gothic"/>
          <w:kern w:val="2"/>
          <w:lang w:eastAsia="ko-KR"/>
        </w:rPr>
        <w:t xml:space="preserve">: I planned to travel by plane. However, when I arrived at the airport to </w:t>
      </w:r>
      <w:r w:rsidR="005746ED" w:rsidRPr="009D4D00">
        <w:rPr>
          <w:rFonts w:eastAsia="Malgun Gothic"/>
          <w:kern w:val="2"/>
          <w:lang w:eastAsia="ko-KR"/>
        </w:rPr>
        <w:t>check in</w:t>
      </w:r>
      <w:r w:rsidRPr="009D4D00">
        <w:rPr>
          <w:rFonts w:eastAsia="Malgun Gothic"/>
          <w:kern w:val="2"/>
          <w:lang w:eastAsia="ko-KR"/>
        </w:rPr>
        <w:t>, only one check-in counter for the emergency status is available. Just SSTs (kiosk) is available. So, I had to use kiosks to complete the check-in procedures.</w:t>
      </w:r>
    </w:p>
    <w:p w14:paraId="45FD2A9A" w14:textId="77777777" w:rsidR="006560D8" w:rsidRPr="009D4D00" w:rsidRDefault="006560D8" w:rsidP="000301FB">
      <w:pPr>
        <w:pStyle w:val="Heading2"/>
        <w:spacing w:line="252" w:lineRule="auto"/>
        <w:rPr>
          <w:rFonts w:ascii="Times New Roman" w:eastAsia="Malgun Gothic" w:hAnsi="Times New Roman"/>
          <w:lang w:eastAsia="ko-KR"/>
        </w:rPr>
      </w:pPr>
      <w:bookmarkStart w:id="28" w:name="_Toc52218614"/>
      <w:bookmarkStart w:id="29" w:name="_Toc82377403"/>
      <w:r w:rsidRPr="009D4D00">
        <w:rPr>
          <w:rFonts w:ascii="Times New Roman" w:eastAsia="Malgun Gothic" w:hAnsi="Times New Roman"/>
          <w:lang w:eastAsia="ko-KR"/>
        </w:rPr>
        <w:t>3.3. Data analysis</w:t>
      </w:r>
      <w:bookmarkEnd w:id="28"/>
      <w:bookmarkEnd w:id="29"/>
    </w:p>
    <w:p w14:paraId="5FD8C403" w14:textId="58C6D614" w:rsidR="006560D8" w:rsidRPr="009D4D00" w:rsidRDefault="000C4A1E" w:rsidP="000301FB">
      <w:pPr>
        <w:pStyle w:val="BodyText"/>
        <w:spacing w:line="252" w:lineRule="auto"/>
        <w:rPr>
          <w:lang w:val="vi-VN"/>
        </w:rPr>
      </w:pPr>
      <w:r w:rsidRPr="009D4D00">
        <w:rPr>
          <w:rFonts w:eastAsia="Malgun Gothic"/>
          <w:lang w:eastAsia="ko-KR"/>
        </w:rPr>
        <w:t xml:space="preserve">The frequency analysis and reliability test and exploratory will be conducted by SPSS 22.0 for analyzing </w:t>
      </w:r>
      <w:r w:rsidR="005746ED" w:rsidRPr="009D4D00">
        <w:rPr>
          <w:rFonts w:eastAsia="Malgun Gothic"/>
          <w:lang w:eastAsia="ko-KR"/>
        </w:rPr>
        <w:t xml:space="preserve">the </w:t>
      </w:r>
      <w:r w:rsidRPr="009D4D00">
        <w:rPr>
          <w:rFonts w:eastAsia="Malgun Gothic"/>
          <w:lang w:eastAsia="ko-KR"/>
        </w:rPr>
        <w:t xml:space="preserve">demographics and behavioral characteristics of respondents. Structural equation modeling analysis and confirmatory factor analysis will be conducted by AMOS 22.0. To test the </w:t>
      </w:r>
      <w:r w:rsidRPr="009D4D00">
        <w:rPr>
          <w:rFonts w:eastAsia="Malgun Gothic"/>
          <w:lang w:eastAsia="ko-KR"/>
        </w:rPr>
        <w:lastRenderedPageBreak/>
        <w:t xml:space="preserve">moderator effect of customer innovativeness and perceived benefits, </w:t>
      </w:r>
      <w:r w:rsidR="005746ED" w:rsidRPr="009D4D00">
        <w:rPr>
          <w:rFonts w:eastAsia="Malgun Gothic"/>
          <w:lang w:eastAsia="ko-KR"/>
        </w:rPr>
        <w:t xml:space="preserve">a </w:t>
      </w:r>
      <w:r w:rsidRPr="009D4D00">
        <w:rPr>
          <w:rFonts w:eastAsia="Malgun Gothic"/>
          <w:lang w:eastAsia="ko-KR"/>
        </w:rPr>
        <w:t xml:space="preserve">multiple group analysis median split will be used. This paper run MGA multiple group analysis Median split high-low </w:t>
      </w:r>
      <w:r w:rsidR="005746ED" w:rsidRPr="009D4D00">
        <w:rPr>
          <w:rFonts w:eastAsia="Malgun Gothic"/>
          <w:lang w:eastAsia="ko-KR"/>
        </w:rPr>
        <w:t xml:space="preserve">and </w:t>
      </w:r>
      <w:r w:rsidRPr="009D4D00">
        <w:rPr>
          <w:rFonts w:eastAsia="Malgun Gothic"/>
          <w:lang w:eastAsia="ko-KR"/>
        </w:rPr>
        <w:t>compare</w:t>
      </w:r>
      <w:r w:rsidR="005746ED" w:rsidRPr="009D4D00">
        <w:rPr>
          <w:rFonts w:eastAsia="Malgun Gothic"/>
          <w:lang w:eastAsia="ko-KR"/>
        </w:rPr>
        <w:t>s</w:t>
      </w:r>
      <w:r w:rsidRPr="009D4D00">
        <w:rPr>
          <w:rFonts w:eastAsia="Malgun Gothic"/>
          <w:lang w:eastAsia="ko-KR"/>
        </w:rPr>
        <w:t xml:space="preserve"> the path coefficient to see if there is a significant difference. </w:t>
      </w:r>
      <w:r w:rsidR="00771E4A" w:rsidRPr="009D4D00">
        <w:rPr>
          <w:rFonts w:eastAsia="Malgun Gothic"/>
          <w:lang w:eastAsia="ko-KR"/>
        </w:rPr>
        <w:t>Consider the variations in the SEM model</w:t>
      </w:r>
      <w:r w:rsidR="00EC4D66" w:rsidRPr="009D4D00">
        <w:rPr>
          <w:rFonts w:eastAsia="Malgun Gothic"/>
          <w:lang w:eastAsia="ko-KR"/>
        </w:rPr>
        <w:t>’</w:t>
      </w:r>
      <w:r w:rsidR="00771E4A" w:rsidRPr="009D4D00">
        <w:rPr>
          <w:rFonts w:eastAsia="Malgun Gothic"/>
          <w:lang w:eastAsia="ko-KR"/>
        </w:rPr>
        <w:t>s impacts between various qualitative variable</w:t>
      </w:r>
      <w:r w:rsidR="005746ED" w:rsidRPr="009D4D00">
        <w:rPr>
          <w:rFonts w:eastAsia="Malgun Gothic"/>
          <w:lang w:eastAsia="ko-KR"/>
        </w:rPr>
        <w:t>s</w:t>
      </w:r>
      <w:r w:rsidR="00771E4A" w:rsidRPr="009D4D00">
        <w:rPr>
          <w:rFonts w:eastAsia="Malgun Gothic"/>
          <w:lang w:eastAsia="ko-KR"/>
        </w:rPr>
        <w:t>.</w:t>
      </w:r>
    </w:p>
    <w:p w14:paraId="1CB045D3" w14:textId="69C78FD4" w:rsidR="00A43F4A" w:rsidRPr="009D4D00" w:rsidRDefault="00A43F4A" w:rsidP="009D4D00">
      <w:pPr>
        <w:pStyle w:val="Heading1"/>
      </w:pPr>
      <w:r w:rsidRPr="009D4D00">
        <w:rPr>
          <w:lang w:val="vi-VN"/>
        </w:rPr>
        <w:t>4.</w:t>
      </w:r>
      <w:r w:rsidR="00F56E75" w:rsidRPr="009D4D00">
        <w:t xml:space="preserve"> </w:t>
      </w:r>
      <w:r w:rsidR="00350FC9" w:rsidRPr="009D4D00">
        <w:t>R</w:t>
      </w:r>
      <w:r w:rsidR="006D7B67" w:rsidRPr="009D4D00">
        <w:t>esult and discussion</w:t>
      </w:r>
    </w:p>
    <w:p w14:paraId="1977EC1D" w14:textId="13BED07F" w:rsidR="001A489A" w:rsidRPr="009D4D00" w:rsidRDefault="001A489A" w:rsidP="009D4D00">
      <w:pPr>
        <w:pStyle w:val="Heading2"/>
        <w:rPr>
          <w:rFonts w:ascii="Times New Roman" w:eastAsia="Malgun Gothic" w:hAnsi="Times New Roman"/>
          <w:lang w:eastAsia="ko-KR"/>
        </w:rPr>
      </w:pPr>
      <w:r w:rsidRPr="009D4D00">
        <w:rPr>
          <w:rFonts w:ascii="Times New Roman" w:eastAsia="Malgun Gothic" w:hAnsi="Times New Roman"/>
          <w:lang w:eastAsia="ko-KR"/>
        </w:rPr>
        <w:t>4.1</w:t>
      </w:r>
      <w:r w:rsidR="00EB2864" w:rsidRPr="009D4D00">
        <w:rPr>
          <w:rFonts w:ascii="Times New Roman" w:eastAsia="Malgun Gothic" w:hAnsi="Times New Roman"/>
          <w:lang w:eastAsia="ko-KR"/>
        </w:rPr>
        <w:t>.</w:t>
      </w:r>
      <w:r w:rsidRPr="009D4D00">
        <w:rPr>
          <w:rFonts w:ascii="Times New Roman" w:eastAsia="Malgun Gothic" w:hAnsi="Times New Roman"/>
          <w:lang w:eastAsia="ko-KR"/>
        </w:rPr>
        <w:t xml:space="preserve"> Result</w:t>
      </w:r>
    </w:p>
    <w:p w14:paraId="28A9DA25" w14:textId="77777777" w:rsidR="001A489A" w:rsidRPr="009D4D00" w:rsidRDefault="001A489A" w:rsidP="009D4D00">
      <w:pPr>
        <w:pStyle w:val="Heading3"/>
        <w:keepNext w:val="0"/>
        <w:keepLines w:val="0"/>
        <w:rPr>
          <w:rFonts w:cs="Times New Roman"/>
          <w:lang w:eastAsia="ko-KR"/>
        </w:rPr>
      </w:pPr>
      <w:bookmarkStart w:id="30" w:name="_Toc82377406"/>
      <w:r w:rsidRPr="009D4D00">
        <w:rPr>
          <w:rFonts w:cs="Times New Roman"/>
          <w:lang w:eastAsia="ko-KR"/>
        </w:rPr>
        <w:t>4.1.1. Demographics of respondents</w:t>
      </w:r>
      <w:bookmarkEnd w:id="30"/>
    </w:p>
    <w:p w14:paraId="62F1D6FC" w14:textId="77777777" w:rsidR="006D7932" w:rsidRPr="009D4D00" w:rsidRDefault="001A489A" w:rsidP="009D4D00">
      <w:pPr>
        <w:pStyle w:val="Bang"/>
        <w:widowControl w:val="0"/>
        <w:rPr>
          <w:rFonts w:eastAsia="Malgun Gothic"/>
          <w:lang w:eastAsia="ko-KR"/>
        </w:rPr>
      </w:pPr>
      <w:bookmarkStart w:id="31" w:name="_Toc57064868"/>
      <w:r w:rsidRPr="009D4D00">
        <w:rPr>
          <w:rFonts w:eastAsia="Malgun Gothic"/>
          <w:lang w:eastAsia="ko-KR"/>
        </w:rPr>
        <w:t xml:space="preserve">Table </w:t>
      </w:r>
      <w:r w:rsidRPr="009D4D00">
        <w:rPr>
          <w:rFonts w:eastAsia="Malgun Gothic"/>
          <w:noProof/>
          <w:lang w:eastAsia="ko-KR"/>
        </w:rPr>
        <w:t>3</w:t>
      </w:r>
    </w:p>
    <w:p w14:paraId="2399E7C6" w14:textId="4D737F92" w:rsidR="001A489A" w:rsidRPr="009D4D00" w:rsidRDefault="001A489A" w:rsidP="009D4D00">
      <w:pPr>
        <w:pStyle w:val="Bang"/>
        <w:widowControl w:val="0"/>
        <w:rPr>
          <w:rFonts w:eastAsia="Malgun Gothic"/>
          <w:b w:val="0"/>
          <w:lang w:eastAsia="ko-KR"/>
        </w:rPr>
      </w:pPr>
      <w:r w:rsidRPr="009D4D00">
        <w:rPr>
          <w:rFonts w:eastAsia="Malgun Gothic"/>
          <w:b w:val="0"/>
          <w:lang w:eastAsia="ko-KR"/>
        </w:rPr>
        <w:t>Demographics of respondents</w:t>
      </w:r>
      <w:bookmarkEnd w:id="31"/>
    </w:p>
    <w:p w14:paraId="01E2B584" w14:textId="6AE5E7CF" w:rsidR="00683A65" w:rsidRPr="009D4D00" w:rsidRDefault="00683A65" w:rsidP="009D4D00">
      <w:pPr>
        <w:pStyle w:val="BodyText"/>
        <w:spacing w:after="120"/>
        <w:ind w:firstLine="0"/>
        <w:rPr>
          <w:rFonts w:eastAsia="Malgun Gothic"/>
          <w:lang w:eastAsia="ko-KR"/>
        </w:rPr>
      </w:pPr>
      <w:r w:rsidRPr="009D4D00">
        <w:rPr>
          <w:rFonts w:eastAsia="Malgun Gothic"/>
          <w:lang w:eastAsia="ko-KR"/>
        </w:rPr>
        <w:t>A summary of characteristics for demographic var</w:t>
      </w:r>
      <w:r w:rsidR="006D7932" w:rsidRPr="009D4D00">
        <w:rPr>
          <w:rFonts w:eastAsia="Malgun Gothic"/>
          <w:lang w:eastAsia="ko-KR"/>
        </w:rPr>
        <w:t>iables is presented in Table 3</w:t>
      </w:r>
    </w:p>
    <w:tbl>
      <w:tblPr>
        <w:tblStyle w:val="TableGrid9"/>
        <w:tblW w:w="9299" w:type="dxa"/>
        <w:jc w:val="center"/>
        <w:tblLayout w:type="fixed"/>
        <w:tblCellMar>
          <w:left w:w="57" w:type="dxa"/>
          <w:right w:w="57" w:type="dxa"/>
        </w:tblCellMar>
        <w:tblLook w:val="04A0" w:firstRow="1" w:lastRow="0" w:firstColumn="1" w:lastColumn="0" w:noHBand="0" w:noVBand="1"/>
      </w:tblPr>
      <w:tblGrid>
        <w:gridCol w:w="1316"/>
        <w:gridCol w:w="3190"/>
        <w:gridCol w:w="2960"/>
        <w:gridCol w:w="1833"/>
      </w:tblGrid>
      <w:tr w:rsidR="009D4D00" w:rsidRPr="009D4D00" w14:paraId="3E16A5EB" w14:textId="77777777" w:rsidTr="000301FB">
        <w:trPr>
          <w:tblHeader/>
          <w:jc w:val="center"/>
        </w:trPr>
        <w:tc>
          <w:tcPr>
            <w:tcW w:w="4531" w:type="dxa"/>
            <w:gridSpan w:val="2"/>
            <w:vAlign w:val="center"/>
          </w:tcPr>
          <w:p w14:paraId="625D4CBA" w14:textId="77777777" w:rsidR="001A489A" w:rsidRPr="009D4D00" w:rsidRDefault="001A489A" w:rsidP="000301FB">
            <w:pPr>
              <w:widowControl w:val="0"/>
              <w:spacing w:before="60" w:after="60"/>
              <w:jc w:val="center"/>
              <w:rPr>
                <w:rFonts w:eastAsia="Malgun Gothic"/>
                <w:b/>
                <w:sz w:val="24"/>
                <w:szCs w:val="24"/>
              </w:rPr>
            </w:pPr>
            <w:r w:rsidRPr="009D4D00">
              <w:rPr>
                <w:rFonts w:eastAsia="Malgun Gothic"/>
                <w:b/>
                <w:sz w:val="24"/>
                <w:szCs w:val="24"/>
              </w:rPr>
              <w:t>Characteristics</w:t>
            </w:r>
          </w:p>
        </w:tc>
        <w:tc>
          <w:tcPr>
            <w:tcW w:w="2977" w:type="dxa"/>
            <w:vAlign w:val="center"/>
          </w:tcPr>
          <w:p w14:paraId="30556572" w14:textId="6C91C747" w:rsidR="001A489A" w:rsidRPr="009D4D00" w:rsidRDefault="001A489A" w:rsidP="000301FB">
            <w:pPr>
              <w:widowControl w:val="0"/>
              <w:spacing w:before="60" w:after="60"/>
              <w:jc w:val="center"/>
              <w:rPr>
                <w:rFonts w:eastAsia="Malgun Gothic"/>
                <w:b/>
                <w:sz w:val="24"/>
                <w:szCs w:val="24"/>
              </w:rPr>
            </w:pPr>
            <w:r w:rsidRPr="009D4D00">
              <w:rPr>
                <w:rFonts w:eastAsia="Malgun Gothic"/>
                <w:b/>
                <w:sz w:val="24"/>
                <w:szCs w:val="24"/>
              </w:rPr>
              <w:t>Frequency (n</w:t>
            </w:r>
            <w:r w:rsidR="006D7932" w:rsidRPr="009D4D00">
              <w:rPr>
                <w:rFonts w:eastAsia="Malgun Gothic"/>
                <w:b/>
                <w:sz w:val="24"/>
                <w:szCs w:val="24"/>
              </w:rPr>
              <w:t xml:space="preserve"> </w:t>
            </w:r>
            <w:r w:rsidRPr="009D4D00">
              <w:rPr>
                <w:rFonts w:eastAsia="Malgun Gothic"/>
                <w:b/>
                <w:sz w:val="24"/>
                <w:szCs w:val="24"/>
              </w:rPr>
              <w:t>=</w:t>
            </w:r>
            <w:r w:rsidR="006D7932" w:rsidRPr="009D4D00">
              <w:rPr>
                <w:rFonts w:eastAsia="Malgun Gothic"/>
                <w:b/>
                <w:sz w:val="24"/>
                <w:szCs w:val="24"/>
              </w:rPr>
              <w:t xml:space="preserve"> </w:t>
            </w:r>
            <w:r w:rsidRPr="009D4D00">
              <w:rPr>
                <w:rFonts w:eastAsia="Malgun Gothic"/>
                <w:b/>
                <w:sz w:val="24"/>
                <w:szCs w:val="24"/>
              </w:rPr>
              <w:t>345)</w:t>
            </w:r>
          </w:p>
        </w:tc>
        <w:tc>
          <w:tcPr>
            <w:tcW w:w="1843" w:type="dxa"/>
            <w:vAlign w:val="center"/>
          </w:tcPr>
          <w:p w14:paraId="57219324" w14:textId="77777777" w:rsidR="001A489A" w:rsidRPr="009D4D00" w:rsidRDefault="001A489A" w:rsidP="000301FB">
            <w:pPr>
              <w:widowControl w:val="0"/>
              <w:spacing w:before="60" w:after="60"/>
              <w:jc w:val="center"/>
              <w:rPr>
                <w:rFonts w:eastAsia="Malgun Gothic"/>
                <w:b/>
                <w:sz w:val="24"/>
                <w:szCs w:val="24"/>
              </w:rPr>
            </w:pPr>
            <w:r w:rsidRPr="009D4D00">
              <w:rPr>
                <w:rFonts w:eastAsia="Malgun Gothic"/>
                <w:b/>
                <w:sz w:val="24"/>
                <w:szCs w:val="24"/>
              </w:rPr>
              <w:t>Percent (%)</w:t>
            </w:r>
          </w:p>
        </w:tc>
      </w:tr>
      <w:tr w:rsidR="009D4D00" w:rsidRPr="009D4D00" w14:paraId="6AE62390" w14:textId="77777777" w:rsidTr="000301FB">
        <w:trPr>
          <w:jc w:val="center"/>
        </w:trPr>
        <w:tc>
          <w:tcPr>
            <w:tcW w:w="1323" w:type="dxa"/>
            <w:vMerge w:val="restart"/>
            <w:vAlign w:val="center"/>
          </w:tcPr>
          <w:p w14:paraId="05E7FA0C"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Gender</w:t>
            </w:r>
          </w:p>
        </w:tc>
        <w:tc>
          <w:tcPr>
            <w:tcW w:w="3208" w:type="dxa"/>
          </w:tcPr>
          <w:p w14:paraId="2F705163"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Male</w:t>
            </w:r>
          </w:p>
        </w:tc>
        <w:tc>
          <w:tcPr>
            <w:tcW w:w="2977" w:type="dxa"/>
            <w:vAlign w:val="center"/>
          </w:tcPr>
          <w:p w14:paraId="02EF1132"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127</w:t>
            </w:r>
          </w:p>
        </w:tc>
        <w:tc>
          <w:tcPr>
            <w:tcW w:w="1843" w:type="dxa"/>
            <w:vAlign w:val="center"/>
          </w:tcPr>
          <w:p w14:paraId="2873508E"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36.8</w:t>
            </w:r>
          </w:p>
        </w:tc>
      </w:tr>
      <w:tr w:rsidR="009D4D00" w:rsidRPr="009D4D00" w14:paraId="46D5AF94" w14:textId="77777777" w:rsidTr="000301FB">
        <w:trPr>
          <w:jc w:val="center"/>
        </w:trPr>
        <w:tc>
          <w:tcPr>
            <w:tcW w:w="1323" w:type="dxa"/>
            <w:vMerge/>
            <w:vAlign w:val="center"/>
          </w:tcPr>
          <w:p w14:paraId="19EF4333" w14:textId="77777777" w:rsidR="001A489A" w:rsidRPr="009D4D00" w:rsidRDefault="001A489A" w:rsidP="000301FB">
            <w:pPr>
              <w:widowControl w:val="0"/>
              <w:spacing w:before="60" w:after="60"/>
              <w:jc w:val="left"/>
              <w:rPr>
                <w:rFonts w:eastAsia="Malgun Gothic"/>
                <w:sz w:val="24"/>
                <w:szCs w:val="24"/>
              </w:rPr>
            </w:pPr>
          </w:p>
        </w:tc>
        <w:tc>
          <w:tcPr>
            <w:tcW w:w="3208" w:type="dxa"/>
          </w:tcPr>
          <w:p w14:paraId="0AF1C6FC"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Female</w:t>
            </w:r>
          </w:p>
        </w:tc>
        <w:tc>
          <w:tcPr>
            <w:tcW w:w="2977" w:type="dxa"/>
            <w:vAlign w:val="center"/>
          </w:tcPr>
          <w:p w14:paraId="786B61A6"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218</w:t>
            </w:r>
          </w:p>
        </w:tc>
        <w:tc>
          <w:tcPr>
            <w:tcW w:w="1843" w:type="dxa"/>
            <w:vAlign w:val="center"/>
          </w:tcPr>
          <w:p w14:paraId="4A8E0EAC"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63.2</w:t>
            </w:r>
          </w:p>
        </w:tc>
      </w:tr>
      <w:tr w:rsidR="009D4D00" w:rsidRPr="009D4D00" w14:paraId="6E912E43" w14:textId="77777777" w:rsidTr="000301FB">
        <w:trPr>
          <w:jc w:val="center"/>
        </w:trPr>
        <w:tc>
          <w:tcPr>
            <w:tcW w:w="1323" w:type="dxa"/>
            <w:vMerge w:val="restart"/>
            <w:vAlign w:val="center"/>
          </w:tcPr>
          <w:p w14:paraId="0EBDAB78"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Age</w:t>
            </w:r>
          </w:p>
        </w:tc>
        <w:tc>
          <w:tcPr>
            <w:tcW w:w="3208" w:type="dxa"/>
          </w:tcPr>
          <w:p w14:paraId="1D67C0E2" w14:textId="2B9386B6"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18</w:t>
            </w:r>
            <w:r w:rsidR="006D7932" w:rsidRPr="009D4D00">
              <w:rPr>
                <w:rFonts w:eastAsia="Malgun Gothic"/>
                <w:sz w:val="24"/>
                <w:szCs w:val="24"/>
              </w:rPr>
              <w:t xml:space="preserve"> </w:t>
            </w:r>
            <w:r w:rsidRPr="009D4D00">
              <w:rPr>
                <w:rFonts w:eastAsia="Malgun Gothic"/>
                <w:sz w:val="24"/>
                <w:szCs w:val="24"/>
              </w:rPr>
              <w:t>-</w:t>
            </w:r>
            <w:r w:rsidR="006D7932" w:rsidRPr="009D4D00">
              <w:rPr>
                <w:rFonts w:eastAsia="Malgun Gothic"/>
                <w:sz w:val="24"/>
                <w:szCs w:val="24"/>
              </w:rPr>
              <w:t xml:space="preserve"> </w:t>
            </w:r>
            <w:r w:rsidRPr="009D4D00">
              <w:rPr>
                <w:rFonts w:eastAsia="Malgun Gothic"/>
                <w:sz w:val="24"/>
                <w:szCs w:val="24"/>
              </w:rPr>
              <w:t>30</w:t>
            </w:r>
          </w:p>
        </w:tc>
        <w:tc>
          <w:tcPr>
            <w:tcW w:w="2977" w:type="dxa"/>
            <w:vAlign w:val="center"/>
          </w:tcPr>
          <w:p w14:paraId="305F70F9"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232</w:t>
            </w:r>
          </w:p>
        </w:tc>
        <w:tc>
          <w:tcPr>
            <w:tcW w:w="1843" w:type="dxa"/>
            <w:vAlign w:val="center"/>
          </w:tcPr>
          <w:p w14:paraId="587DD640"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67.2</w:t>
            </w:r>
          </w:p>
        </w:tc>
      </w:tr>
      <w:tr w:rsidR="009D4D00" w:rsidRPr="009D4D00" w14:paraId="17E2E188" w14:textId="77777777" w:rsidTr="000301FB">
        <w:trPr>
          <w:jc w:val="center"/>
        </w:trPr>
        <w:tc>
          <w:tcPr>
            <w:tcW w:w="1323" w:type="dxa"/>
            <w:vMerge/>
            <w:vAlign w:val="center"/>
          </w:tcPr>
          <w:p w14:paraId="52A8B873" w14:textId="77777777" w:rsidR="001A489A" w:rsidRPr="009D4D00" w:rsidRDefault="001A489A" w:rsidP="000301FB">
            <w:pPr>
              <w:widowControl w:val="0"/>
              <w:spacing w:before="60" w:after="60"/>
              <w:jc w:val="left"/>
              <w:rPr>
                <w:rFonts w:eastAsia="Malgun Gothic"/>
                <w:sz w:val="24"/>
                <w:szCs w:val="24"/>
              </w:rPr>
            </w:pPr>
          </w:p>
        </w:tc>
        <w:tc>
          <w:tcPr>
            <w:tcW w:w="3208" w:type="dxa"/>
          </w:tcPr>
          <w:p w14:paraId="2DB8F436" w14:textId="4305F19F"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30</w:t>
            </w:r>
            <w:r w:rsidR="006D7932" w:rsidRPr="009D4D00">
              <w:rPr>
                <w:rFonts w:eastAsia="Malgun Gothic"/>
                <w:sz w:val="24"/>
                <w:szCs w:val="24"/>
              </w:rPr>
              <w:t xml:space="preserve"> </w:t>
            </w:r>
            <w:r w:rsidRPr="009D4D00">
              <w:rPr>
                <w:rFonts w:eastAsia="Malgun Gothic"/>
                <w:sz w:val="24"/>
                <w:szCs w:val="24"/>
              </w:rPr>
              <w:t>-</w:t>
            </w:r>
            <w:r w:rsidR="006D7932" w:rsidRPr="009D4D00">
              <w:rPr>
                <w:rFonts w:eastAsia="Malgun Gothic"/>
                <w:sz w:val="24"/>
                <w:szCs w:val="24"/>
              </w:rPr>
              <w:t xml:space="preserve"> </w:t>
            </w:r>
            <w:r w:rsidRPr="009D4D00">
              <w:rPr>
                <w:rFonts w:eastAsia="Malgun Gothic"/>
                <w:sz w:val="24"/>
                <w:szCs w:val="24"/>
              </w:rPr>
              <w:t>40</w:t>
            </w:r>
          </w:p>
        </w:tc>
        <w:tc>
          <w:tcPr>
            <w:tcW w:w="2977" w:type="dxa"/>
            <w:vAlign w:val="center"/>
          </w:tcPr>
          <w:p w14:paraId="2B7D8CB1"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80</w:t>
            </w:r>
          </w:p>
        </w:tc>
        <w:tc>
          <w:tcPr>
            <w:tcW w:w="1843" w:type="dxa"/>
            <w:vAlign w:val="center"/>
          </w:tcPr>
          <w:p w14:paraId="0A8B2A4F"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23.2</w:t>
            </w:r>
          </w:p>
        </w:tc>
      </w:tr>
      <w:tr w:rsidR="009D4D00" w:rsidRPr="009D4D00" w14:paraId="323F6DC9" w14:textId="77777777" w:rsidTr="000301FB">
        <w:trPr>
          <w:jc w:val="center"/>
        </w:trPr>
        <w:tc>
          <w:tcPr>
            <w:tcW w:w="1323" w:type="dxa"/>
            <w:vMerge/>
            <w:vAlign w:val="center"/>
          </w:tcPr>
          <w:p w14:paraId="75F2E729" w14:textId="77777777" w:rsidR="001A489A" w:rsidRPr="009D4D00" w:rsidRDefault="001A489A" w:rsidP="000301FB">
            <w:pPr>
              <w:widowControl w:val="0"/>
              <w:spacing w:before="60" w:after="60"/>
              <w:jc w:val="left"/>
              <w:rPr>
                <w:rFonts w:eastAsia="Malgun Gothic"/>
                <w:sz w:val="24"/>
                <w:szCs w:val="24"/>
              </w:rPr>
            </w:pPr>
          </w:p>
        </w:tc>
        <w:tc>
          <w:tcPr>
            <w:tcW w:w="3208" w:type="dxa"/>
          </w:tcPr>
          <w:p w14:paraId="029AF80D"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Above 40</w:t>
            </w:r>
          </w:p>
        </w:tc>
        <w:tc>
          <w:tcPr>
            <w:tcW w:w="2977" w:type="dxa"/>
            <w:vAlign w:val="center"/>
          </w:tcPr>
          <w:p w14:paraId="0E2AAA6C"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33</w:t>
            </w:r>
          </w:p>
        </w:tc>
        <w:tc>
          <w:tcPr>
            <w:tcW w:w="1843" w:type="dxa"/>
            <w:vAlign w:val="center"/>
          </w:tcPr>
          <w:p w14:paraId="15D89E59"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9.6</w:t>
            </w:r>
          </w:p>
        </w:tc>
      </w:tr>
      <w:tr w:rsidR="009D4D00" w:rsidRPr="009D4D00" w14:paraId="631E4D09" w14:textId="77777777" w:rsidTr="000301FB">
        <w:trPr>
          <w:jc w:val="center"/>
        </w:trPr>
        <w:tc>
          <w:tcPr>
            <w:tcW w:w="1323" w:type="dxa"/>
            <w:vMerge w:val="restart"/>
            <w:vAlign w:val="center"/>
          </w:tcPr>
          <w:p w14:paraId="46638D5D"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Education</w:t>
            </w:r>
          </w:p>
        </w:tc>
        <w:tc>
          <w:tcPr>
            <w:tcW w:w="3208" w:type="dxa"/>
          </w:tcPr>
          <w:p w14:paraId="7432FE5A"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High school and below</w:t>
            </w:r>
          </w:p>
        </w:tc>
        <w:tc>
          <w:tcPr>
            <w:tcW w:w="2977" w:type="dxa"/>
            <w:vAlign w:val="center"/>
          </w:tcPr>
          <w:p w14:paraId="6354AD2B"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44</w:t>
            </w:r>
          </w:p>
        </w:tc>
        <w:tc>
          <w:tcPr>
            <w:tcW w:w="1843" w:type="dxa"/>
            <w:vAlign w:val="center"/>
          </w:tcPr>
          <w:p w14:paraId="428428CE"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12.8</w:t>
            </w:r>
          </w:p>
        </w:tc>
      </w:tr>
      <w:tr w:rsidR="009D4D00" w:rsidRPr="009D4D00" w14:paraId="645C00BA" w14:textId="77777777" w:rsidTr="000301FB">
        <w:trPr>
          <w:jc w:val="center"/>
        </w:trPr>
        <w:tc>
          <w:tcPr>
            <w:tcW w:w="1323" w:type="dxa"/>
            <w:vMerge/>
            <w:vAlign w:val="center"/>
          </w:tcPr>
          <w:p w14:paraId="1C7E492F" w14:textId="77777777" w:rsidR="001A489A" w:rsidRPr="009D4D00" w:rsidRDefault="001A489A" w:rsidP="000301FB">
            <w:pPr>
              <w:widowControl w:val="0"/>
              <w:spacing w:before="60" w:after="60"/>
              <w:jc w:val="left"/>
              <w:rPr>
                <w:rFonts w:eastAsia="Malgun Gothic"/>
                <w:sz w:val="24"/>
                <w:szCs w:val="24"/>
              </w:rPr>
            </w:pPr>
          </w:p>
        </w:tc>
        <w:tc>
          <w:tcPr>
            <w:tcW w:w="3208" w:type="dxa"/>
          </w:tcPr>
          <w:p w14:paraId="33CA4DAB"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Associate degree</w:t>
            </w:r>
          </w:p>
        </w:tc>
        <w:tc>
          <w:tcPr>
            <w:tcW w:w="2977" w:type="dxa"/>
            <w:vAlign w:val="center"/>
          </w:tcPr>
          <w:p w14:paraId="7312586F"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47</w:t>
            </w:r>
          </w:p>
        </w:tc>
        <w:tc>
          <w:tcPr>
            <w:tcW w:w="1843" w:type="dxa"/>
            <w:vAlign w:val="center"/>
          </w:tcPr>
          <w:p w14:paraId="21D786D3"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13.6</w:t>
            </w:r>
          </w:p>
        </w:tc>
      </w:tr>
      <w:tr w:rsidR="009D4D00" w:rsidRPr="009D4D00" w14:paraId="114066E3" w14:textId="77777777" w:rsidTr="000301FB">
        <w:trPr>
          <w:jc w:val="center"/>
        </w:trPr>
        <w:tc>
          <w:tcPr>
            <w:tcW w:w="1323" w:type="dxa"/>
            <w:vMerge/>
            <w:vAlign w:val="center"/>
          </w:tcPr>
          <w:p w14:paraId="3894C2A0" w14:textId="77777777" w:rsidR="001A489A" w:rsidRPr="009D4D00" w:rsidRDefault="001A489A" w:rsidP="000301FB">
            <w:pPr>
              <w:widowControl w:val="0"/>
              <w:spacing w:before="60" w:after="60"/>
              <w:jc w:val="left"/>
              <w:rPr>
                <w:rFonts w:eastAsia="Malgun Gothic"/>
                <w:sz w:val="24"/>
                <w:szCs w:val="24"/>
              </w:rPr>
            </w:pPr>
          </w:p>
        </w:tc>
        <w:tc>
          <w:tcPr>
            <w:tcW w:w="3208" w:type="dxa"/>
          </w:tcPr>
          <w:p w14:paraId="3DFB52E9" w14:textId="7BFD78CA"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Bachelor</w:t>
            </w:r>
            <w:r w:rsidR="00EC4D66" w:rsidRPr="009D4D00">
              <w:rPr>
                <w:rFonts w:eastAsia="Malgun Gothic"/>
                <w:sz w:val="24"/>
                <w:szCs w:val="24"/>
              </w:rPr>
              <w:t>’</w:t>
            </w:r>
            <w:r w:rsidRPr="009D4D00">
              <w:rPr>
                <w:rFonts w:eastAsia="Malgun Gothic"/>
                <w:sz w:val="24"/>
                <w:szCs w:val="24"/>
              </w:rPr>
              <w:t>s degree</w:t>
            </w:r>
          </w:p>
        </w:tc>
        <w:tc>
          <w:tcPr>
            <w:tcW w:w="2977" w:type="dxa"/>
            <w:vAlign w:val="center"/>
          </w:tcPr>
          <w:p w14:paraId="6DA885DD"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205</w:t>
            </w:r>
          </w:p>
        </w:tc>
        <w:tc>
          <w:tcPr>
            <w:tcW w:w="1843" w:type="dxa"/>
            <w:vAlign w:val="center"/>
          </w:tcPr>
          <w:p w14:paraId="75246B97"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59.4</w:t>
            </w:r>
          </w:p>
        </w:tc>
      </w:tr>
      <w:tr w:rsidR="009D4D00" w:rsidRPr="009D4D00" w14:paraId="6A4561A0" w14:textId="77777777" w:rsidTr="000301FB">
        <w:trPr>
          <w:jc w:val="center"/>
        </w:trPr>
        <w:tc>
          <w:tcPr>
            <w:tcW w:w="1323" w:type="dxa"/>
            <w:vMerge/>
            <w:vAlign w:val="center"/>
          </w:tcPr>
          <w:p w14:paraId="6EB7BCA6" w14:textId="77777777" w:rsidR="001A489A" w:rsidRPr="009D4D00" w:rsidRDefault="001A489A" w:rsidP="000301FB">
            <w:pPr>
              <w:widowControl w:val="0"/>
              <w:spacing w:before="60" w:after="60"/>
              <w:jc w:val="left"/>
              <w:rPr>
                <w:rFonts w:eastAsia="Malgun Gothic"/>
                <w:sz w:val="24"/>
                <w:szCs w:val="24"/>
              </w:rPr>
            </w:pPr>
          </w:p>
        </w:tc>
        <w:tc>
          <w:tcPr>
            <w:tcW w:w="3208" w:type="dxa"/>
          </w:tcPr>
          <w:p w14:paraId="19CD1043"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Master degree and above</w:t>
            </w:r>
          </w:p>
        </w:tc>
        <w:tc>
          <w:tcPr>
            <w:tcW w:w="2977" w:type="dxa"/>
            <w:vAlign w:val="center"/>
          </w:tcPr>
          <w:p w14:paraId="6AF599CD"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49</w:t>
            </w:r>
          </w:p>
        </w:tc>
        <w:tc>
          <w:tcPr>
            <w:tcW w:w="1843" w:type="dxa"/>
            <w:vAlign w:val="center"/>
          </w:tcPr>
          <w:p w14:paraId="6B1A47E7"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14.2</w:t>
            </w:r>
          </w:p>
        </w:tc>
      </w:tr>
      <w:tr w:rsidR="009D4D00" w:rsidRPr="009D4D00" w14:paraId="4D0437BA" w14:textId="77777777" w:rsidTr="000301FB">
        <w:trPr>
          <w:jc w:val="center"/>
        </w:trPr>
        <w:tc>
          <w:tcPr>
            <w:tcW w:w="1323" w:type="dxa"/>
            <w:vMerge w:val="restart"/>
            <w:vAlign w:val="center"/>
          </w:tcPr>
          <w:p w14:paraId="02BF28F2"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bCs/>
                <w:sz w:val="24"/>
                <w:szCs w:val="24"/>
              </w:rPr>
              <w:t>Occupation</w:t>
            </w:r>
          </w:p>
        </w:tc>
        <w:tc>
          <w:tcPr>
            <w:tcW w:w="3208" w:type="dxa"/>
          </w:tcPr>
          <w:p w14:paraId="7A927C04"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Student</w:t>
            </w:r>
          </w:p>
        </w:tc>
        <w:tc>
          <w:tcPr>
            <w:tcW w:w="2977" w:type="dxa"/>
            <w:vAlign w:val="center"/>
          </w:tcPr>
          <w:p w14:paraId="60AC96D2" w14:textId="77777777" w:rsidR="001A489A" w:rsidRPr="009D4D00" w:rsidRDefault="001A489A" w:rsidP="000301FB">
            <w:pPr>
              <w:widowControl w:val="0"/>
              <w:adjustRightInd w:val="0"/>
              <w:spacing w:before="60" w:after="60"/>
              <w:ind w:right="60"/>
              <w:jc w:val="center"/>
              <w:rPr>
                <w:rFonts w:eastAsia="Malgun Gothic"/>
                <w:sz w:val="24"/>
                <w:szCs w:val="24"/>
              </w:rPr>
            </w:pPr>
            <w:r w:rsidRPr="009D4D00">
              <w:rPr>
                <w:rFonts w:eastAsia="Malgun Gothic"/>
                <w:sz w:val="24"/>
                <w:szCs w:val="24"/>
              </w:rPr>
              <w:t>60</w:t>
            </w:r>
          </w:p>
        </w:tc>
        <w:tc>
          <w:tcPr>
            <w:tcW w:w="1843" w:type="dxa"/>
            <w:vAlign w:val="center"/>
          </w:tcPr>
          <w:p w14:paraId="5822E050"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17.4</w:t>
            </w:r>
          </w:p>
        </w:tc>
      </w:tr>
      <w:tr w:rsidR="009D4D00" w:rsidRPr="009D4D00" w14:paraId="56FB4CD4" w14:textId="77777777" w:rsidTr="000301FB">
        <w:trPr>
          <w:jc w:val="center"/>
        </w:trPr>
        <w:tc>
          <w:tcPr>
            <w:tcW w:w="1323" w:type="dxa"/>
            <w:vMerge/>
          </w:tcPr>
          <w:p w14:paraId="35DAAC2B" w14:textId="77777777" w:rsidR="001A489A" w:rsidRPr="009D4D00" w:rsidRDefault="001A489A" w:rsidP="000301FB">
            <w:pPr>
              <w:widowControl w:val="0"/>
              <w:spacing w:before="60" w:after="60"/>
              <w:jc w:val="right"/>
              <w:rPr>
                <w:rFonts w:eastAsia="Malgun Gothic"/>
                <w:sz w:val="24"/>
                <w:szCs w:val="24"/>
              </w:rPr>
            </w:pPr>
          </w:p>
        </w:tc>
        <w:tc>
          <w:tcPr>
            <w:tcW w:w="3208" w:type="dxa"/>
          </w:tcPr>
          <w:p w14:paraId="210BC00B"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Employee of company/ private organization</w:t>
            </w:r>
          </w:p>
        </w:tc>
        <w:tc>
          <w:tcPr>
            <w:tcW w:w="2977" w:type="dxa"/>
            <w:vAlign w:val="center"/>
          </w:tcPr>
          <w:p w14:paraId="5AD33857"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197</w:t>
            </w:r>
          </w:p>
        </w:tc>
        <w:tc>
          <w:tcPr>
            <w:tcW w:w="1843" w:type="dxa"/>
            <w:vAlign w:val="center"/>
          </w:tcPr>
          <w:p w14:paraId="74255358"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57.1</w:t>
            </w:r>
          </w:p>
        </w:tc>
      </w:tr>
      <w:tr w:rsidR="009D4D00" w:rsidRPr="009D4D00" w14:paraId="66EB3764" w14:textId="77777777" w:rsidTr="000301FB">
        <w:trPr>
          <w:jc w:val="center"/>
        </w:trPr>
        <w:tc>
          <w:tcPr>
            <w:tcW w:w="1323" w:type="dxa"/>
            <w:vMerge/>
          </w:tcPr>
          <w:p w14:paraId="01BF5695" w14:textId="77777777" w:rsidR="001A489A" w:rsidRPr="009D4D00" w:rsidRDefault="001A489A" w:rsidP="000301FB">
            <w:pPr>
              <w:widowControl w:val="0"/>
              <w:spacing w:before="60" w:after="60"/>
              <w:jc w:val="right"/>
              <w:rPr>
                <w:rFonts w:eastAsia="Malgun Gothic"/>
                <w:sz w:val="24"/>
                <w:szCs w:val="24"/>
              </w:rPr>
            </w:pPr>
          </w:p>
        </w:tc>
        <w:tc>
          <w:tcPr>
            <w:tcW w:w="3208" w:type="dxa"/>
          </w:tcPr>
          <w:p w14:paraId="24694562"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Self-employment</w:t>
            </w:r>
          </w:p>
        </w:tc>
        <w:tc>
          <w:tcPr>
            <w:tcW w:w="2977" w:type="dxa"/>
            <w:vAlign w:val="center"/>
          </w:tcPr>
          <w:p w14:paraId="75977D5E"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19</w:t>
            </w:r>
          </w:p>
        </w:tc>
        <w:tc>
          <w:tcPr>
            <w:tcW w:w="1843" w:type="dxa"/>
            <w:vAlign w:val="center"/>
          </w:tcPr>
          <w:p w14:paraId="4FB17BE7"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5.5</w:t>
            </w:r>
          </w:p>
        </w:tc>
      </w:tr>
      <w:tr w:rsidR="009D4D00" w:rsidRPr="009D4D00" w14:paraId="380F53E9" w14:textId="77777777" w:rsidTr="000301FB">
        <w:trPr>
          <w:jc w:val="center"/>
        </w:trPr>
        <w:tc>
          <w:tcPr>
            <w:tcW w:w="1323" w:type="dxa"/>
            <w:vMerge/>
          </w:tcPr>
          <w:p w14:paraId="68B8D570" w14:textId="77777777" w:rsidR="001A489A" w:rsidRPr="009D4D00" w:rsidRDefault="001A489A" w:rsidP="000301FB">
            <w:pPr>
              <w:widowControl w:val="0"/>
              <w:spacing w:before="60" w:after="60"/>
              <w:jc w:val="right"/>
              <w:rPr>
                <w:rFonts w:eastAsia="Malgun Gothic"/>
                <w:sz w:val="24"/>
                <w:szCs w:val="24"/>
              </w:rPr>
            </w:pPr>
          </w:p>
        </w:tc>
        <w:tc>
          <w:tcPr>
            <w:tcW w:w="3208" w:type="dxa"/>
          </w:tcPr>
          <w:p w14:paraId="15E108ED"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Housewife</w:t>
            </w:r>
          </w:p>
        </w:tc>
        <w:tc>
          <w:tcPr>
            <w:tcW w:w="2977" w:type="dxa"/>
            <w:vAlign w:val="center"/>
          </w:tcPr>
          <w:p w14:paraId="75201A67"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27</w:t>
            </w:r>
          </w:p>
        </w:tc>
        <w:tc>
          <w:tcPr>
            <w:tcW w:w="1843" w:type="dxa"/>
            <w:vAlign w:val="center"/>
          </w:tcPr>
          <w:p w14:paraId="6BA1C4FF"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7.8</w:t>
            </w:r>
          </w:p>
        </w:tc>
      </w:tr>
      <w:tr w:rsidR="009D4D00" w:rsidRPr="009D4D00" w14:paraId="479EA00C" w14:textId="77777777" w:rsidTr="000301FB">
        <w:trPr>
          <w:jc w:val="center"/>
        </w:trPr>
        <w:tc>
          <w:tcPr>
            <w:tcW w:w="1323" w:type="dxa"/>
            <w:vMerge/>
          </w:tcPr>
          <w:p w14:paraId="3F12F36D" w14:textId="77777777" w:rsidR="001A489A" w:rsidRPr="009D4D00" w:rsidRDefault="001A489A" w:rsidP="000301FB">
            <w:pPr>
              <w:widowControl w:val="0"/>
              <w:spacing w:before="60" w:after="60"/>
              <w:jc w:val="right"/>
              <w:rPr>
                <w:rFonts w:eastAsia="Malgun Gothic"/>
                <w:sz w:val="24"/>
                <w:szCs w:val="24"/>
              </w:rPr>
            </w:pPr>
          </w:p>
        </w:tc>
        <w:tc>
          <w:tcPr>
            <w:tcW w:w="3208" w:type="dxa"/>
          </w:tcPr>
          <w:p w14:paraId="55117802"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Civil servant</w:t>
            </w:r>
          </w:p>
        </w:tc>
        <w:tc>
          <w:tcPr>
            <w:tcW w:w="2977" w:type="dxa"/>
            <w:vAlign w:val="center"/>
          </w:tcPr>
          <w:p w14:paraId="1A35D5A5"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15</w:t>
            </w:r>
          </w:p>
        </w:tc>
        <w:tc>
          <w:tcPr>
            <w:tcW w:w="1843" w:type="dxa"/>
            <w:vAlign w:val="center"/>
          </w:tcPr>
          <w:p w14:paraId="1E51EA85"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4.3</w:t>
            </w:r>
          </w:p>
        </w:tc>
      </w:tr>
      <w:tr w:rsidR="009D4D00" w:rsidRPr="009D4D00" w14:paraId="66839A9D" w14:textId="77777777" w:rsidTr="000301FB">
        <w:trPr>
          <w:jc w:val="center"/>
        </w:trPr>
        <w:tc>
          <w:tcPr>
            <w:tcW w:w="1323" w:type="dxa"/>
            <w:vMerge/>
          </w:tcPr>
          <w:p w14:paraId="2B6EBAE3" w14:textId="77777777" w:rsidR="001A489A" w:rsidRPr="009D4D00" w:rsidRDefault="001A489A" w:rsidP="000301FB">
            <w:pPr>
              <w:widowControl w:val="0"/>
              <w:spacing w:before="60" w:after="60"/>
              <w:jc w:val="right"/>
              <w:rPr>
                <w:rFonts w:eastAsia="Malgun Gothic"/>
                <w:sz w:val="24"/>
                <w:szCs w:val="24"/>
              </w:rPr>
            </w:pPr>
          </w:p>
        </w:tc>
        <w:tc>
          <w:tcPr>
            <w:tcW w:w="3208" w:type="dxa"/>
          </w:tcPr>
          <w:p w14:paraId="520457BA" w14:textId="77777777" w:rsidR="001A489A" w:rsidRPr="009D4D00" w:rsidRDefault="001A489A" w:rsidP="000301FB">
            <w:pPr>
              <w:widowControl w:val="0"/>
              <w:spacing w:before="60" w:after="60"/>
              <w:jc w:val="left"/>
              <w:rPr>
                <w:rFonts w:eastAsia="Malgun Gothic"/>
                <w:sz w:val="24"/>
                <w:szCs w:val="24"/>
              </w:rPr>
            </w:pPr>
            <w:r w:rsidRPr="009D4D00">
              <w:rPr>
                <w:rFonts w:eastAsia="Malgun Gothic"/>
                <w:sz w:val="24"/>
                <w:szCs w:val="24"/>
              </w:rPr>
              <w:t>Other</w:t>
            </w:r>
          </w:p>
        </w:tc>
        <w:tc>
          <w:tcPr>
            <w:tcW w:w="2977" w:type="dxa"/>
            <w:vAlign w:val="center"/>
          </w:tcPr>
          <w:p w14:paraId="0BA65C6E"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27</w:t>
            </w:r>
          </w:p>
        </w:tc>
        <w:tc>
          <w:tcPr>
            <w:tcW w:w="1843" w:type="dxa"/>
            <w:vAlign w:val="center"/>
          </w:tcPr>
          <w:p w14:paraId="0834A3FB" w14:textId="77777777" w:rsidR="001A489A" w:rsidRPr="009D4D00" w:rsidRDefault="001A489A" w:rsidP="000301FB">
            <w:pPr>
              <w:widowControl w:val="0"/>
              <w:spacing w:before="60" w:after="60"/>
              <w:jc w:val="center"/>
              <w:rPr>
                <w:rFonts w:eastAsia="Malgun Gothic"/>
                <w:sz w:val="24"/>
                <w:szCs w:val="24"/>
              </w:rPr>
            </w:pPr>
            <w:r w:rsidRPr="009D4D00">
              <w:rPr>
                <w:rFonts w:eastAsia="Malgun Gothic"/>
                <w:sz w:val="24"/>
                <w:szCs w:val="24"/>
              </w:rPr>
              <w:t>7.9</w:t>
            </w:r>
          </w:p>
        </w:tc>
      </w:tr>
    </w:tbl>
    <w:p w14:paraId="0F365755" w14:textId="76E8EA53" w:rsidR="006D7932" w:rsidRPr="009D4D00" w:rsidRDefault="006D7932" w:rsidP="009D4D00">
      <w:pPr>
        <w:pStyle w:val="BodyText"/>
        <w:ind w:firstLine="0"/>
        <w:rPr>
          <w:rFonts w:eastAsia="Malgun Gothic"/>
          <w:sz w:val="20"/>
          <w:lang w:eastAsia="ko-KR"/>
        </w:rPr>
      </w:pPr>
      <w:bookmarkStart w:id="32" w:name="_Toc57064869"/>
      <w:r w:rsidRPr="009D4D00">
        <w:rPr>
          <w:rFonts w:eastAsia="Malgun Gothic"/>
          <w:sz w:val="20"/>
          <w:lang w:eastAsia="ko-KR"/>
        </w:rPr>
        <w:t>Source: Data analysis result of the research</w:t>
      </w:r>
    </w:p>
    <w:p w14:paraId="1EC2BBF8" w14:textId="77777777" w:rsidR="006D7932" w:rsidRPr="009D4D00" w:rsidRDefault="001A489A" w:rsidP="009D4D00">
      <w:pPr>
        <w:pStyle w:val="Bang"/>
        <w:widowControl w:val="0"/>
        <w:rPr>
          <w:rFonts w:eastAsia="Malgun Gothic"/>
          <w:lang w:eastAsia="ko-KR"/>
        </w:rPr>
      </w:pPr>
      <w:r w:rsidRPr="009D4D00">
        <w:rPr>
          <w:rFonts w:eastAsia="Malgun Gothic"/>
          <w:lang w:eastAsia="ko-KR"/>
        </w:rPr>
        <w:t xml:space="preserve">Table </w:t>
      </w:r>
      <w:r w:rsidRPr="009D4D00">
        <w:rPr>
          <w:rFonts w:eastAsia="Malgun Gothic"/>
          <w:noProof/>
          <w:lang w:eastAsia="ko-KR"/>
        </w:rPr>
        <w:t>4</w:t>
      </w:r>
    </w:p>
    <w:p w14:paraId="17712D34" w14:textId="299D9DFD" w:rsidR="001A489A" w:rsidRPr="009D4D00" w:rsidRDefault="001A489A" w:rsidP="009D4D00">
      <w:pPr>
        <w:pStyle w:val="Bang"/>
        <w:widowControl w:val="0"/>
        <w:rPr>
          <w:rFonts w:eastAsia="Malgun Gothic"/>
          <w:b w:val="0"/>
          <w:lang w:eastAsia="ko-KR"/>
        </w:rPr>
      </w:pPr>
      <w:r w:rsidRPr="009D4D00">
        <w:rPr>
          <w:rFonts w:eastAsia="Malgun Gothic"/>
          <w:b w:val="0"/>
          <w:lang w:eastAsia="ko-KR"/>
        </w:rPr>
        <w:t>Descriptive statistics of question items</w:t>
      </w:r>
      <w:bookmarkEnd w:id="32"/>
    </w:p>
    <w:tbl>
      <w:tblPr>
        <w:tblStyle w:val="TableGrid9"/>
        <w:tblW w:w="9341" w:type="dxa"/>
        <w:tblLook w:val="04A0" w:firstRow="1" w:lastRow="0" w:firstColumn="1" w:lastColumn="0" w:noHBand="0" w:noVBand="1"/>
      </w:tblPr>
      <w:tblGrid>
        <w:gridCol w:w="2084"/>
        <w:gridCol w:w="1855"/>
        <w:gridCol w:w="1658"/>
        <w:gridCol w:w="1562"/>
        <w:gridCol w:w="2182"/>
      </w:tblGrid>
      <w:tr w:rsidR="009D4D00" w:rsidRPr="000301FB" w14:paraId="70E1AB04" w14:textId="77777777" w:rsidTr="00910129">
        <w:trPr>
          <w:trHeight w:val="249"/>
          <w:tblHeader/>
        </w:trPr>
        <w:tc>
          <w:tcPr>
            <w:tcW w:w="3939" w:type="dxa"/>
            <w:gridSpan w:val="2"/>
            <w:vAlign w:val="center"/>
          </w:tcPr>
          <w:p w14:paraId="6BDFE719" w14:textId="11D57BE0" w:rsidR="001A489A" w:rsidRPr="000301FB" w:rsidRDefault="001A489A" w:rsidP="009D4D00">
            <w:pPr>
              <w:widowControl w:val="0"/>
              <w:spacing w:before="60" w:after="60"/>
              <w:jc w:val="center"/>
              <w:rPr>
                <w:rFonts w:eastAsia="Malgun Gothic"/>
                <w:b/>
                <w:sz w:val="24"/>
                <w:szCs w:val="24"/>
              </w:rPr>
            </w:pPr>
            <w:r w:rsidRPr="000301FB">
              <w:rPr>
                <w:rFonts w:eastAsia="Malgun Gothic"/>
                <w:b/>
                <w:sz w:val="24"/>
                <w:szCs w:val="24"/>
              </w:rPr>
              <w:t>Variables</w:t>
            </w:r>
            <w:r w:rsidR="006D7932" w:rsidRPr="000301FB">
              <w:rPr>
                <w:rFonts w:eastAsia="Malgun Gothic"/>
                <w:b/>
                <w:sz w:val="24"/>
                <w:szCs w:val="24"/>
              </w:rPr>
              <w:t xml:space="preserve"> </w:t>
            </w:r>
            <w:r w:rsidRPr="000301FB">
              <w:rPr>
                <w:rFonts w:eastAsia="Malgun Gothic"/>
                <w:b/>
                <w:sz w:val="24"/>
                <w:szCs w:val="24"/>
              </w:rPr>
              <w:t>(items)</w:t>
            </w:r>
          </w:p>
        </w:tc>
        <w:tc>
          <w:tcPr>
            <w:tcW w:w="3220" w:type="dxa"/>
            <w:gridSpan w:val="2"/>
            <w:vAlign w:val="center"/>
          </w:tcPr>
          <w:p w14:paraId="07B1A7AA" w14:textId="77777777" w:rsidR="001A489A" w:rsidRPr="000301FB" w:rsidRDefault="001A489A" w:rsidP="009D4D00">
            <w:pPr>
              <w:widowControl w:val="0"/>
              <w:spacing w:before="60" w:after="60"/>
              <w:jc w:val="center"/>
              <w:rPr>
                <w:rFonts w:eastAsia="Malgun Gothic"/>
                <w:b/>
                <w:sz w:val="24"/>
                <w:szCs w:val="24"/>
              </w:rPr>
            </w:pPr>
            <w:r w:rsidRPr="000301FB">
              <w:rPr>
                <w:rFonts w:eastAsia="Malgun Gothic"/>
                <w:b/>
                <w:sz w:val="24"/>
                <w:szCs w:val="24"/>
              </w:rPr>
              <w:t>Mean</w:t>
            </w:r>
          </w:p>
        </w:tc>
        <w:tc>
          <w:tcPr>
            <w:tcW w:w="2182" w:type="dxa"/>
            <w:vAlign w:val="center"/>
          </w:tcPr>
          <w:p w14:paraId="4579E8B8" w14:textId="77777777" w:rsidR="001A489A" w:rsidRPr="000301FB" w:rsidRDefault="001A489A" w:rsidP="009D4D00">
            <w:pPr>
              <w:widowControl w:val="0"/>
              <w:spacing w:before="60" w:after="60"/>
              <w:jc w:val="center"/>
              <w:rPr>
                <w:rFonts w:eastAsia="Malgun Gothic"/>
                <w:b/>
                <w:sz w:val="24"/>
                <w:szCs w:val="24"/>
              </w:rPr>
            </w:pPr>
            <w:r w:rsidRPr="000301FB">
              <w:rPr>
                <w:rFonts w:eastAsia="Malgun Gothic"/>
                <w:b/>
                <w:sz w:val="24"/>
                <w:szCs w:val="24"/>
              </w:rPr>
              <w:t>Std. Deviation</w:t>
            </w:r>
          </w:p>
        </w:tc>
      </w:tr>
      <w:tr w:rsidR="009D4D00" w:rsidRPr="000301FB" w14:paraId="68C2E0C7" w14:textId="77777777" w:rsidTr="00B94F19">
        <w:trPr>
          <w:trHeight w:val="183"/>
        </w:trPr>
        <w:tc>
          <w:tcPr>
            <w:tcW w:w="0" w:type="auto"/>
            <w:vMerge w:val="restart"/>
            <w:vAlign w:val="center"/>
          </w:tcPr>
          <w:p w14:paraId="1C6A9FEE"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Involuntary use</w:t>
            </w:r>
          </w:p>
        </w:tc>
        <w:tc>
          <w:tcPr>
            <w:tcW w:w="1855" w:type="dxa"/>
            <w:vAlign w:val="center"/>
          </w:tcPr>
          <w:p w14:paraId="41864175"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IN1</w:t>
            </w:r>
          </w:p>
        </w:tc>
        <w:tc>
          <w:tcPr>
            <w:tcW w:w="1658" w:type="dxa"/>
            <w:vMerge w:val="restart"/>
            <w:vAlign w:val="center"/>
          </w:tcPr>
          <w:p w14:paraId="5689F0BB" w14:textId="77777777" w:rsidR="001A489A" w:rsidRPr="000301FB" w:rsidRDefault="001A489A" w:rsidP="009D4D00">
            <w:pPr>
              <w:widowControl w:val="0"/>
              <w:adjustRightInd w:val="0"/>
              <w:spacing w:before="60" w:after="60"/>
              <w:ind w:right="60"/>
              <w:jc w:val="center"/>
              <w:rPr>
                <w:rFonts w:eastAsia="Malgun Gothic"/>
                <w:sz w:val="24"/>
                <w:szCs w:val="24"/>
              </w:rPr>
            </w:pPr>
            <w:r w:rsidRPr="000301FB">
              <w:rPr>
                <w:rFonts w:eastAsia="Malgun Gothic"/>
                <w:sz w:val="24"/>
                <w:szCs w:val="24"/>
              </w:rPr>
              <w:t>3.39</w:t>
            </w:r>
          </w:p>
        </w:tc>
        <w:tc>
          <w:tcPr>
            <w:tcW w:w="1562" w:type="dxa"/>
            <w:vAlign w:val="center"/>
          </w:tcPr>
          <w:p w14:paraId="04E51DDD"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3.36</w:t>
            </w:r>
          </w:p>
        </w:tc>
        <w:tc>
          <w:tcPr>
            <w:tcW w:w="2182" w:type="dxa"/>
            <w:vAlign w:val="center"/>
          </w:tcPr>
          <w:p w14:paraId="64B75849"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1.42</w:t>
            </w:r>
          </w:p>
        </w:tc>
      </w:tr>
      <w:tr w:rsidR="009D4D00" w:rsidRPr="000301FB" w14:paraId="217781F1" w14:textId="77777777" w:rsidTr="00B94F19">
        <w:trPr>
          <w:trHeight w:val="245"/>
        </w:trPr>
        <w:tc>
          <w:tcPr>
            <w:tcW w:w="0" w:type="auto"/>
            <w:vMerge/>
            <w:vAlign w:val="center"/>
          </w:tcPr>
          <w:p w14:paraId="17362097"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128D02B8"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IN2</w:t>
            </w:r>
          </w:p>
        </w:tc>
        <w:tc>
          <w:tcPr>
            <w:tcW w:w="1658" w:type="dxa"/>
            <w:vMerge/>
            <w:vAlign w:val="center"/>
          </w:tcPr>
          <w:p w14:paraId="46AE19B8"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201D8F9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3.43</w:t>
            </w:r>
          </w:p>
        </w:tc>
        <w:tc>
          <w:tcPr>
            <w:tcW w:w="2182" w:type="dxa"/>
            <w:vAlign w:val="center"/>
          </w:tcPr>
          <w:p w14:paraId="291B9031"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1.30</w:t>
            </w:r>
          </w:p>
        </w:tc>
      </w:tr>
      <w:tr w:rsidR="009D4D00" w:rsidRPr="000301FB" w14:paraId="56B984E9" w14:textId="77777777" w:rsidTr="00B94F19">
        <w:trPr>
          <w:trHeight w:val="251"/>
        </w:trPr>
        <w:tc>
          <w:tcPr>
            <w:tcW w:w="0" w:type="auto"/>
            <w:vMerge/>
            <w:vAlign w:val="center"/>
          </w:tcPr>
          <w:p w14:paraId="00C0C1BD"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7DD51233"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IN3</w:t>
            </w:r>
          </w:p>
        </w:tc>
        <w:tc>
          <w:tcPr>
            <w:tcW w:w="1658" w:type="dxa"/>
            <w:vMerge/>
            <w:vAlign w:val="center"/>
          </w:tcPr>
          <w:p w14:paraId="7228249D"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09118A9B"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3.38</w:t>
            </w:r>
          </w:p>
        </w:tc>
        <w:tc>
          <w:tcPr>
            <w:tcW w:w="2182" w:type="dxa"/>
            <w:vAlign w:val="center"/>
          </w:tcPr>
          <w:p w14:paraId="00FF219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1.41</w:t>
            </w:r>
          </w:p>
        </w:tc>
      </w:tr>
      <w:tr w:rsidR="009D4D00" w:rsidRPr="000301FB" w14:paraId="78F1DAEB" w14:textId="77777777" w:rsidTr="00B94F19">
        <w:trPr>
          <w:trHeight w:val="155"/>
        </w:trPr>
        <w:tc>
          <w:tcPr>
            <w:tcW w:w="0" w:type="auto"/>
            <w:vMerge w:val="restart"/>
            <w:vAlign w:val="center"/>
          </w:tcPr>
          <w:p w14:paraId="262CC8AC" w14:textId="77777777" w:rsidR="001A489A" w:rsidRPr="000301FB" w:rsidRDefault="001A489A" w:rsidP="009D4D00">
            <w:pPr>
              <w:widowControl w:val="0"/>
              <w:spacing w:before="60" w:after="60"/>
              <w:jc w:val="left"/>
              <w:rPr>
                <w:rFonts w:eastAsia="Malgun Gothic"/>
                <w:sz w:val="24"/>
                <w:szCs w:val="24"/>
              </w:rPr>
            </w:pPr>
            <w:r w:rsidRPr="000301FB">
              <w:rPr>
                <w:rFonts w:eastAsia="Malgun Gothic"/>
                <w:sz w:val="24"/>
                <w:szCs w:val="24"/>
              </w:rPr>
              <w:t>Customer comfort</w:t>
            </w:r>
          </w:p>
        </w:tc>
        <w:tc>
          <w:tcPr>
            <w:tcW w:w="1855" w:type="dxa"/>
            <w:vAlign w:val="center"/>
          </w:tcPr>
          <w:p w14:paraId="1F1B2E40"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CC1</w:t>
            </w:r>
          </w:p>
        </w:tc>
        <w:tc>
          <w:tcPr>
            <w:tcW w:w="1658" w:type="dxa"/>
            <w:vMerge w:val="restart"/>
            <w:vAlign w:val="center"/>
          </w:tcPr>
          <w:p w14:paraId="70CA16D4" w14:textId="77777777" w:rsidR="001A489A" w:rsidRPr="000301FB" w:rsidRDefault="001A489A" w:rsidP="009D4D00">
            <w:pPr>
              <w:widowControl w:val="0"/>
              <w:adjustRightInd w:val="0"/>
              <w:spacing w:before="60" w:after="60"/>
              <w:ind w:right="60"/>
              <w:jc w:val="center"/>
              <w:rPr>
                <w:rFonts w:eastAsia="Malgun Gothic"/>
                <w:sz w:val="24"/>
                <w:szCs w:val="24"/>
              </w:rPr>
            </w:pPr>
            <w:r w:rsidRPr="000301FB">
              <w:rPr>
                <w:rFonts w:eastAsia="Malgun Gothic"/>
                <w:sz w:val="24"/>
                <w:szCs w:val="24"/>
              </w:rPr>
              <w:t>4.51</w:t>
            </w:r>
          </w:p>
        </w:tc>
        <w:tc>
          <w:tcPr>
            <w:tcW w:w="1562" w:type="dxa"/>
            <w:vAlign w:val="center"/>
          </w:tcPr>
          <w:p w14:paraId="13DAAB18"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4.79</w:t>
            </w:r>
          </w:p>
        </w:tc>
        <w:tc>
          <w:tcPr>
            <w:tcW w:w="2182" w:type="dxa"/>
            <w:vAlign w:val="center"/>
          </w:tcPr>
          <w:p w14:paraId="46E276BC"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1.51</w:t>
            </w:r>
          </w:p>
        </w:tc>
      </w:tr>
      <w:tr w:rsidR="009D4D00" w:rsidRPr="000301FB" w14:paraId="55F2943C" w14:textId="77777777" w:rsidTr="00B94F19">
        <w:trPr>
          <w:trHeight w:val="231"/>
        </w:trPr>
        <w:tc>
          <w:tcPr>
            <w:tcW w:w="0" w:type="auto"/>
            <w:vMerge/>
            <w:vAlign w:val="center"/>
          </w:tcPr>
          <w:p w14:paraId="7168544B"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4A76A2E1"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CC2</w:t>
            </w:r>
          </w:p>
        </w:tc>
        <w:tc>
          <w:tcPr>
            <w:tcW w:w="1658" w:type="dxa"/>
            <w:vMerge/>
            <w:vAlign w:val="center"/>
          </w:tcPr>
          <w:p w14:paraId="44535F4A"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4D7B73A5"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4.64</w:t>
            </w:r>
          </w:p>
        </w:tc>
        <w:tc>
          <w:tcPr>
            <w:tcW w:w="2182" w:type="dxa"/>
            <w:vAlign w:val="center"/>
          </w:tcPr>
          <w:p w14:paraId="14107203"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1.49</w:t>
            </w:r>
          </w:p>
        </w:tc>
      </w:tr>
      <w:tr w:rsidR="009D4D00" w:rsidRPr="000301FB" w14:paraId="5C46BDF9" w14:textId="77777777" w:rsidTr="00B94F19">
        <w:trPr>
          <w:trHeight w:val="165"/>
        </w:trPr>
        <w:tc>
          <w:tcPr>
            <w:tcW w:w="0" w:type="auto"/>
            <w:vMerge/>
            <w:vAlign w:val="center"/>
          </w:tcPr>
          <w:p w14:paraId="562DB602"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32AC605D"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CC3</w:t>
            </w:r>
          </w:p>
        </w:tc>
        <w:tc>
          <w:tcPr>
            <w:tcW w:w="1658" w:type="dxa"/>
            <w:vMerge/>
            <w:vAlign w:val="center"/>
          </w:tcPr>
          <w:p w14:paraId="19F9B05F"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1AEFE529"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4.24</w:t>
            </w:r>
          </w:p>
        </w:tc>
        <w:tc>
          <w:tcPr>
            <w:tcW w:w="2182" w:type="dxa"/>
            <w:vAlign w:val="center"/>
          </w:tcPr>
          <w:p w14:paraId="003715AA"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1.55</w:t>
            </w:r>
          </w:p>
        </w:tc>
      </w:tr>
      <w:tr w:rsidR="009D4D00" w:rsidRPr="000301FB" w14:paraId="4F8A512D" w14:textId="77777777" w:rsidTr="00B94F19">
        <w:trPr>
          <w:trHeight w:val="113"/>
        </w:trPr>
        <w:tc>
          <w:tcPr>
            <w:tcW w:w="0" w:type="auto"/>
            <w:vMerge/>
            <w:vAlign w:val="center"/>
          </w:tcPr>
          <w:p w14:paraId="20F2E189"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20C31219"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CC4</w:t>
            </w:r>
          </w:p>
        </w:tc>
        <w:tc>
          <w:tcPr>
            <w:tcW w:w="1658" w:type="dxa"/>
            <w:vMerge/>
            <w:vAlign w:val="center"/>
          </w:tcPr>
          <w:p w14:paraId="769A0DF0"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0F15AD9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4.60</w:t>
            </w:r>
          </w:p>
        </w:tc>
        <w:tc>
          <w:tcPr>
            <w:tcW w:w="2182" w:type="dxa"/>
            <w:vAlign w:val="center"/>
          </w:tcPr>
          <w:p w14:paraId="4DB262E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1.52</w:t>
            </w:r>
          </w:p>
        </w:tc>
      </w:tr>
      <w:tr w:rsidR="009D4D00" w:rsidRPr="000301FB" w14:paraId="36F936A4" w14:textId="77777777" w:rsidTr="00B94F19">
        <w:trPr>
          <w:trHeight w:val="203"/>
        </w:trPr>
        <w:tc>
          <w:tcPr>
            <w:tcW w:w="0" w:type="auto"/>
            <w:vMerge/>
            <w:vAlign w:val="center"/>
          </w:tcPr>
          <w:p w14:paraId="085909D6"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5ADB0C17"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CC5</w:t>
            </w:r>
          </w:p>
        </w:tc>
        <w:tc>
          <w:tcPr>
            <w:tcW w:w="1658" w:type="dxa"/>
            <w:vMerge/>
            <w:vAlign w:val="center"/>
          </w:tcPr>
          <w:p w14:paraId="206BB4C9"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5F03421C"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4.35</w:t>
            </w:r>
          </w:p>
        </w:tc>
        <w:tc>
          <w:tcPr>
            <w:tcW w:w="2182" w:type="dxa"/>
            <w:vAlign w:val="center"/>
          </w:tcPr>
          <w:p w14:paraId="1B0C03C4"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1.62</w:t>
            </w:r>
          </w:p>
        </w:tc>
      </w:tr>
      <w:tr w:rsidR="009D4D00" w:rsidRPr="000301FB" w14:paraId="66B7BED9" w14:textId="77777777" w:rsidTr="00B94F19">
        <w:trPr>
          <w:trHeight w:val="137"/>
        </w:trPr>
        <w:tc>
          <w:tcPr>
            <w:tcW w:w="0" w:type="auto"/>
            <w:vMerge/>
            <w:vAlign w:val="center"/>
          </w:tcPr>
          <w:p w14:paraId="11B21383"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77A34B93"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CC6</w:t>
            </w:r>
          </w:p>
        </w:tc>
        <w:tc>
          <w:tcPr>
            <w:tcW w:w="1658" w:type="dxa"/>
            <w:vMerge/>
            <w:vAlign w:val="center"/>
          </w:tcPr>
          <w:p w14:paraId="4E972F14"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18F5E2AB"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4.41</w:t>
            </w:r>
          </w:p>
        </w:tc>
        <w:tc>
          <w:tcPr>
            <w:tcW w:w="2182" w:type="dxa"/>
            <w:vAlign w:val="center"/>
          </w:tcPr>
          <w:p w14:paraId="2C0569C7"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1.44</w:t>
            </w:r>
          </w:p>
        </w:tc>
      </w:tr>
      <w:tr w:rsidR="009D4D00" w:rsidRPr="000301FB" w14:paraId="7C94EEE0" w14:textId="77777777" w:rsidTr="00B94F19">
        <w:trPr>
          <w:trHeight w:val="213"/>
        </w:trPr>
        <w:tc>
          <w:tcPr>
            <w:tcW w:w="0" w:type="auto"/>
            <w:vMerge/>
            <w:vAlign w:val="center"/>
          </w:tcPr>
          <w:p w14:paraId="32217695"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48CEED3F"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CC7</w:t>
            </w:r>
          </w:p>
        </w:tc>
        <w:tc>
          <w:tcPr>
            <w:tcW w:w="1658" w:type="dxa"/>
            <w:vMerge/>
            <w:vAlign w:val="center"/>
          </w:tcPr>
          <w:p w14:paraId="45706FCA"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057D736D"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4.54</w:t>
            </w:r>
          </w:p>
        </w:tc>
        <w:tc>
          <w:tcPr>
            <w:tcW w:w="2182" w:type="dxa"/>
            <w:vAlign w:val="center"/>
          </w:tcPr>
          <w:p w14:paraId="38C1C44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1.40</w:t>
            </w:r>
          </w:p>
        </w:tc>
      </w:tr>
      <w:tr w:rsidR="009D4D00" w:rsidRPr="000301FB" w14:paraId="603B5F3D" w14:textId="77777777" w:rsidTr="006D7932">
        <w:trPr>
          <w:trHeight w:val="271"/>
        </w:trPr>
        <w:tc>
          <w:tcPr>
            <w:tcW w:w="0" w:type="auto"/>
            <w:vMerge/>
            <w:vAlign w:val="center"/>
          </w:tcPr>
          <w:p w14:paraId="789D01F4"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3A60F423"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CC8</w:t>
            </w:r>
          </w:p>
        </w:tc>
        <w:tc>
          <w:tcPr>
            <w:tcW w:w="1658" w:type="dxa"/>
            <w:vMerge/>
            <w:vAlign w:val="center"/>
          </w:tcPr>
          <w:p w14:paraId="3482BE5A"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16CD6228"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4.29</w:t>
            </w:r>
          </w:p>
        </w:tc>
        <w:tc>
          <w:tcPr>
            <w:tcW w:w="2182" w:type="dxa"/>
            <w:vAlign w:val="center"/>
          </w:tcPr>
          <w:p w14:paraId="603B5BBE"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1.58</w:t>
            </w:r>
          </w:p>
        </w:tc>
      </w:tr>
      <w:tr w:rsidR="009D4D00" w:rsidRPr="000301FB" w14:paraId="5F644B50" w14:textId="77777777" w:rsidTr="00B94F19">
        <w:trPr>
          <w:trHeight w:val="109"/>
        </w:trPr>
        <w:tc>
          <w:tcPr>
            <w:tcW w:w="0" w:type="auto"/>
            <w:vMerge/>
            <w:vAlign w:val="center"/>
          </w:tcPr>
          <w:p w14:paraId="60C1917B"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7CF71237"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CC9</w:t>
            </w:r>
          </w:p>
        </w:tc>
        <w:tc>
          <w:tcPr>
            <w:tcW w:w="1658" w:type="dxa"/>
            <w:vMerge/>
            <w:vAlign w:val="center"/>
          </w:tcPr>
          <w:p w14:paraId="2D82D5D2"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0F51AD49"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4.70</w:t>
            </w:r>
          </w:p>
        </w:tc>
        <w:tc>
          <w:tcPr>
            <w:tcW w:w="2182" w:type="dxa"/>
            <w:vAlign w:val="center"/>
          </w:tcPr>
          <w:p w14:paraId="4B7194B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1.34</w:t>
            </w:r>
          </w:p>
        </w:tc>
      </w:tr>
      <w:tr w:rsidR="009D4D00" w:rsidRPr="000301FB" w14:paraId="58BB3FF2" w14:textId="77777777" w:rsidTr="00B94F19">
        <w:trPr>
          <w:trHeight w:val="327"/>
        </w:trPr>
        <w:tc>
          <w:tcPr>
            <w:tcW w:w="0" w:type="auto"/>
            <w:vMerge/>
            <w:vAlign w:val="center"/>
          </w:tcPr>
          <w:p w14:paraId="25AA136E"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08B834DC"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CC10</w:t>
            </w:r>
          </w:p>
        </w:tc>
        <w:tc>
          <w:tcPr>
            <w:tcW w:w="1658" w:type="dxa"/>
            <w:vMerge/>
            <w:vAlign w:val="center"/>
          </w:tcPr>
          <w:p w14:paraId="1DD0A3DB"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682ACA6B"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4.44</w:t>
            </w:r>
          </w:p>
        </w:tc>
        <w:tc>
          <w:tcPr>
            <w:tcW w:w="2182" w:type="dxa"/>
            <w:vAlign w:val="center"/>
          </w:tcPr>
          <w:p w14:paraId="4CA45E1C"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1.40</w:t>
            </w:r>
          </w:p>
        </w:tc>
      </w:tr>
      <w:tr w:rsidR="009D4D00" w:rsidRPr="000301FB" w14:paraId="3B5FF745" w14:textId="77777777" w:rsidTr="00B94F19">
        <w:trPr>
          <w:trHeight w:val="262"/>
        </w:trPr>
        <w:tc>
          <w:tcPr>
            <w:tcW w:w="0" w:type="auto"/>
            <w:vMerge w:val="restart"/>
            <w:vAlign w:val="center"/>
          </w:tcPr>
          <w:p w14:paraId="229116B6" w14:textId="77777777" w:rsidR="001A489A" w:rsidRPr="000301FB" w:rsidRDefault="001A489A" w:rsidP="009D4D00">
            <w:pPr>
              <w:widowControl w:val="0"/>
              <w:spacing w:before="60" w:after="60"/>
              <w:jc w:val="left"/>
              <w:rPr>
                <w:rFonts w:eastAsia="Malgun Gothic"/>
                <w:sz w:val="24"/>
                <w:szCs w:val="24"/>
              </w:rPr>
            </w:pPr>
            <w:r w:rsidRPr="000301FB">
              <w:rPr>
                <w:rFonts w:eastAsia="Malgun Gothic"/>
                <w:sz w:val="24"/>
                <w:szCs w:val="24"/>
              </w:rPr>
              <w:t>Satisfaction</w:t>
            </w:r>
          </w:p>
        </w:tc>
        <w:tc>
          <w:tcPr>
            <w:tcW w:w="1855" w:type="dxa"/>
            <w:vAlign w:val="center"/>
          </w:tcPr>
          <w:p w14:paraId="3320F7E5"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SA1</w:t>
            </w:r>
          </w:p>
        </w:tc>
        <w:tc>
          <w:tcPr>
            <w:tcW w:w="1658" w:type="dxa"/>
            <w:vMerge w:val="restart"/>
            <w:vAlign w:val="center"/>
          </w:tcPr>
          <w:p w14:paraId="12D2D360" w14:textId="77777777" w:rsidR="001A489A" w:rsidRPr="000301FB" w:rsidRDefault="001A489A" w:rsidP="009D4D00">
            <w:pPr>
              <w:widowControl w:val="0"/>
              <w:adjustRightInd w:val="0"/>
              <w:spacing w:before="60" w:after="60"/>
              <w:ind w:right="60"/>
              <w:jc w:val="center"/>
              <w:rPr>
                <w:rFonts w:eastAsia="Malgun Gothic"/>
                <w:sz w:val="24"/>
                <w:szCs w:val="24"/>
              </w:rPr>
            </w:pPr>
            <w:r w:rsidRPr="000301FB">
              <w:rPr>
                <w:rFonts w:eastAsia="Malgun Gothic"/>
                <w:sz w:val="24"/>
                <w:szCs w:val="24"/>
              </w:rPr>
              <w:t>4.42</w:t>
            </w:r>
          </w:p>
        </w:tc>
        <w:tc>
          <w:tcPr>
            <w:tcW w:w="1562" w:type="dxa"/>
            <w:vAlign w:val="center"/>
          </w:tcPr>
          <w:p w14:paraId="3D03D2C8"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4.60</w:t>
            </w:r>
          </w:p>
        </w:tc>
        <w:tc>
          <w:tcPr>
            <w:tcW w:w="2182" w:type="dxa"/>
            <w:vAlign w:val="center"/>
          </w:tcPr>
          <w:p w14:paraId="56BA1261"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1.21</w:t>
            </w:r>
          </w:p>
        </w:tc>
      </w:tr>
      <w:tr w:rsidR="009D4D00" w:rsidRPr="000301FB" w14:paraId="6A87D468" w14:textId="77777777" w:rsidTr="00B94F19">
        <w:trPr>
          <w:trHeight w:val="209"/>
        </w:trPr>
        <w:tc>
          <w:tcPr>
            <w:tcW w:w="0" w:type="auto"/>
            <w:vMerge/>
            <w:vAlign w:val="center"/>
          </w:tcPr>
          <w:p w14:paraId="6B9DD859"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2181B6B6"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SA2</w:t>
            </w:r>
          </w:p>
        </w:tc>
        <w:tc>
          <w:tcPr>
            <w:tcW w:w="1658" w:type="dxa"/>
            <w:vMerge/>
            <w:vAlign w:val="center"/>
          </w:tcPr>
          <w:p w14:paraId="084B18A5"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43FD3215"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4.11</w:t>
            </w:r>
          </w:p>
        </w:tc>
        <w:tc>
          <w:tcPr>
            <w:tcW w:w="2182" w:type="dxa"/>
            <w:vAlign w:val="center"/>
          </w:tcPr>
          <w:p w14:paraId="637715A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1.17</w:t>
            </w:r>
          </w:p>
        </w:tc>
      </w:tr>
      <w:tr w:rsidR="009D4D00" w:rsidRPr="000301FB" w14:paraId="545848A0" w14:textId="77777777" w:rsidTr="00B94F19">
        <w:trPr>
          <w:trHeight w:val="143"/>
        </w:trPr>
        <w:tc>
          <w:tcPr>
            <w:tcW w:w="0" w:type="auto"/>
            <w:vMerge/>
            <w:vAlign w:val="center"/>
          </w:tcPr>
          <w:p w14:paraId="77EC80F4"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471C156A"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SA3</w:t>
            </w:r>
          </w:p>
        </w:tc>
        <w:tc>
          <w:tcPr>
            <w:tcW w:w="1658" w:type="dxa"/>
            <w:vMerge/>
            <w:vAlign w:val="center"/>
          </w:tcPr>
          <w:p w14:paraId="1B6E5841"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733C79CC"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4.31</w:t>
            </w:r>
          </w:p>
        </w:tc>
        <w:tc>
          <w:tcPr>
            <w:tcW w:w="2182" w:type="dxa"/>
            <w:vAlign w:val="center"/>
          </w:tcPr>
          <w:p w14:paraId="72196C2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1.20</w:t>
            </w:r>
          </w:p>
        </w:tc>
      </w:tr>
      <w:tr w:rsidR="009D4D00" w:rsidRPr="000301FB" w14:paraId="2E1A73DE" w14:textId="77777777" w:rsidTr="00B94F19">
        <w:trPr>
          <w:trHeight w:val="163"/>
        </w:trPr>
        <w:tc>
          <w:tcPr>
            <w:tcW w:w="0" w:type="auto"/>
            <w:vMerge/>
            <w:vAlign w:val="center"/>
          </w:tcPr>
          <w:p w14:paraId="59E6FE36"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0DB34087"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SA4</w:t>
            </w:r>
          </w:p>
        </w:tc>
        <w:tc>
          <w:tcPr>
            <w:tcW w:w="1658" w:type="dxa"/>
            <w:vMerge/>
            <w:vAlign w:val="center"/>
          </w:tcPr>
          <w:p w14:paraId="30BF2587"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300F8582"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4.55</w:t>
            </w:r>
          </w:p>
        </w:tc>
        <w:tc>
          <w:tcPr>
            <w:tcW w:w="2182" w:type="dxa"/>
            <w:vAlign w:val="center"/>
          </w:tcPr>
          <w:p w14:paraId="5E81A16B"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1.19</w:t>
            </w:r>
          </w:p>
        </w:tc>
      </w:tr>
      <w:tr w:rsidR="009D4D00" w:rsidRPr="000301FB" w14:paraId="30862A92" w14:textId="77777777" w:rsidTr="00B94F19">
        <w:trPr>
          <w:trHeight w:val="38"/>
        </w:trPr>
        <w:tc>
          <w:tcPr>
            <w:tcW w:w="0" w:type="auto"/>
            <w:vMerge/>
            <w:vAlign w:val="center"/>
          </w:tcPr>
          <w:p w14:paraId="47DBD800"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57FA555C"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SA5</w:t>
            </w:r>
          </w:p>
        </w:tc>
        <w:tc>
          <w:tcPr>
            <w:tcW w:w="1658" w:type="dxa"/>
            <w:vMerge/>
            <w:vAlign w:val="center"/>
          </w:tcPr>
          <w:p w14:paraId="39A990B3"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3920FA8B"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4.48</w:t>
            </w:r>
          </w:p>
        </w:tc>
        <w:tc>
          <w:tcPr>
            <w:tcW w:w="2182" w:type="dxa"/>
            <w:vAlign w:val="center"/>
          </w:tcPr>
          <w:p w14:paraId="41388654"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1.21</w:t>
            </w:r>
          </w:p>
        </w:tc>
      </w:tr>
      <w:tr w:rsidR="009D4D00" w:rsidRPr="000301FB" w14:paraId="09190821" w14:textId="77777777" w:rsidTr="00B94F19">
        <w:trPr>
          <w:trHeight w:val="38"/>
        </w:trPr>
        <w:tc>
          <w:tcPr>
            <w:tcW w:w="0" w:type="auto"/>
            <w:vMerge w:val="restart"/>
            <w:vAlign w:val="center"/>
          </w:tcPr>
          <w:p w14:paraId="261BE5A7"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Intention to reuse</w:t>
            </w:r>
          </w:p>
        </w:tc>
        <w:tc>
          <w:tcPr>
            <w:tcW w:w="1855" w:type="dxa"/>
            <w:vAlign w:val="center"/>
          </w:tcPr>
          <w:p w14:paraId="1745FD81"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IR1</w:t>
            </w:r>
          </w:p>
        </w:tc>
        <w:tc>
          <w:tcPr>
            <w:tcW w:w="1658" w:type="dxa"/>
            <w:vMerge w:val="restart"/>
            <w:vAlign w:val="center"/>
          </w:tcPr>
          <w:p w14:paraId="731AFC6D" w14:textId="77777777" w:rsidR="001A489A" w:rsidRPr="000301FB" w:rsidRDefault="001A489A" w:rsidP="009D4D00">
            <w:pPr>
              <w:widowControl w:val="0"/>
              <w:adjustRightInd w:val="0"/>
              <w:spacing w:before="60" w:after="60"/>
              <w:ind w:right="60"/>
              <w:jc w:val="center"/>
              <w:rPr>
                <w:rFonts w:eastAsia="Malgun Gothic"/>
                <w:sz w:val="24"/>
                <w:szCs w:val="24"/>
              </w:rPr>
            </w:pPr>
            <w:r w:rsidRPr="000301FB">
              <w:rPr>
                <w:rFonts w:eastAsia="Malgun Gothic"/>
                <w:sz w:val="24"/>
                <w:szCs w:val="24"/>
              </w:rPr>
              <w:t>5.05</w:t>
            </w:r>
          </w:p>
        </w:tc>
        <w:tc>
          <w:tcPr>
            <w:tcW w:w="1562" w:type="dxa"/>
            <w:vAlign w:val="center"/>
          </w:tcPr>
          <w:p w14:paraId="6D52D522"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5.06</w:t>
            </w:r>
          </w:p>
        </w:tc>
        <w:tc>
          <w:tcPr>
            <w:tcW w:w="2182" w:type="dxa"/>
            <w:vAlign w:val="center"/>
          </w:tcPr>
          <w:p w14:paraId="1DC77D27"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1.16</w:t>
            </w:r>
          </w:p>
        </w:tc>
      </w:tr>
      <w:tr w:rsidR="009D4D00" w:rsidRPr="000301FB" w14:paraId="6CD52484" w14:textId="77777777" w:rsidTr="00B94F19">
        <w:trPr>
          <w:trHeight w:val="83"/>
        </w:trPr>
        <w:tc>
          <w:tcPr>
            <w:tcW w:w="0" w:type="auto"/>
            <w:vMerge/>
            <w:vAlign w:val="center"/>
          </w:tcPr>
          <w:p w14:paraId="20598DFE"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26A8FF00"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IR2</w:t>
            </w:r>
          </w:p>
        </w:tc>
        <w:tc>
          <w:tcPr>
            <w:tcW w:w="1658" w:type="dxa"/>
            <w:vMerge/>
            <w:vAlign w:val="center"/>
          </w:tcPr>
          <w:p w14:paraId="3C4B5F8B"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329D2858"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5.10</w:t>
            </w:r>
          </w:p>
        </w:tc>
        <w:tc>
          <w:tcPr>
            <w:tcW w:w="2182" w:type="dxa"/>
            <w:vAlign w:val="center"/>
          </w:tcPr>
          <w:p w14:paraId="5221916F"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1.24</w:t>
            </w:r>
          </w:p>
        </w:tc>
      </w:tr>
      <w:tr w:rsidR="009D4D00" w:rsidRPr="000301FB" w14:paraId="666E778D" w14:textId="77777777" w:rsidTr="00B94F19">
        <w:trPr>
          <w:trHeight w:val="261"/>
        </w:trPr>
        <w:tc>
          <w:tcPr>
            <w:tcW w:w="0" w:type="auto"/>
            <w:vMerge/>
            <w:vAlign w:val="center"/>
          </w:tcPr>
          <w:p w14:paraId="47E6C9F3"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7BDE3BA0"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IR3</w:t>
            </w:r>
          </w:p>
        </w:tc>
        <w:tc>
          <w:tcPr>
            <w:tcW w:w="1658" w:type="dxa"/>
            <w:vMerge/>
            <w:vAlign w:val="center"/>
          </w:tcPr>
          <w:p w14:paraId="17A26CDA"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4D36A742"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5.25</w:t>
            </w:r>
          </w:p>
        </w:tc>
        <w:tc>
          <w:tcPr>
            <w:tcW w:w="2182" w:type="dxa"/>
            <w:vAlign w:val="center"/>
          </w:tcPr>
          <w:p w14:paraId="44BB746E"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1.21</w:t>
            </w:r>
          </w:p>
        </w:tc>
      </w:tr>
      <w:tr w:rsidR="009D4D00" w:rsidRPr="000301FB" w14:paraId="26A5F8A2" w14:textId="77777777" w:rsidTr="00B94F19">
        <w:trPr>
          <w:trHeight w:val="311"/>
        </w:trPr>
        <w:tc>
          <w:tcPr>
            <w:tcW w:w="0" w:type="auto"/>
            <w:vMerge/>
            <w:vAlign w:val="center"/>
          </w:tcPr>
          <w:p w14:paraId="36ED4306"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47311F1C"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IR4</w:t>
            </w:r>
          </w:p>
        </w:tc>
        <w:tc>
          <w:tcPr>
            <w:tcW w:w="1658" w:type="dxa"/>
            <w:vMerge/>
            <w:vAlign w:val="center"/>
          </w:tcPr>
          <w:p w14:paraId="42835E85" w14:textId="77777777" w:rsidR="001A489A" w:rsidRPr="000301FB" w:rsidRDefault="001A489A" w:rsidP="009D4D00">
            <w:pPr>
              <w:widowControl w:val="0"/>
              <w:adjustRightInd w:val="0"/>
              <w:spacing w:before="60" w:after="60"/>
              <w:ind w:right="60"/>
              <w:jc w:val="center"/>
              <w:rPr>
                <w:rFonts w:eastAsia="Malgun Gothic"/>
                <w:sz w:val="24"/>
                <w:szCs w:val="24"/>
              </w:rPr>
            </w:pPr>
          </w:p>
        </w:tc>
        <w:tc>
          <w:tcPr>
            <w:tcW w:w="1562" w:type="dxa"/>
            <w:vAlign w:val="center"/>
          </w:tcPr>
          <w:p w14:paraId="44CDFCFE"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4.78</w:t>
            </w:r>
          </w:p>
        </w:tc>
        <w:tc>
          <w:tcPr>
            <w:tcW w:w="2182" w:type="dxa"/>
            <w:vAlign w:val="center"/>
          </w:tcPr>
          <w:p w14:paraId="2D6F6C99"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1.29</w:t>
            </w:r>
          </w:p>
        </w:tc>
      </w:tr>
      <w:tr w:rsidR="009D4D00" w:rsidRPr="000301FB" w14:paraId="7041078D" w14:textId="77777777" w:rsidTr="00B94F19">
        <w:trPr>
          <w:trHeight w:val="233"/>
        </w:trPr>
        <w:tc>
          <w:tcPr>
            <w:tcW w:w="0" w:type="auto"/>
            <w:vMerge w:val="restart"/>
            <w:vAlign w:val="center"/>
          </w:tcPr>
          <w:p w14:paraId="48402A87" w14:textId="77777777" w:rsidR="001A489A" w:rsidRPr="000301FB" w:rsidRDefault="001A489A" w:rsidP="009D4D00">
            <w:pPr>
              <w:widowControl w:val="0"/>
              <w:spacing w:before="60" w:after="60"/>
              <w:jc w:val="left"/>
              <w:rPr>
                <w:rFonts w:eastAsia="Malgun Gothic"/>
                <w:sz w:val="24"/>
                <w:szCs w:val="24"/>
              </w:rPr>
            </w:pPr>
            <w:r w:rsidRPr="000301FB">
              <w:rPr>
                <w:rFonts w:eastAsia="Malgun Gothic"/>
                <w:sz w:val="24"/>
                <w:szCs w:val="24"/>
              </w:rPr>
              <w:t>Perceived benefits</w:t>
            </w:r>
          </w:p>
        </w:tc>
        <w:tc>
          <w:tcPr>
            <w:tcW w:w="1855" w:type="dxa"/>
            <w:vAlign w:val="center"/>
          </w:tcPr>
          <w:p w14:paraId="60AC686A"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PB1</w:t>
            </w:r>
          </w:p>
        </w:tc>
        <w:tc>
          <w:tcPr>
            <w:tcW w:w="1658" w:type="dxa"/>
            <w:vMerge w:val="restart"/>
            <w:vAlign w:val="center"/>
          </w:tcPr>
          <w:p w14:paraId="512E8F83" w14:textId="77777777" w:rsidR="001A489A" w:rsidRPr="000301FB" w:rsidRDefault="001A489A" w:rsidP="009D4D00">
            <w:pPr>
              <w:widowControl w:val="0"/>
              <w:adjustRightInd w:val="0"/>
              <w:spacing w:before="60" w:after="60"/>
              <w:ind w:right="60"/>
              <w:jc w:val="center"/>
              <w:rPr>
                <w:rFonts w:eastAsia="Malgun Gothic"/>
                <w:sz w:val="24"/>
                <w:szCs w:val="24"/>
              </w:rPr>
            </w:pPr>
            <w:r w:rsidRPr="000301FB">
              <w:rPr>
                <w:rFonts w:eastAsia="Malgun Gothic"/>
                <w:sz w:val="24"/>
                <w:szCs w:val="24"/>
              </w:rPr>
              <w:t>4.86</w:t>
            </w:r>
          </w:p>
        </w:tc>
        <w:tc>
          <w:tcPr>
            <w:tcW w:w="1562" w:type="dxa"/>
            <w:vAlign w:val="center"/>
          </w:tcPr>
          <w:p w14:paraId="024468BD"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5.02</w:t>
            </w:r>
          </w:p>
        </w:tc>
        <w:tc>
          <w:tcPr>
            <w:tcW w:w="2182" w:type="dxa"/>
            <w:vAlign w:val="center"/>
          </w:tcPr>
          <w:p w14:paraId="1572CD77"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1.25</w:t>
            </w:r>
          </w:p>
        </w:tc>
      </w:tr>
      <w:tr w:rsidR="009D4D00" w:rsidRPr="000301FB" w14:paraId="6C30C27C" w14:textId="77777777" w:rsidTr="00B94F19">
        <w:trPr>
          <w:trHeight w:val="193"/>
        </w:trPr>
        <w:tc>
          <w:tcPr>
            <w:tcW w:w="0" w:type="auto"/>
            <w:vMerge/>
            <w:vAlign w:val="center"/>
          </w:tcPr>
          <w:p w14:paraId="09CB9B58"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631340D4"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PB2</w:t>
            </w:r>
          </w:p>
        </w:tc>
        <w:tc>
          <w:tcPr>
            <w:tcW w:w="1658" w:type="dxa"/>
            <w:vMerge/>
            <w:vAlign w:val="center"/>
          </w:tcPr>
          <w:p w14:paraId="74AAF841" w14:textId="77777777" w:rsidR="001A489A" w:rsidRPr="000301FB" w:rsidRDefault="001A489A" w:rsidP="009D4D00">
            <w:pPr>
              <w:widowControl w:val="0"/>
              <w:adjustRightInd w:val="0"/>
              <w:spacing w:before="60" w:after="60"/>
              <w:ind w:right="60"/>
              <w:jc w:val="right"/>
              <w:rPr>
                <w:rFonts w:eastAsia="Malgun Gothic"/>
                <w:sz w:val="24"/>
                <w:szCs w:val="24"/>
              </w:rPr>
            </w:pPr>
          </w:p>
        </w:tc>
        <w:tc>
          <w:tcPr>
            <w:tcW w:w="1562" w:type="dxa"/>
            <w:vAlign w:val="center"/>
          </w:tcPr>
          <w:p w14:paraId="5E02BD63"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4.83</w:t>
            </w:r>
          </w:p>
        </w:tc>
        <w:tc>
          <w:tcPr>
            <w:tcW w:w="2182" w:type="dxa"/>
            <w:vAlign w:val="center"/>
          </w:tcPr>
          <w:p w14:paraId="2A286ED6"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1.12</w:t>
            </w:r>
          </w:p>
        </w:tc>
      </w:tr>
      <w:tr w:rsidR="009D4D00" w:rsidRPr="000301FB" w14:paraId="62487710" w14:textId="77777777" w:rsidTr="00B94F19">
        <w:trPr>
          <w:trHeight w:val="177"/>
        </w:trPr>
        <w:tc>
          <w:tcPr>
            <w:tcW w:w="0" w:type="auto"/>
            <w:vMerge/>
            <w:vAlign w:val="center"/>
          </w:tcPr>
          <w:p w14:paraId="25A1F879"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51C60350"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PB3</w:t>
            </w:r>
          </w:p>
        </w:tc>
        <w:tc>
          <w:tcPr>
            <w:tcW w:w="1658" w:type="dxa"/>
            <w:vMerge/>
            <w:vAlign w:val="center"/>
          </w:tcPr>
          <w:p w14:paraId="3479E73C" w14:textId="77777777" w:rsidR="001A489A" w:rsidRPr="000301FB" w:rsidRDefault="001A489A" w:rsidP="009D4D00">
            <w:pPr>
              <w:widowControl w:val="0"/>
              <w:adjustRightInd w:val="0"/>
              <w:spacing w:before="60" w:after="60"/>
              <w:ind w:right="60"/>
              <w:jc w:val="right"/>
              <w:rPr>
                <w:rFonts w:eastAsia="Malgun Gothic"/>
                <w:sz w:val="24"/>
                <w:szCs w:val="24"/>
              </w:rPr>
            </w:pPr>
          </w:p>
        </w:tc>
        <w:tc>
          <w:tcPr>
            <w:tcW w:w="1562" w:type="dxa"/>
            <w:vAlign w:val="center"/>
          </w:tcPr>
          <w:p w14:paraId="43A8B41A"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4.91</w:t>
            </w:r>
          </w:p>
        </w:tc>
        <w:tc>
          <w:tcPr>
            <w:tcW w:w="2182" w:type="dxa"/>
            <w:vAlign w:val="center"/>
          </w:tcPr>
          <w:p w14:paraId="3A1211FA"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1.27</w:t>
            </w:r>
          </w:p>
        </w:tc>
      </w:tr>
      <w:tr w:rsidR="009D4D00" w:rsidRPr="000301FB" w14:paraId="50AB9028" w14:textId="77777777" w:rsidTr="00B94F19">
        <w:trPr>
          <w:trHeight w:val="325"/>
        </w:trPr>
        <w:tc>
          <w:tcPr>
            <w:tcW w:w="0" w:type="auto"/>
            <w:vMerge/>
            <w:vAlign w:val="center"/>
          </w:tcPr>
          <w:p w14:paraId="110C9973"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2B679530"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PB4</w:t>
            </w:r>
          </w:p>
        </w:tc>
        <w:tc>
          <w:tcPr>
            <w:tcW w:w="1658" w:type="dxa"/>
            <w:vMerge/>
            <w:vAlign w:val="center"/>
          </w:tcPr>
          <w:p w14:paraId="3FD3260F" w14:textId="77777777" w:rsidR="001A489A" w:rsidRPr="000301FB" w:rsidRDefault="001A489A" w:rsidP="009D4D00">
            <w:pPr>
              <w:widowControl w:val="0"/>
              <w:adjustRightInd w:val="0"/>
              <w:spacing w:before="60" w:after="60"/>
              <w:ind w:right="60"/>
              <w:jc w:val="right"/>
              <w:rPr>
                <w:rFonts w:eastAsia="Malgun Gothic"/>
                <w:sz w:val="24"/>
                <w:szCs w:val="24"/>
              </w:rPr>
            </w:pPr>
          </w:p>
        </w:tc>
        <w:tc>
          <w:tcPr>
            <w:tcW w:w="1562" w:type="dxa"/>
            <w:vAlign w:val="center"/>
          </w:tcPr>
          <w:p w14:paraId="2267DC33"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4.65</w:t>
            </w:r>
          </w:p>
        </w:tc>
        <w:tc>
          <w:tcPr>
            <w:tcW w:w="2182" w:type="dxa"/>
            <w:vAlign w:val="center"/>
          </w:tcPr>
          <w:p w14:paraId="057766B3"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1.31</w:t>
            </w:r>
          </w:p>
        </w:tc>
      </w:tr>
      <w:tr w:rsidR="009D4D00" w:rsidRPr="000301FB" w14:paraId="058ECFE3" w14:textId="77777777" w:rsidTr="006D7932">
        <w:trPr>
          <w:trHeight w:val="347"/>
        </w:trPr>
        <w:tc>
          <w:tcPr>
            <w:tcW w:w="0" w:type="auto"/>
            <w:vMerge w:val="restart"/>
            <w:vAlign w:val="center"/>
          </w:tcPr>
          <w:p w14:paraId="60C63209" w14:textId="77777777" w:rsidR="001A489A" w:rsidRPr="000301FB" w:rsidRDefault="001A489A" w:rsidP="009D4D00">
            <w:pPr>
              <w:widowControl w:val="0"/>
              <w:spacing w:before="60" w:after="60"/>
              <w:jc w:val="left"/>
              <w:rPr>
                <w:rFonts w:eastAsia="Malgun Gothic"/>
                <w:sz w:val="24"/>
                <w:szCs w:val="24"/>
              </w:rPr>
            </w:pPr>
            <w:r w:rsidRPr="000301FB">
              <w:rPr>
                <w:rFonts w:eastAsia="Malgun Gothic"/>
                <w:sz w:val="24"/>
                <w:szCs w:val="24"/>
              </w:rPr>
              <w:t>Customer innovativeness</w:t>
            </w:r>
          </w:p>
        </w:tc>
        <w:tc>
          <w:tcPr>
            <w:tcW w:w="1855" w:type="dxa"/>
            <w:vAlign w:val="center"/>
          </w:tcPr>
          <w:p w14:paraId="2E7A6580"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CI1</w:t>
            </w:r>
          </w:p>
        </w:tc>
        <w:tc>
          <w:tcPr>
            <w:tcW w:w="1658" w:type="dxa"/>
            <w:vMerge w:val="restart"/>
            <w:vAlign w:val="center"/>
          </w:tcPr>
          <w:p w14:paraId="2894BE5C" w14:textId="77777777" w:rsidR="001A489A" w:rsidRPr="000301FB" w:rsidRDefault="001A489A" w:rsidP="009D4D00">
            <w:pPr>
              <w:widowControl w:val="0"/>
              <w:adjustRightInd w:val="0"/>
              <w:spacing w:before="60" w:after="60"/>
              <w:ind w:right="60"/>
              <w:jc w:val="center"/>
              <w:rPr>
                <w:rFonts w:eastAsia="Malgun Gothic"/>
                <w:sz w:val="24"/>
                <w:szCs w:val="24"/>
              </w:rPr>
            </w:pPr>
            <w:r w:rsidRPr="000301FB">
              <w:rPr>
                <w:rFonts w:eastAsia="Malgun Gothic"/>
                <w:sz w:val="24"/>
                <w:szCs w:val="24"/>
              </w:rPr>
              <w:t>4.56</w:t>
            </w:r>
          </w:p>
        </w:tc>
        <w:tc>
          <w:tcPr>
            <w:tcW w:w="1562" w:type="dxa"/>
            <w:vAlign w:val="center"/>
          </w:tcPr>
          <w:p w14:paraId="6D57A79C"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4.73</w:t>
            </w:r>
          </w:p>
        </w:tc>
        <w:tc>
          <w:tcPr>
            <w:tcW w:w="2182" w:type="dxa"/>
            <w:vAlign w:val="center"/>
          </w:tcPr>
          <w:p w14:paraId="56C603DB"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1.24</w:t>
            </w:r>
          </w:p>
        </w:tc>
      </w:tr>
      <w:tr w:rsidR="009D4D00" w:rsidRPr="000301FB" w14:paraId="064C0003" w14:textId="77777777" w:rsidTr="00B94F19">
        <w:trPr>
          <w:trHeight w:val="309"/>
        </w:trPr>
        <w:tc>
          <w:tcPr>
            <w:tcW w:w="0" w:type="auto"/>
            <w:vMerge/>
            <w:vAlign w:val="center"/>
          </w:tcPr>
          <w:p w14:paraId="52C9FD72"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2A0CF148"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CI2</w:t>
            </w:r>
          </w:p>
        </w:tc>
        <w:tc>
          <w:tcPr>
            <w:tcW w:w="1658" w:type="dxa"/>
            <w:vMerge/>
            <w:vAlign w:val="center"/>
          </w:tcPr>
          <w:p w14:paraId="4D911C17" w14:textId="77777777" w:rsidR="001A489A" w:rsidRPr="000301FB" w:rsidRDefault="001A489A" w:rsidP="009D4D00">
            <w:pPr>
              <w:widowControl w:val="0"/>
              <w:adjustRightInd w:val="0"/>
              <w:spacing w:before="60" w:after="60"/>
              <w:ind w:right="60"/>
              <w:jc w:val="right"/>
              <w:rPr>
                <w:rFonts w:eastAsia="Malgun Gothic"/>
                <w:sz w:val="24"/>
                <w:szCs w:val="24"/>
              </w:rPr>
            </w:pPr>
          </w:p>
        </w:tc>
        <w:tc>
          <w:tcPr>
            <w:tcW w:w="1562" w:type="dxa"/>
            <w:vAlign w:val="center"/>
          </w:tcPr>
          <w:p w14:paraId="52EF7C64"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4.44</w:t>
            </w:r>
          </w:p>
        </w:tc>
        <w:tc>
          <w:tcPr>
            <w:tcW w:w="2182" w:type="dxa"/>
            <w:vAlign w:val="center"/>
          </w:tcPr>
          <w:p w14:paraId="4883E098"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1.41</w:t>
            </w:r>
          </w:p>
        </w:tc>
      </w:tr>
      <w:tr w:rsidR="009D4D00" w:rsidRPr="000301FB" w14:paraId="2C50A455" w14:textId="77777777" w:rsidTr="00B94F19">
        <w:trPr>
          <w:trHeight w:val="173"/>
        </w:trPr>
        <w:tc>
          <w:tcPr>
            <w:tcW w:w="0" w:type="auto"/>
            <w:vMerge/>
            <w:vAlign w:val="center"/>
          </w:tcPr>
          <w:p w14:paraId="2CA92FEF" w14:textId="77777777" w:rsidR="001A489A" w:rsidRPr="000301FB" w:rsidRDefault="001A489A" w:rsidP="009D4D00">
            <w:pPr>
              <w:widowControl w:val="0"/>
              <w:spacing w:before="60" w:after="60"/>
              <w:jc w:val="left"/>
              <w:rPr>
                <w:rFonts w:eastAsia="Malgun Gothic"/>
                <w:sz w:val="24"/>
                <w:szCs w:val="24"/>
              </w:rPr>
            </w:pPr>
          </w:p>
        </w:tc>
        <w:tc>
          <w:tcPr>
            <w:tcW w:w="1855" w:type="dxa"/>
            <w:vAlign w:val="center"/>
          </w:tcPr>
          <w:p w14:paraId="71A0AA2E" w14:textId="77777777" w:rsidR="001A489A" w:rsidRPr="000301FB" w:rsidRDefault="001A489A" w:rsidP="009D4D00">
            <w:pPr>
              <w:widowControl w:val="0"/>
              <w:spacing w:before="60" w:after="60"/>
              <w:rPr>
                <w:rFonts w:eastAsia="Malgun Gothic"/>
                <w:sz w:val="24"/>
                <w:szCs w:val="24"/>
              </w:rPr>
            </w:pPr>
            <w:r w:rsidRPr="000301FB">
              <w:rPr>
                <w:rFonts w:eastAsia="Malgun Gothic"/>
                <w:sz w:val="24"/>
                <w:szCs w:val="24"/>
              </w:rPr>
              <w:t>CI3</w:t>
            </w:r>
          </w:p>
        </w:tc>
        <w:tc>
          <w:tcPr>
            <w:tcW w:w="1658" w:type="dxa"/>
            <w:vMerge/>
            <w:vAlign w:val="center"/>
          </w:tcPr>
          <w:p w14:paraId="3BAD960E" w14:textId="77777777" w:rsidR="001A489A" w:rsidRPr="000301FB" w:rsidRDefault="001A489A" w:rsidP="009D4D00">
            <w:pPr>
              <w:widowControl w:val="0"/>
              <w:adjustRightInd w:val="0"/>
              <w:spacing w:before="60" w:after="60"/>
              <w:ind w:right="60"/>
              <w:jc w:val="right"/>
              <w:rPr>
                <w:rFonts w:eastAsia="Malgun Gothic"/>
                <w:sz w:val="24"/>
                <w:szCs w:val="24"/>
              </w:rPr>
            </w:pPr>
          </w:p>
        </w:tc>
        <w:tc>
          <w:tcPr>
            <w:tcW w:w="1562" w:type="dxa"/>
            <w:vAlign w:val="center"/>
          </w:tcPr>
          <w:p w14:paraId="0D626DEE"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4.49</w:t>
            </w:r>
          </w:p>
        </w:tc>
        <w:tc>
          <w:tcPr>
            <w:tcW w:w="2182" w:type="dxa"/>
            <w:vAlign w:val="center"/>
          </w:tcPr>
          <w:p w14:paraId="14200AF2" w14:textId="77777777" w:rsidR="001A489A" w:rsidRPr="000301FB" w:rsidRDefault="001A489A" w:rsidP="009D4D00">
            <w:pPr>
              <w:widowControl w:val="0"/>
              <w:adjustRightInd w:val="0"/>
              <w:spacing w:before="60" w:after="60"/>
              <w:ind w:right="60"/>
              <w:jc w:val="right"/>
              <w:rPr>
                <w:rFonts w:eastAsia="Malgun Gothic"/>
                <w:sz w:val="24"/>
                <w:szCs w:val="24"/>
              </w:rPr>
            </w:pPr>
            <w:r w:rsidRPr="000301FB">
              <w:rPr>
                <w:rFonts w:eastAsia="Malgun Gothic"/>
                <w:sz w:val="24"/>
                <w:szCs w:val="24"/>
              </w:rPr>
              <w:t>1.29</w:t>
            </w:r>
          </w:p>
        </w:tc>
      </w:tr>
    </w:tbl>
    <w:p w14:paraId="50D97E0D" w14:textId="6F2226CF" w:rsidR="006D7932" w:rsidRPr="009D4D00" w:rsidRDefault="006D7932" w:rsidP="009D4D00">
      <w:pPr>
        <w:pStyle w:val="BodyText"/>
        <w:ind w:firstLine="0"/>
        <w:rPr>
          <w:rFonts w:eastAsia="Malgun Gothic"/>
          <w:sz w:val="20"/>
          <w:lang w:eastAsia="ko-KR"/>
        </w:rPr>
      </w:pPr>
      <w:r w:rsidRPr="009D4D00">
        <w:rPr>
          <w:rFonts w:eastAsia="Malgun Gothic"/>
          <w:sz w:val="20"/>
          <w:lang w:eastAsia="ko-KR"/>
        </w:rPr>
        <w:t>Source: Data analysis result of the research</w:t>
      </w:r>
    </w:p>
    <w:p w14:paraId="6C20346D" w14:textId="0B29777C" w:rsidR="001A489A" w:rsidRPr="009D4D00" w:rsidRDefault="001A489A" w:rsidP="009D4D00">
      <w:pPr>
        <w:pStyle w:val="BodyText"/>
        <w:rPr>
          <w:rFonts w:eastAsia="Malgun Gothic"/>
          <w:lang w:eastAsia="ko-KR"/>
        </w:rPr>
      </w:pPr>
      <w:r w:rsidRPr="009D4D00">
        <w:rPr>
          <w:rFonts w:eastAsia="Malgun Gothic"/>
          <w:lang w:eastAsia="ko-KR"/>
        </w:rPr>
        <w:t>In general, all cons</w:t>
      </w:r>
      <w:r w:rsidR="00F31FAA" w:rsidRPr="009D4D00">
        <w:rPr>
          <w:rFonts w:eastAsia="Malgun Gothic"/>
          <w:lang w:eastAsia="ko-KR"/>
        </w:rPr>
        <w:t>truct’s mean scores are above 3.39</w:t>
      </w:r>
      <w:r w:rsidRPr="009D4D00">
        <w:rPr>
          <w:rFonts w:eastAsia="Malgun Gothic"/>
          <w:lang w:eastAsia="ko-KR"/>
        </w:rPr>
        <w:t xml:space="preserve"> and less than 6. </w:t>
      </w:r>
    </w:p>
    <w:p w14:paraId="2A881829" w14:textId="77777777" w:rsidR="001A489A" w:rsidRPr="009D4D00" w:rsidRDefault="001A489A" w:rsidP="009D4D00">
      <w:pPr>
        <w:pStyle w:val="Heading3"/>
        <w:keepNext w:val="0"/>
        <w:keepLines w:val="0"/>
        <w:rPr>
          <w:rFonts w:cs="Times New Roman"/>
          <w:lang w:eastAsia="ko-KR"/>
        </w:rPr>
      </w:pPr>
      <w:bookmarkStart w:id="33" w:name="_Toc82377408"/>
      <w:r w:rsidRPr="009D4D00">
        <w:rPr>
          <w:rFonts w:cs="Times New Roman"/>
          <w:lang w:eastAsia="ko-KR"/>
        </w:rPr>
        <w:t>4.1.3. Reliability analysis</w:t>
      </w:r>
      <w:bookmarkEnd w:id="33"/>
      <w:r w:rsidRPr="009D4D00">
        <w:rPr>
          <w:rFonts w:cs="Times New Roman"/>
          <w:lang w:eastAsia="ko-KR"/>
        </w:rPr>
        <w:t xml:space="preserve"> </w:t>
      </w:r>
    </w:p>
    <w:p w14:paraId="648326D4" w14:textId="5E03CA8F" w:rsidR="004F2487" w:rsidRDefault="00683A65" w:rsidP="000301FB">
      <w:pPr>
        <w:pStyle w:val="BodyText"/>
        <w:spacing w:line="252" w:lineRule="auto"/>
        <w:rPr>
          <w:rFonts w:eastAsia="Malgun Gothic"/>
          <w:lang w:eastAsia="ko-KR"/>
        </w:rPr>
      </w:pPr>
      <w:bookmarkStart w:id="34" w:name="_Toc57064870"/>
      <w:r w:rsidRPr="009D4D00">
        <w:rPr>
          <w:rFonts w:eastAsia="Malgun Gothic"/>
          <w:lang w:eastAsia="ko-KR"/>
        </w:rPr>
        <w:t>To estimate the internal consistency reliability, Cronbach</w:t>
      </w:r>
      <w:r w:rsidR="00EC4D66" w:rsidRPr="009D4D00">
        <w:rPr>
          <w:rFonts w:eastAsia="Malgun Gothic"/>
          <w:lang w:eastAsia="ko-KR"/>
        </w:rPr>
        <w:t>’</w:t>
      </w:r>
      <w:r w:rsidRPr="009D4D00">
        <w:rPr>
          <w:rFonts w:eastAsia="Malgun Gothic"/>
          <w:lang w:eastAsia="ko-KR"/>
        </w:rPr>
        <w:t xml:space="preserve">s </w:t>
      </w:r>
      <w:r w:rsidR="006D7932" w:rsidRPr="009D4D00">
        <w:rPr>
          <w:rFonts w:eastAsia="Malgun Gothic"/>
          <w:lang w:eastAsia="ko-KR"/>
        </w:rPr>
        <w:t>Alpha</w:t>
      </w:r>
      <w:r w:rsidRPr="009D4D00">
        <w:rPr>
          <w:rFonts w:eastAsia="Malgun Gothic"/>
          <w:lang w:eastAsia="ko-KR"/>
        </w:rPr>
        <w:t xml:space="preserve"> values were conducted for each of the constructs. Hair</w:t>
      </w:r>
      <w:r w:rsidR="00E72D97" w:rsidRPr="009D4D00">
        <w:rPr>
          <w:rFonts w:eastAsia="Malgun Gothic"/>
          <w:lang w:eastAsia="ko-KR"/>
        </w:rPr>
        <w:t>,</w:t>
      </w:r>
      <w:r w:rsidRPr="009D4D00">
        <w:rPr>
          <w:rFonts w:eastAsia="Malgun Gothic"/>
          <w:lang w:eastAsia="ko-KR"/>
        </w:rPr>
        <w:t xml:space="preserve"> </w:t>
      </w:r>
      <w:r w:rsidR="00E72D97" w:rsidRPr="009D4D00">
        <w:rPr>
          <w:rFonts w:eastAsia="Malgun Gothic"/>
          <w:lang w:eastAsia="ko-KR"/>
        </w:rPr>
        <w:t>Anderson, Babin, and Black</w:t>
      </w:r>
      <w:r w:rsidRPr="009D4D00">
        <w:rPr>
          <w:rFonts w:eastAsia="Malgun Gothic"/>
          <w:lang w:eastAsia="ko-KR"/>
        </w:rPr>
        <w:t xml:space="preserve"> (2010) indicated that Cronbach’s </w:t>
      </w:r>
      <w:r w:rsidR="006D7932" w:rsidRPr="009D4D00">
        <w:rPr>
          <w:rFonts w:eastAsia="Malgun Gothic"/>
          <w:lang w:eastAsia="ko-KR"/>
        </w:rPr>
        <w:t>Alpha</w:t>
      </w:r>
      <w:r w:rsidRPr="009D4D00">
        <w:rPr>
          <w:rFonts w:eastAsia="Malgun Gothic"/>
          <w:lang w:eastAsia="ko-KR"/>
        </w:rPr>
        <w:t xml:space="preserve"> and composite reliability of the examination are all in the good range from 0.7 to 0.95. Reliability is measured is consistent and highly accurate. The result of this study determined that all the measurement items of the constituent concepts were more than 0.8, so it was judged to have high reliability and internal consistency. Validity refers to the degree to which a measuring tool accurately measures an element to be measured. </w:t>
      </w:r>
    </w:p>
    <w:p w14:paraId="36124D9A" w14:textId="77777777" w:rsidR="00B94F19" w:rsidRPr="009D4D00" w:rsidRDefault="001A489A" w:rsidP="009D4D00">
      <w:pPr>
        <w:pStyle w:val="Bang"/>
        <w:widowControl w:val="0"/>
        <w:rPr>
          <w:rFonts w:eastAsia="Malgun Gothic"/>
          <w:lang w:eastAsia="ko-KR"/>
        </w:rPr>
      </w:pPr>
      <w:r w:rsidRPr="009D4D00">
        <w:rPr>
          <w:rFonts w:eastAsia="Malgun Gothic"/>
          <w:lang w:eastAsia="ko-KR"/>
        </w:rPr>
        <w:lastRenderedPageBreak/>
        <w:t xml:space="preserve">Table </w:t>
      </w:r>
      <w:r w:rsidRPr="009D4D00">
        <w:rPr>
          <w:rFonts w:eastAsia="Malgun Gothic"/>
          <w:noProof/>
          <w:lang w:eastAsia="ko-KR"/>
        </w:rPr>
        <w:t>5</w:t>
      </w:r>
    </w:p>
    <w:p w14:paraId="04EF4EAB" w14:textId="71F0985E" w:rsidR="001A489A" w:rsidRPr="009D4D00" w:rsidRDefault="001A489A" w:rsidP="009D4D00">
      <w:pPr>
        <w:pStyle w:val="Bang"/>
        <w:widowControl w:val="0"/>
        <w:rPr>
          <w:rFonts w:eastAsia="Malgun Gothic"/>
          <w:b w:val="0"/>
          <w:lang w:eastAsia="ko-KR"/>
        </w:rPr>
      </w:pPr>
      <w:r w:rsidRPr="009D4D00">
        <w:rPr>
          <w:rFonts w:eastAsia="Malgun Gothic"/>
          <w:b w:val="0"/>
          <w:lang w:eastAsia="ko-KR"/>
        </w:rPr>
        <w:t>Reliability test</w:t>
      </w:r>
      <w:bookmarkEnd w:id="34"/>
    </w:p>
    <w:tbl>
      <w:tblPr>
        <w:tblStyle w:val="TableGrid9"/>
        <w:tblW w:w="9333" w:type="dxa"/>
        <w:tblLook w:val="04A0" w:firstRow="1" w:lastRow="0" w:firstColumn="1" w:lastColumn="0" w:noHBand="0" w:noVBand="1"/>
      </w:tblPr>
      <w:tblGrid>
        <w:gridCol w:w="3903"/>
        <w:gridCol w:w="2364"/>
        <w:gridCol w:w="3066"/>
      </w:tblGrid>
      <w:tr w:rsidR="009D4D00" w:rsidRPr="009D4D00" w14:paraId="16FFBDBB" w14:textId="77777777" w:rsidTr="00B94F19">
        <w:trPr>
          <w:trHeight w:val="235"/>
        </w:trPr>
        <w:tc>
          <w:tcPr>
            <w:tcW w:w="0" w:type="auto"/>
            <w:vAlign w:val="center"/>
          </w:tcPr>
          <w:p w14:paraId="6BA9AD57" w14:textId="77777777" w:rsidR="001A489A" w:rsidRPr="009D4D00" w:rsidRDefault="001A489A" w:rsidP="009D4D00">
            <w:pPr>
              <w:widowControl w:val="0"/>
              <w:spacing w:before="60" w:after="60"/>
              <w:jc w:val="center"/>
              <w:rPr>
                <w:rFonts w:eastAsia="Malgun Gothic"/>
                <w:b/>
                <w:sz w:val="22"/>
              </w:rPr>
            </w:pPr>
            <w:r w:rsidRPr="009D4D00">
              <w:rPr>
                <w:rFonts w:eastAsia="Malgun Gothic"/>
                <w:b/>
                <w:sz w:val="22"/>
              </w:rPr>
              <w:t>Variable</w:t>
            </w:r>
          </w:p>
        </w:tc>
        <w:tc>
          <w:tcPr>
            <w:tcW w:w="0" w:type="auto"/>
            <w:vAlign w:val="center"/>
          </w:tcPr>
          <w:p w14:paraId="676BDDC9" w14:textId="7798A9DE" w:rsidR="001A489A" w:rsidRPr="009D4D00" w:rsidRDefault="001A489A" w:rsidP="009D4D00">
            <w:pPr>
              <w:widowControl w:val="0"/>
              <w:spacing w:before="60" w:after="60"/>
              <w:jc w:val="center"/>
              <w:rPr>
                <w:rFonts w:eastAsia="Malgun Gothic"/>
                <w:b/>
                <w:sz w:val="22"/>
              </w:rPr>
            </w:pPr>
            <w:r w:rsidRPr="009D4D00">
              <w:rPr>
                <w:rFonts w:eastAsia="Malgun Gothic"/>
                <w:b/>
                <w:sz w:val="22"/>
              </w:rPr>
              <w:t>Cronbach</w:t>
            </w:r>
            <w:r w:rsidR="00EC4D66" w:rsidRPr="009D4D00">
              <w:rPr>
                <w:rFonts w:eastAsia="Malgun Gothic"/>
                <w:b/>
                <w:sz w:val="22"/>
              </w:rPr>
              <w:t>’</w:t>
            </w:r>
            <w:r w:rsidRPr="009D4D00">
              <w:rPr>
                <w:rFonts w:eastAsia="Malgun Gothic"/>
                <w:b/>
                <w:sz w:val="22"/>
              </w:rPr>
              <w:t>s α</w:t>
            </w:r>
          </w:p>
        </w:tc>
        <w:tc>
          <w:tcPr>
            <w:tcW w:w="3066" w:type="dxa"/>
            <w:vAlign w:val="center"/>
          </w:tcPr>
          <w:p w14:paraId="3028598A" w14:textId="77777777" w:rsidR="001A489A" w:rsidRPr="009D4D00" w:rsidRDefault="001A489A" w:rsidP="009D4D00">
            <w:pPr>
              <w:widowControl w:val="0"/>
              <w:spacing w:before="60" w:after="60"/>
              <w:ind w:rightChars="-2" w:right="-4"/>
              <w:jc w:val="center"/>
              <w:rPr>
                <w:rFonts w:eastAsia="Malgun Gothic"/>
                <w:b/>
                <w:sz w:val="22"/>
              </w:rPr>
            </w:pPr>
            <w:r w:rsidRPr="009D4D00">
              <w:rPr>
                <w:rFonts w:eastAsia="Malgun Gothic"/>
                <w:b/>
                <w:sz w:val="22"/>
              </w:rPr>
              <w:t>No. of items</w:t>
            </w:r>
          </w:p>
        </w:tc>
      </w:tr>
      <w:tr w:rsidR="009D4D00" w:rsidRPr="009D4D00" w14:paraId="00C1141E" w14:textId="77777777" w:rsidTr="00B94F19">
        <w:trPr>
          <w:trHeight w:val="283"/>
        </w:trPr>
        <w:tc>
          <w:tcPr>
            <w:tcW w:w="0" w:type="auto"/>
            <w:vAlign w:val="center"/>
          </w:tcPr>
          <w:p w14:paraId="6C1E640E" w14:textId="77777777" w:rsidR="001A489A" w:rsidRPr="009D4D00" w:rsidRDefault="001A489A" w:rsidP="009D4D00">
            <w:pPr>
              <w:widowControl w:val="0"/>
              <w:spacing w:before="60" w:after="60"/>
              <w:ind w:rightChars="-51" w:right="-112"/>
              <w:jc w:val="left"/>
              <w:rPr>
                <w:rFonts w:eastAsia="Malgun Gothic"/>
                <w:sz w:val="22"/>
              </w:rPr>
            </w:pPr>
            <w:r w:rsidRPr="009D4D00">
              <w:rPr>
                <w:rFonts w:eastAsia="Malgun Gothic"/>
                <w:sz w:val="22"/>
              </w:rPr>
              <w:t>Involuntary Use</w:t>
            </w:r>
          </w:p>
        </w:tc>
        <w:tc>
          <w:tcPr>
            <w:tcW w:w="0" w:type="auto"/>
            <w:vAlign w:val="center"/>
          </w:tcPr>
          <w:p w14:paraId="64F164F8"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0.831</w:t>
            </w:r>
          </w:p>
        </w:tc>
        <w:tc>
          <w:tcPr>
            <w:tcW w:w="3066" w:type="dxa"/>
            <w:vAlign w:val="center"/>
          </w:tcPr>
          <w:p w14:paraId="1BBB6FEA"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3</w:t>
            </w:r>
          </w:p>
        </w:tc>
      </w:tr>
      <w:tr w:rsidR="009D4D00" w:rsidRPr="009D4D00" w14:paraId="135EBF7B" w14:textId="77777777" w:rsidTr="00B94F19">
        <w:trPr>
          <w:trHeight w:val="188"/>
        </w:trPr>
        <w:tc>
          <w:tcPr>
            <w:tcW w:w="0" w:type="auto"/>
            <w:vAlign w:val="center"/>
          </w:tcPr>
          <w:p w14:paraId="0A2D678B" w14:textId="77777777" w:rsidR="001A489A" w:rsidRPr="009D4D00" w:rsidRDefault="001A489A" w:rsidP="009D4D00">
            <w:pPr>
              <w:widowControl w:val="0"/>
              <w:spacing w:before="60" w:after="60"/>
              <w:jc w:val="left"/>
              <w:rPr>
                <w:rFonts w:eastAsia="Malgun Gothic"/>
                <w:sz w:val="22"/>
              </w:rPr>
            </w:pPr>
            <w:r w:rsidRPr="009D4D00">
              <w:rPr>
                <w:rFonts w:eastAsia="Malgun Gothic"/>
                <w:sz w:val="22"/>
              </w:rPr>
              <w:t>Customer Comfort</w:t>
            </w:r>
          </w:p>
        </w:tc>
        <w:tc>
          <w:tcPr>
            <w:tcW w:w="0" w:type="auto"/>
            <w:vAlign w:val="center"/>
          </w:tcPr>
          <w:p w14:paraId="0AE9EC28"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0.940</w:t>
            </w:r>
          </w:p>
        </w:tc>
        <w:tc>
          <w:tcPr>
            <w:tcW w:w="3066" w:type="dxa"/>
            <w:vAlign w:val="center"/>
          </w:tcPr>
          <w:p w14:paraId="4B158366"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10</w:t>
            </w:r>
          </w:p>
        </w:tc>
      </w:tr>
      <w:tr w:rsidR="009D4D00" w:rsidRPr="009D4D00" w14:paraId="60BDBA8B" w14:textId="77777777" w:rsidTr="00B94F19">
        <w:trPr>
          <w:trHeight w:val="222"/>
        </w:trPr>
        <w:tc>
          <w:tcPr>
            <w:tcW w:w="0" w:type="auto"/>
            <w:vAlign w:val="center"/>
          </w:tcPr>
          <w:p w14:paraId="34E47E31" w14:textId="77777777" w:rsidR="001A489A" w:rsidRPr="009D4D00" w:rsidRDefault="001A489A" w:rsidP="009D4D00">
            <w:pPr>
              <w:widowControl w:val="0"/>
              <w:spacing w:before="60" w:after="60"/>
              <w:jc w:val="left"/>
              <w:rPr>
                <w:rFonts w:eastAsia="Malgun Gothic"/>
                <w:sz w:val="22"/>
              </w:rPr>
            </w:pPr>
            <w:r w:rsidRPr="009D4D00">
              <w:rPr>
                <w:rFonts w:eastAsia="Malgun Gothic"/>
                <w:sz w:val="22"/>
              </w:rPr>
              <w:t>Satisfaction</w:t>
            </w:r>
          </w:p>
        </w:tc>
        <w:tc>
          <w:tcPr>
            <w:tcW w:w="0" w:type="auto"/>
            <w:vAlign w:val="center"/>
          </w:tcPr>
          <w:p w14:paraId="3CC9F398"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0.915</w:t>
            </w:r>
          </w:p>
        </w:tc>
        <w:tc>
          <w:tcPr>
            <w:tcW w:w="3066" w:type="dxa"/>
            <w:vAlign w:val="center"/>
          </w:tcPr>
          <w:p w14:paraId="2A92E73C"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5</w:t>
            </w:r>
          </w:p>
        </w:tc>
      </w:tr>
      <w:tr w:rsidR="009D4D00" w:rsidRPr="009D4D00" w14:paraId="1694EEEC" w14:textId="77777777" w:rsidTr="00B94F19">
        <w:trPr>
          <w:trHeight w:val="127"/>
        </w:trPr>
        <w:tc>
          <w:tcPr>
            <w:tcW w:w="0" w:type="auto"/>
            <w:vAlign w:val="center"/>
          </w:tcPr>
          <w:p w14:paraId="69AA46DA" w14:textId="77777777" w:rsidR="001A489A" w:rsidRPr="009D4D00" w:rsidRDefault="001A489A" w:rsidP="009D4D00">
            <w:pPr>
              <w:widowControl w:val="0"/>
              <w:spacing w:before="60" w:after="60"/>
              <w:jc w:val="left"/>
              <w:rPr>
                <w:rFonts w:eastAsia="Malgun Gothic"/>
                <w:sz w:val="22"/>
              </w:rPr>
            </w:pPr>
            <w:r w:rsidRPr="009D4D00">
              <w:rPr>
                <w:rFonts w:eastAsia="Malgun Gothic"/>
                <w:sz w:val="22"/>
              </w:rPr>
              <w:t>Intention to Reuse</w:t>
            </w:r>
          </w:p>
        </w:tc>
        <w:tc>
          <w:tcPr>
            <w:tcW w:w="0" w:type="auto"/>
            <w:vAlign w:val="center"/>
          </w:tcPr>
          <w:p w14:paraId="446D09AA"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0.871</w:t>
            </w:r>
          </w:p>
        </w:tc>
        <w:tc>
          <w:tcPr>
            <w:tcW w:w="3066" w:type="dxa"/>
            <w:vAlign w:val="center"/>
          </w:tcPr>
          <w:p w14:paraId="26188AE3"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4</w:t>
            </w:r>
          </w:p>
        </w:tc>
      </w:tr>
      <w:tr w:rsidR="009D4D00" w:rsidRPr="009D4D00" w14:paraId="0215C2C6" w14:textId="77777777" w:rsidTr="00B94F19">
        <w:trPr>
          <w:trHeight w:val="162"/>
        </w:trPr>
        <w:tc>
          <w:tcPr>
            <w:tcW w:w="0" w:type="auto"/>
            <w:vAlign w:val="center"/>
          </w:tcPr>
          <w:p w14:paraId="6A9EA002" w14:textId="77777777" w:rsidR="001A489A" w:rsidRPr="009D4D00" w:rsidRDefault="001A489A" w:rsidP="009D4D00">
            <w:pPr>
              <w:widowControl w:val="0"/>
              <w:spacing w:before="60" w:after="60"/>
              <w:jc w:val="left"/>
              <w:rPr>
                <w:rFonts w:eastAsia="Malgun Gothic"/>
                <w:sz w:val="22"/>
              </w:rPr>
            </w:pPr>
            <w:r w:rsidRPr="009D4D00">
              <w:rPr>
                <w:rFonts w:eastAsia="Malgun Gothic"/>
                <w:sz w:val="22"/>
              </w:rPr>
              <w:t>Customer Innovativeness</w:t>
            </w:r>
          </w:p>
        </w:tc>
        <w:tc>
          <w:tcPr>
            <w:tcW w:w="0" w:type="auto"/>
            <w:vAlign w:val="center"/>
          </w:tcPr>
          <w:p w14:paraId="626D697B"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0.900</w:t>
            </w:r>
          </w:p>
        </w:tc>
        <w:tc>
          <w:tcPr>
            <w:tcW w:w="3066" w:type="dxa"/>
            <w:vAlign w:val="center"/>
          </w:tcPr>
          <w:p w14:paraId="1A747E16"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3</w:t>
            </w:r>
          </w:p>
        </w:tc>
      </w:tr>
      <w:tr w:rsidR="009D4D00" w:rsidRPr="009D4D00" w14:paraId="5661FCAE" w14:textId="77777777" w:rsidTr="00B94F19">
        <w:trPr>
          <w:trHeight w:val="210"/>
        </w:trPr>
        <w:tc>
          <w:tcPr>
            <w:tcW w:w="0" w:type="auto"/>
            <w:vAlign w:val="center"/>
          </w:tcPr>
          <w:p w14:paraId="17DDE2ED" w14:textId="77777777" w:rsidR="001A489A" w:rsidRPr="009D4D00" w:rsidRDefault="001A489A" w:rsidP="009D4D00">
            <w:pPr>
              <w:widowControl w:val="0"/>
              <w:spacing w:before="60" w:after="60"/>
              <w:jc w:val="left"/>
              <w:rPr>
                <w:rFonts w:eastAsia="Malgun Gothic"/>
                <w:sz w:val="22"/>
              </w:rPr>
            </w:pPr>
            <w:r w:rsidRPr="009D4D00">
              <w:rPr>
                <w:rFonts w:eastAsia="Malgun Gothic"/>
                <w:sz w:val="22"/>
              </w:rPr>
              <w:t>Perceived Benefits</w:t>
            </w:r>
          </w:p>
        </w:tc>
        <w:tc>
          <w:tcPr>
            <w:tcW w:w="0" w:type="auto"/>
            <w:vAlign w:val="center"/>
          </w:tcPr>
          <w:p w14:paraId="36574C08"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0.880</w:t>
            </w:r>
          </w:p>
        </w:tc>
        <w:tc>
          <w:tcPr>
            <w:tcW w:w="3066" w:type="dxa"/>
            <w:vAlign w:val="center"/>
          </w:tcPr>
          <w:p w14:paraId="4E0CA6A6"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4</w:t>
            </w:r>
          </w:p>
        </w:tc>
      </w:tr>
      <w:tr w:rsidR="009D4D00" w:rsidRPr="009D4D00" w14:paraId="30A32086" w14:textId="77777777" w:rsidTr="00B94F19">
        <w:trPr>
          <w:trHeight w:val="245"/>
        </w:trPr>
        <w:tc>
          <w:tcPr>
            <w:tcW w:w="0" w:type="auto"/>
            <w:vAlign w:val="center"/>
          </w:tcPr>
          <w:p w14:paraId="082778E7" w14:textId="77777777" w:rsidR="001A489A" w:rsidRPr="009D4D00" w:rsidRDefault="001A489A" w:rsidP="009D4D00">
            <w:pPr>
              <w:widowControl w:val="0"/>
              <w:spacing w:before="60" w:after="60"/>
              <w:jc w:val="left"/>
              <w:rPr>
                <w:rFonts w:eastAsia="Malgun Gothic"/>
                <w:sz w:val="22"/>
              </w:rPr>
            </w:pPr>
            <w:r w:rsidRPr="009D4D00">
              <w:rPr>
                <w:rFonts w:eastAsia="Malgun Gothic"/>
                <w:sz w:val="22"/>
              </w:rPr>
              <w:t>Total measurement</w:t>
            </w:r>
          </w:p>
        </w:tc>
        <w:tc>
          <w:tcPr>
            <w:tcW w:w="0" w:type="auto"/>
            <w:vAlign w:val="center"/>
          </w:tcPr>
          <w:p w14:paraId="6D55F9A7" w14:textId="77777777" w:rsidR="001A489A" w:rsidRPr="009D4D00" w:rsidRDefault="001A489A" w:rsidP="009D4D00">
            <w:pPr>
              <w:widowControl w:val="0"/>
              <w:spacing w:before="60" w:after="60"/>
              <w:jc w:val="center"/>
              <w:rPr>
                <w:rFonts w:eastAsia="Malgun Gothic"/>
                <w:sz w:val="22"/>
              </w:rPr>
            </w:pPr>
          </w:p>
        </w:tc>
        <w:tc>
          <w:tcPr>
            <w:tcW w:w="3066" w:type="dxa"/>
            <w:vAlign w:val="center"/>
          </w:tcPr>
          <w:p w14:paraId="16575D4D" w14:textId="77777777" w:rsidR="001A489A" w:rsidRPr="009D4D00" w:rsidRDefault="001A489A" w:rsidP="009D4D00">
            <w:pPr>
              <w:widowControl w:val="0"/>
              <w:spacing w:before="60" w:after="60"/>
              <w:jc w:val="center"/>
              <w:rPr>
                <w:rFonts w:eastAsia="Malgun Gothic"/>
                <w:sz w:val="22"/>
              </w:rPr>
            </w:pPr>
            <w:r w:rsidRPr="009D4D00">
              <w:rPr>
                <w:rFonts w:eastAsia="Malgun Gothic"/>
                <w:sz w:val="22"/>
              </w:rPr>
              <w:t>29</w:t>
            </w:r>
          </w:p>
        </w:tc>
      </w:tr>
    </w:tbl>
    <w:p w14:paraId="71DAB71A" w14:textId="0C8BF915" w:rsidR="006D7932" w:rsidRPr="009D4D00" w:rsidRDefault="006D7932" w:rsidP="009D4D00">
      <w:pPr>
        <w:pStyle w:val="BodyText"/>
        <w:ind w:firstLine="0"/>
        <w:rPr>
          <w:rFonts w:eastAsia="Malgun Gothic"/>
          <w:sz w:val="20"/>
          <w:lang w:eastAsia="ko-KR"/>
        </w:rPr>
      </w:pPr>
      <w:bookmarkStart w:id="35" w:name="_Toc82377409"/>
      <w:r w:rsidRPr="009D4D00">
        <w:rPr>
          <w:rFonts w:eastAsia="Malgun Gothic"/>
          <w:sz w:val="20"/>
          <w:lang w:eastAsia="ko-KR"/>
        </w:rPr>
        <w:t>Source: Data analysis result of the research</w:t>
      </w:r>
    </w:p>
    <w:p w14:paraId="581C761E" w14:textId="1A3156C6" w:rsidR="001A489A" w:rsidRPr="009D4D00" w:rsidRDefault="001A489A" w:rsidP="009D4D00">
      <w:pPr>
        <w:pStyle w:val="Heading3"/>
        <w:keepNext w:val="0"/>
        <w:keepLines w:val="0"/>
        <w:rPr>
          <w:rFonts w:cs="Times New Roman"/>
          <w:lang w:eastAsia="ko-KR"/>
        </w:rPr>
      </w:pPr>
      <w:r w:rsidRPr="009D4D00">
        <w:rPr>
          <w:rFonts w:cs="Times New Roman"/>
          <w:lang w:eastAsia="ko-KR"/>
        </w:rPr>
        <w:t>4.1.4. Validity analysis</w:t>
      </w:r>
      <w:bookmarkEnd w:id="35"/>
    </w:p>
    <w:p w14:paraId="56EC3A7C" w14:textId="78956E29" w:rsidR="001A489A" w:rsidRPr="009D4D00" w:rsidRDefault="001A489A" w:rsidP="000301FB">
      <w:pPr>
        <w:pStyle w:val="BodyText"/>
        <w:spacing w:line="252" w:lineRule="auto"/>
        <w:rPr>
          <w:rFonts w:eastAsia="Malgun Gothic"/>
          <w:lang w:eastAsia="ko-KR"/>
        </w:rPr>
      </w:pPr>
      <w:r w:rsidRPr="009D4D00">
        <w:rPr>
          <w:rFonts w:eastAsia="Malgun Gothic"/>
          <w:lang w:eastAsia="ko-KR"/>
        </w:rPr>
        <w:t xml:space="preserve">The KMO was 0.908, and as a result of Bartlett sphericity verification, the Approximated chi-square was 4037.797, </w:t>
      </w:r>
      <w:proofErr w:type="gramStart"/>
      <w:r w:rsidRPr="009D4D00">
        <w:rPr>
          <w:rFonts w:eastAsia="Malgun Gothic"/>
          <w:lang w:eastAsia="ko-KR"/>
        </w:rPr>
        <w:t>df</w:t>
      </w:r>
      <w:proofErr w:type="gramEnd"/>
      <w:r w:rsidRPr="009D4D00">
        <w:rPr>
          <w:rFonts w:eastAsia="Malgun Gothic"/>
          <w:lang w:eastAsia="ko-KR"/>
        </w:rPr>
        <w:t xml:space="preserve"> = 136, and the p</w:t>
      </w:r>
      <w:r w:rsidR="00CA51DF" w:rsidRPr="009D4D00">
        <w:rPr>
          <w:rFonts w:eastAsia="Malgun Gothic"/>
          <w:lang w:eastAsia="ko-KR"/>
        </w:rPr>
        <w:t xml:space="preserve"> </w:t>
      </w:r>
      <w:r w:rsidRPr="009D4D00">
        <w:rPr>
          <w:rFonts w:eastAsia="Malgun Gothic"/>
          <w:lang w:eastAsia="ko-KR"/>
        </w:rPr>
        <w:t xml:space="preserve">&lt; 0.001. Therefore, the collected data and measurement items were found to be suitable for </w:t>
      </w:r>
      <w:r w:rsidR="00B94F19" w:rsidRPr="009D4D00">
        <w:rPr>
          <w:rFonts w:eastAsia="Malgun Gothic"/>
          <w:lang w:eastAsia="ko-KR"/>
        </w:rPr>
        <w:t xml:space="preserve">Exploratory Factor Analysis </w:t>
      </w:r>
      <w:r w:rsidRPr="009D4D00">
        <w:rPr>
          <w:rFonts w:eastAsia="Malgun Gothic"/>
          <w:lang w:eastAsia="ko-KR"/>
        </w:rPr>
        <w:t>(EFA). By using variance-maximized rotation factor analysis, we tested validity. The results are shown in Table 6 and Table 7.</w:t>
      </w:r>
    </w:p>
    <w:p w14:paraId="67B6BE12" w14:textId="77777777" w:rsidR="00B94F19" w:rsidRPr="009D4D00" w:rsidRDefault="001A489A" w:rsidP="009D4D00">
      <w:pPr>
        <w:pStyle w:val="Bang"/>
        <w:widowControl w:val="0"/>
        <w:rPr>
          <w:rFonts w:eastAsia="Malgun Gothic"/>
          <w:lang w:eastAsia="ko-KR"/>
        </w:rPr>
      </w:pPr>
      <w:bookmarkStart w:id="36" w:name="_Toc57064871"/>
      <w:r w:rsidRPr="009D4D00">
        <w:rPr>
          <w:rFonts w:eastAsia="Malgun Gothic"/>
          <w:lang w:eastAsia="ko-KR"/>
        </w:rPr>
        <w:t xml:space="preserve">Table </w:t>
      </w:r>
      <w:r w:rsidRPr="009D4D00">
        <w:rPr>
          <w:rFonts w:eastAsia="Malgun Gothic"/>
          <w:noProof/>
          <w:lang w:eastAsia="ko-KR"/>
        </w:rPr>
        <w:t>6</w:t>
      </w:r>
    </w:p>
    <w:p w14:paraId="3F8C7BDE" w14:textId="424838C5" w:rsidR="001A489A" w:rsidRPr="009D4D00" w:rsidRDefault="001A489A" w:rsidP="009D4D00">
      <w:pPr>
        <w:pStyle w:val="Bang"/>
        <w:widowControl w:val="0"/>
        <w:rPr>
          <w:rFonts w:eastAsia="Malgun Gothic"/>
          <w:lang w:eastAsia="ko-KR"/>
        </w:rPr>
      </w:pPr>
      <w:r w:rsidRPr="009D4D00">
        <w:rPr>
          <w:rFonts w:eastAsia="Malgun Gothic"/>
          <w:b w:val="0"/>
          <w:lang w:eastAsia="ko-KR"/>
        </w:rPr>
        <w:t>Common factor variance</w:t>
      </w:r>
      <w:bookmarkEnd w:id="36"/>
    </w:p>
    <w:tbl>
      <w:tblPr>
        <w:tblW w:w="93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7" w:type="dxa"/>
          <w:right w:w="57" w:type="dxa"/>
        </w:tblCellMar>
        <w:tblLook w:val="0000" w:firstRow="0" w:lastRow="0" w:firstColumn="0" w:lastColumn="0" w:noHBand="0" w:noVBand="0"/>
      </w:tblPr>
      <w:tblGrid>
        <w:gridCol w:w="834"/>
        <w:gridCol w:w="1004"/>
        <w:gridCol w:w="1081"/>
        <w:gridCol w:w="1252"/>
        <w:gridCol w:w="1112"/>
        <w:gridCol w:w="1112"/>
        <w:gridCol w:w="1253"/>
        <w:gridCol w:w="1668"/>
      </w:tblGrid>
      <w:tr w:rsidR="009D4D00" w:rsidRPr="000301FB" w14:paraId="2B9C786D" w14:textId="77777777" w:rsidTr="005553A0">
        <w:trPr>
          <w:tblHeader/>
          <w:jc w:val="center"/>
        </w:trPr>
        <w:tc>
          <w:tcPr>
            <w:tcW w:w="8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78BECE" w14:textId="77777777" w:rsidR="001A489A" w:rsidRPr="000301FB" w:rsidRDefault="001A489A" w:rsidP="000301FB">
            <w:pPr>
              <w:adjustRightInd w:val="0"/>
              <w:spacing w:before="50" w:after="50"/>
              <w:jc w:val="center"/>
              <w:rPr>
                <w:rFonts w:eastAsia="Malgun Gothic"/>
                <w:b/>
                <w:sz w:val="24"/>
                <w:szCs w:val="24"/>
                <w:lang w:eastAsia="ko-KR"/>
              </w:rPr>
            </w:pPr>
            <w:r w:rsidRPr="000301FB">
              <w:rPr>
                <w:rFonts w:eastAsia="Malgun Gothic"/>
                <w:b/>
                <w:sz w:val="24"/>
                <w:szCs w:val="24"/>
                <w:lang w:eastAsia="ko-KR"/>
              </w:rPr>
              <w:t>Factor</w:t>
            </w:r>
          </w:p>
        </w:tc>
        <w:tc>
          <w:tcPr>
            <w:tcW w:w="333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3C9F6E" w14:textId="77777777" w:rsidR="001A489A" w:rsidRPr="000301FB" w:rsidRDefault="001A489A" w:rsidP="000301FB">
            <w:pPr>
              <w:adjustRightInd w:val="0"/>
              <w:spacing w:before="50" w:after="50"/>
              <w:jc w:val="center"/>
              <w:rPr>
                <w:rFonts w:eastAsia="Malgun Gothic"/>
                <w:b/>
                <w:sz w:val="24"/>
                <w:szCs w:val="24"/>
                <w:lang w:eastAsia="ko-KR"/>
              </w:rPr>
            </w:pPr>
            <w:r w:rsidRPr="000301FB">
              <w:rPr>
                <w:rFonts w:eastAsia="Malgun Gothic"/>
                <w:b/>
                <w:sz w:val="24"/>
                <w:szCs w:val="24"/>
                <w:lang w:eastAsia="ko-KR"/>
              </w:rPr>
              <w:t>Initial Eigenvalues</w:t>
            </w:r>
          </w:p>
        </w:tc>
        <w:tc>
          <w:tcPr>
            <w:tcW w:w="3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BD1A72" w14:textId="77777777" w:rsidR="001A489A" w:rsidRPr="000301FB" w:rsidRDefault="001A489A" w:rsidP="000301FB">
            <w:pPr>
              <w:adjustRightInd w:val="0"/>
              <w:spacing w:before="50" w:after="50"/>
              <w:jc w:val="center"/>
              <w:rPr>
                <w:rFonts w:eastAsia="Malgun Gothic"/>
                <w:b/>
                <w:sz w:val="24"/>
                <w:szCs w:val="24"/>
                <w:lang w:eastAsia="ko-KR"/>
              </w:rPr>
            </w:pPr>
            <w:r w:rsidRPr="000301FB">
              <w:rPr>
                <w:rFonts w:eastAsia="Malgun Gothic"/>
                <w:b/>
                <w:sz w:val="24"/>
                <w:szCs w:val="24"/>
                <w:lang w:eastAsia="ko-KR"/>
              </w:rPr>
              <w:t>Extraction Sums of Squared Loadings</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23AC7F4D" w14:textId="77777777" w:rsidR="001A489A" w:rsidRPr="000301FB" w:rsidRDefault="001A489A" w:rsidP="000301FB">
            <w:pPr>
              <w:adjustRightInd w:val="0"/>
              <w:spacing w:before="50" w:after="50"/>
              <w:jc w:val="center"/>
              <w:rPr>
                <w:rFonts w:eastAsia="Malgun Gothic"/>
                <w:b/>
                <w:sz w:val="24"/>
                <w:szCs w:val="24"/>
                <w:lang w:eastAsia="ko-KR"/>
              </w:rPr>
            </w:pPr>
            <w:r w:rsidRPr="000301FB">
              <w:rPr>
                <w:rFonts w:eastAsia="Malgun Gothic"/>
                <w:b/>
                <w:sz w:val="24"/>
                <w:szCs w:val="24"/>
                <w:lang w:eastAsia="ko-KR"/>
              </w:rPr>
              <w:t>Rotation Sums of Squared Loadings</w:t>
            </w:r>
            <w:r w:rsidRPr="000301FB">
              <w:rPr>
                <w:rFonts w:eastAsia="Malgun Gothic"/>
                <w:b/>
                <w:sz w:val="24"/>
                <w:szCs w:val="24"/>
                <w:vertAlign w:val="superscript"/>
                <w:lang w:eastAsia="ko-KR"/>
              </w:rPr>
              <w:t>a</w:t>
            </w:r>
          </w:p>
        </w:tc>
      </w:tr>
      <w:tr w:rsidR="009D4D00" w:rsidRPr="000301FB" w14:paraId="4246ED5D" w14:textId="77777777" w:rsidTr="005553A0">
        <w:trPr>
          <w:tblHeader/>
          <w:jc w:val="center"/>
        </w:trPr>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CC4C411" w14:textId="77777777" w:rsidR="001A489A" w:rsidRPr="000301FB" w:rsidRDefault="001A489A" w:rsidP="000301FB">
            <w:pPr>
              <w:adjustRightInd w:val="0"/>
              <w:spacing w:before="50" w:after="50"/>
              <w:rPr>
                <w:rFonts w:eastAsia="Malgun Gothic"/>
                <w:sz w:val="24"/>
                <w:szCs w:val="24"/>
                <w:lang w:eastAsia="ko-KR"/>
              </w:rPr>
            </w:pP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3A28B2F"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Total</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5DC236BB"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 of Variance</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7EBA87A9"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Cumulative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54F35588"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Total</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625150E"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 of Variance</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27A57AFA"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Cumulative %</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26B87D7"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Total</w:t>
            </w:r>
          </w:p>
        </w:tc>
      </w:tr>
      <w:tr w:rsidR="009D4D00" w:rsidRPr="000301FB" w14:paraId="0445D434"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360CF3B5"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1</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29EE4850" w14:textId="77777777" w:rsidR="001A489A" w:rsidRPr="000301FB" w:rsidRDefault="001A489A" w:rsidP="000301FB">
            <w:pPr>
              <w:adjustRightInd w:val="0"/>
              <w:spacing w:before="50" w:after="50"/>
              <w:jc w:val="right"/>
              <w:rPr>
                <w:rFonts w:eastAsia="Malgun Gothic"/>
                <w:b/>
                <w:sz w:val="24"/>
                <w:szCs w:val="24"/>
                <w:lang w:eastAsia="ko-KR"/>
              </w:rPr>
            </w:pPr>
            <w:r w:rsidRPr="000301FB">
              <w:rPr>
                <w:rFonts w:eastAsia="Malgun Gothic"/>
                <w:b/>
                <w:sz w:val="24"/>
                <w:szCs w:val="24"/>
                <w:lang w:eastAsia="ko-KR"/>
              </w:rPr>
              <w:t>7.547</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3558EB92"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44.394</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2F5216F5"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44.394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7B478373"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7.237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018AD9CD"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42.568</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46D24D3D"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42.568</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0CE9E6BF"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6.101</w:t>
            </w:r>
          </w:p>
        </w:tc>
      </w:tr>
      <w:tr w:rsidR="009D4D00" w:rsidRPr="000301FB" w14:paraId="19E55C3F"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05EA85D1"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2</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11C5BE0" w14:textId="77777777" w:rsidR="001A489A" w:rsidRPr="000301FB" w:rsidRDefault="001A489A" w:rsidP="000301FB">
            <w:pPr>
              <w:adjustRightInd w:val="0"/>
              <w:spacing w:before="50" w:after="50"/>
              <w:jc w:val="right"/>
              <w:rPr>
                <w:rFonts w:eastAsia="Malgun Gothic"/>
                <w:b/>
                <w:sz w:val="24"/>
                <w:szCs w:val="24"/>
                <w:lang w:eastAsia="ko-KR"/>
              </w:rPr>
            </w:pPr>
            <w:r w:rsidRPr="000301FB">
              <w:rPr>
                <w:rFonts w:eastAsia="Malgun Gothic"/>
                <w:b/>
                <w:sz w:val="24"/>
                <w:szCs w:val="24"/>
                <w:lang w:eastAsia="ko-KR"/>
              </w:rPr>
              <w:t>2.276</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07FD55A7"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13.386</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1CCBA0C4"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57.780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AE3426A"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1.937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0B77B3BA"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11.396</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0A36AA89"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53.964</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E38F394"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5.961</w:t>
            </w:r>
          </w:p>
        </w:tc>
      </w:tr>
      <w:tr w:rsidR="009D4D00" w:rsidRPr="000301FB" w14:paraId="684B02AE"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0F108A85"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3</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089EDB8C" w14:textId="77777777" w:rsidR="001A489A" w:rsidRPr="000301FB" w:rsidRDefault="001A489A" w:rsidP="000301FB">
            <w:pPr>
              <w:adjustRightInd w:val="0"/>
              <w:spacing w:before="50" w:after="50"/>
              <w:jc w:val="right"/>
              <w:rPr>
                <w:rFonts w:eastAsia="Malgun Gothic"/>
                <w:b/>
                <w:sz w:val="24"/>
                <w:szCs w:val="24"/>
                <w:lang w:eastAsia="ko-KR"/>
              </w:rPr>
            </w:pPr>
            <w:r w:rsidRPr="000301FB">
              <w:rPr>
                <w:rFonts w:eastAsia="Malgun Gothic"/>
                <w:b/>
                <w:sz w:val="24"/>
                <w:szCs w:val="24"/>
                <w:lang w:eastAsia="ko-KR"/>
              </w:rPr>
              <w:t>1.828</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51594B6C"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10.755</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69AF4599"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68.534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040DF6D9"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1.519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26C38467"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8.938</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35BB2548"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62.902</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7920808"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2.378</w:t>
            </w:r>
          </w:p>
        </w:tc>
      </w:tr>
      <w:tr w:rsidR="009D4D00" w:rsidRPr="000301FB" w14:paraId="38B4FC9D"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20B2BD02"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4</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0409A982" w14:textId="77777777" w:rsidR="001A489A" w:rsidRPr="000301FB" w:rsidRDefault="001A489A" w:rsidP="000301FB">
            <w:pPr>
              <w:adjustRightInd w:val="0"/>
              <w:spacing w:before="50" w:after="50"/>
              <w:jc w:val="right"/>
              <w:rPr>
                <w:rFonts w:eastAsia="Malgun Gothic"/>
                <w:b/>
                <w:sz w:val="24"/>
                <w:szCs w:val="24"/>
                <w:lang w:eastAsia="ko-KR"/>
              </w:rPr>
            </w:pPr>
            <w:r w:rsidRPr="000301FB">
              <w:rPr>
                <w:rFonts w:eastAsia="Malgun Gothic"/>
                <w:b/>
                <w:sz w:val="24"/>
                <w:szCs w:val="24"/>
                <w:lang w:eastAsia="ko-KR"/>
              </w:rPr>
              <w:t>1.046</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01B8810D"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6.151</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1E3B7244"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74.685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699B6A6D"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0.751</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0A4ED2A2"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4.421</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0CF34E12" w14:textId="77777777" w:rsidR="001A489A" w:rsidRPr="000301FB" w:rsidRDefault="001A489A" w:rsidP="000301FB">
            <w:pPr>
              <w:adjustRightInd w:val="0"/>
              <w:spacing w:before="50" w:after="50"/>
              <w:jc w:val="right"/>
              <w:rPr>
                <w:rFonts w:eastAsia="Malgun Gothic"/>
                <w:b/>
                <w:sz w:val="24"/>
                <w:szCs w:val="24"/>
                <w:lang w:eastAsia="ko-KR"/>
              </w:rPr>
            </w:pPr>
            <w:r w:rsidRPr="000301FB">
              <w:rPr>
                <w:rFonts w:eastAsia="Malgun Gothic"/>
                <w:b/>
                <w:sz w:val="24"/>
                <w:szCs w:val="24"/>
                <w:lang w:eastAsia="ko-KR"/>
              </w:rPr>
              <w:t>67.323</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D06CB5F"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3.250</w:t>
            </w:r>
          </w:p>
        </w:tc>
      </w:tr>
      <w:tr w:rsidR="009D4D00" w:rsidRPr="000301FB" w14:paraId="73B96088"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124BEBAE"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5</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059D211F"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.653</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780C4A7F"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3.840</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0A92D8BC"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78.525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3E915BAB"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697691E0"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04C727A7"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748ED02"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16324182"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29B93672"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6</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416A82C3"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.491</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2E275A64"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2.887</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36C38938"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81.412</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0673E97C"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27D1001B"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17FDDF48"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016B8DF9"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52D207AC"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2107C69C"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7</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425B1E5C"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.456</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3CA87CC9"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2.684</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26C80695"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84.096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62B15A9E"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8EE4D18"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7910688F"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058823CC"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3F3C90AF"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5E7D4506"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8</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06CDD478"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.396</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215CB88B"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2.332</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7D2061C4"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86.427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5E53A206"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97BA9E7"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2831E813"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DA0DC9F"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7927087F"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11876A03"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9</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2FA9FCD"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.365</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33D1437B"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2.145</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7E168E83"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88.573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26626B5"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63E7D5FA"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5008CB0F"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C62E639"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4CCA9741"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697DF0A3"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10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F858AD6"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.310</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612C039D"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1.825</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70939000"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90.398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68083467"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DCF3C8B"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32527444"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20433164"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2E868915"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13196EDC"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11</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51BEA405"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.303</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19A73334"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1.785</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3E640E22"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92.183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F7F09B1"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67A38EE2"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08AD6E2A"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0067F09E"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43037200"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7A45C07F"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12</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60F6B681"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.292</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73C46221"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1.720</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4FF58213"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93.903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88BF6EF"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C8CF51B"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56A3F52F"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B01E6E3"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62B9A0FF"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76393440"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13</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0B967BAE"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.275</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27138294"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1.619</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32851C5E"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95.522</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379E0942"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4D5EAEA"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5DA1E6DA"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27221CDA"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0D52F027"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0662539F"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lastRenderedPageBreak/>
              <w:t>14</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052EAD58"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.234</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6ABCAD62"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1.374</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63546D14"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96.896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38E9885C"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72210111"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7732EC99"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7AB9A7F"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5B2446FA"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41D3BEF1"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15</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7350F4EC"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.211</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03D0E59E"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1.239</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000596D3"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98.135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7177C782"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B2DC289"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458CD038"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461CD500"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6A531CAC"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19C3C6D4"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16</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06AF7CF9"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.181</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155A1AA7"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1.064</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3CBD2301"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99.199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3EF4A8E4"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B001043"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5C7CC795"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3A0198E3" w14:textId="77777777" w:rsidR="001A489A" w:rsidRPr="000301FB" w:rsidRDefault="001A489A" w:rsidP="000301FB">
            <w:pPr>
              <w:adjustRightInd w:val="0"/>
              <w:spacing w:before="50" w:after="50"/>
              <w:rPr>
                <w:rFonts w:eastAsia="Malgun Gothic"/>
                <w:sz w:val="24"/>
                <w:szCs w:val="24"/>
                <w:lang w:eastAsia="ko-KR"/>
              </w:rPr>
            </w:pPr>
          </w:p>
        </w:tc>
      </w:tr>
      <w:tr w:rsidR="009D4D00" w:rsidRPr="000301FB" w14:paraId="32CA8773" w14:textId="77777777" w:rsidTr="005553A0">
        <w:trPr>
          <w:jc w:val="center"/>
        </w:trPr>
        <w:tc>
          <w:tcPr>
            <w:tcW w:w="834" w:type="dxa"/>
            <w:tcBorders>
              <w:top w:val="single" w:sz="4" w:space="0" w:color="auto"/>
              <w:left w:val="single" w:sz="4" w:space="0" w:color="auto"/>
              <w:bottom w:val="single" w:sz="4" w:space="0" w:color="auto"/>
              <w:right w:val="single" w:sz="4" w:space="0" w:color="auto"/>
            </w:tcBorders>
            <w:shd w:val="clear" w:color="auto" w:fill="FFFFFF"/>
          </w:tcPr>
          <w:p w14:paraId="117FD505" w14:textId="77777777" w:rsidR="001A489A" w:rsidRPr="000301FB" w:rsidRDefault="001A489A" w:rsidP="000301FB">
            <w:pPr>
              <w:adjustRightInd w:val="0"/>
              <w:spacing w:before="50" w:after="50"/>
              <w:jc w:val="center"/>
              <w:rPr>
                <w:rFonts w:eastAsia="Malgun Gothic"/>
                <w:sz w:val="24"/>
                <w:szCs w:val="24"/>
                <w:lang w:eastAsia="ko-KR"/>
              </w:rPr>
            </w:pPr>
            <w:r w:rsidRPr="000301FB">
              <w:rPr>
                <w:rFonts w:eastAsia="Malgun Gothic"/>
                <w:sz w:val="24"/>
                <w:szCs w:val="24"/>
                <w:lang w:eastAsia="ko-KR"/>
              </w:rPr>
              <w:t>17</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701BCED2"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.136</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75DA3C5B"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.801</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tcPr>
          <w:p w14:paraId="504A68D1" w14:textId="77777777" w:rsidR="001A489A" w:rsidRPr="000301FB" w:rsidRDefault="001A489A" w:rsidP="000301FB">
            <w:pPr>
              <w:adjustRightInd w:val="0"/>
              <w:spacing w:before="50" w:after="50"/>
              <w:jc w:val="right"/>
              <w:rPr>
                <w:rFonts w:eastAsia="Malgun Gothic"/>
                <w:sz w:val="24"/>
                <w:szCs w:val="24"/>
                <w:lang w:eastAsia="ko-KR"/>
              </w:rPr>
            </w:pPr>
            <w:r w:rsidRPr="000301FB">
              <w:rPr>
                <w:rFonts w:eastAsia="Malgun Gothic"/>
                <w:sz w:val="24"/>
                <w:szCs w:val="24"/>
                <w:lang w:eastAsia="ko-KR"/>
              </w:rPr>
              <w:t>100.000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51A3FA35" w14:textId="77777777" w:rsidR="001A489A" w:rsidRPr="000301FB" w:rsidRDefault="001A489A" w:rsidP="000301FB">
            <w:pPr>
              <w:adjustRightInd w:val="0"/>
              <w:spacing w:before="50" w:after="50"/>
              <w:rPr>
                <w:rFonts w:eastAsia="Malgun Gothic"/>
                <w:sz w:val="24"/>
                <w:szCs w:val="24"/>
                <w:lang w:eastAsia="ko-KR"/>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AC2ACC1" w14:textId="77777777" w:rsidR="001A489A" w:rsidRPr="000301FB" w:rsidRDefault="001A489A" w:rsidP="000301FB">
            <w:pPr>
              <w:adjustRightInd w:val="0"/>
              <w:spacing w:before="50" w:after="50"/>
              <w:rPr>
                <w:rFonts w:eastAsia="Malgun Gothic"/>
                <w:sz w:val="24"/>
                <w:szCs w:val="24"/>
                <w:lang w:eastAsia="ko-KR"/>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396A385D" w14:textId="77777777" w:rsidR="001A489A" w:rsidRPr="000301FB" w:rsidRDefault="001A489A" w:rsidP="000301FB">
            <w:pPr>
              <w:adjustRightInd w:val="0"/>
              <w:spacing w:before="50" w:after="50"/>
              <w:rPr>
                <w:rFonts w:eastAsia="Malgun Gothic"/>
                <w:sz w:val="24"/>
                <w:szCs w:val="24"/>
                <w:lang w:eastAsia="ko-KR"/>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3B010FDE" w14:textId="77777777" w:rsidR="001A489A" w:rsidRPr="000301FB" w:rsidRDefault="001A489A" w:rsidP="000301FB">
            <w:pPr>
              <w:adjustRightInd w:val="0"/>
              <w:spacing w:before="50" w:after="50"/>
              <w:rPr>
                <w:rFonts w:eastAsia="Malgun Gothic"/>
                <w:sz w:val="24"/>
                <w:szCs w:val="24"/>
                <w:lang w:eastAsia="ko-KR"/>
              </w:rPr>
            </w:pPr>
          </w:p>
        </w:tc>
      </w:tr>
    </w:tbl>
    <w:p w14:paraId="71B832ED" w14:textId="76BC3290" w:rsidR="006D7932" w:rsidRPr="009D4D00" w:rsidRDefault="006D7932" w:rsidP="009D4D00">
      <w:pPr>
        <w:pStyle w:val="BodyText"/>
        <w:ind w:firstLine="0"/>
        <w:rPr>
          <w:rFonts w:eastAsia="Malgun Gothic"/>
          <w:sz w:val="20"/>
          <w:lang w:eastAsia="ko-KR"/>
        </w:rPr>
      </w:pPr>
      <w:bookmarkStart w:id="37" w:name="_Toc57064872"/>
      <w:r w:rsidRPr="009D4D00">
        <w:rPr>
          <w:rFonts w:eastAsia="Malgun Gothic"/>
          <w:sz w:val="20"/>
          <w:lang w:eastAsia="ko-KR"/>
        </w:rPr>
        <w:t>Source: Data analysis result of the research</w:t>
      </w:r>
    </w:p>
    <w:p w14:paraId="270EE645" w14:textId="77777777" w:rsidR="00B94F19" w:rsidRPr="009D4D00" w:rsidRDefault="001A489A" w:rsidP="009D4D00">
      <w:pPr>
        <w:pStyle w:val="Bang"/>
        <w:widowControl w:val="0"/>
        <w:rPr>
          <w:rFonts w:eastAsia="Malgun Gothic"/>
          <w:lang w:eastAsia="ko-KR"/>
        </w:rPr>
      </w:pPr>
      <w:r w:rsidRPr="009D4D00">
        <w:rPr>
          <w:rFonts w:eastAsia="Malgun Gothic"/>
          <w:lang w:eastAsia="ko-KR"/>
        </w:rPr>
        <w:t xml:space="preserve">Table </w:t>
      </w:r>
      <w:r w:rsidRPr="009D4D00">
        <w:rPr>
          <w:rFonts w:eastAsia="Malgun Gothic"/>
          <w:noProof/>
          <w:lang w:eastAsia="ko-KR"/>
        </w:rPr>
        <w:t>7</w:t>
      </w:r>
    </w:p>
    <w:p w14:paraId="08B1A3AC" w14:textId="7A85546D" w:rsidR="001A489A" w:rsidRPr="009D4D00" w:rsidRDefault="001A489A" w:rsidP="009D4D00">
      <w:pPr>
        <w:pStyle w:val="Bang"/>
        <w:widowControl w:val="0"/>
        <w:rPr>
          <w:rFonts w:eastAsia="Malgun Gothic"/>
          <w:b w:val="0"/>
          <w:lang w:eastAsia="ko-KR"/>
        </w:rPr>
      </w:pPr>
      <w:r w:rsidRPr="009D4D00">
        <w:rPr>
          <w:rFonts w:eastAsia="Malgun Gothic"/>
          <w:b w:val="0"/>
          <w:lang w:eastAsia="ko-KR"/>
        </w:rPr>
        <w:t xml:space="preserve">Factor </w:t>
      </w:r>
      <w:r w:rsidR="00B94F19" w:rsidRPr="009D4D00">
        <w:rPr>
          <w:rFonts w:eastAsia="Malgun Gothic"/>
          <w:b w:val="0"/>
          <w:lang w:eastAsia="ko-KR"/>
        </w:rPr>
        <w:t>analysis</w:t>
      </w:r>
      <w:bookmarkEnd w:id="37"/>
    </w:p>
    <w:tbl>
      <w:tblPr>
        <w:tblW w:w="9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5"/>
        <w:gridCol w:w="2109"/>
        <w:gridCol w:w="2108"/>
        <w:gridCol w:w="1958"/>
        <w:gridCol w:w="1959"/>
      </w:tblGrid>
      <w:tr w:rsidR="009D4D00" w:rsidRPr="009D4D00" w14:paraId="602B6C43" w14:textId="77777777" w:rsidTr="00B94F19">
        <w:trPr>
          <w:cantSplit/>
          <w:trHeight w:val="334"/>
          <w:tblHeader/>
        </w:trPr>
        <w:tc>
          <w:tcPr>
            <w:tcW w:w="1205" w:type="dxa"/>
            <w:vMerge w:val="restart"/>
            <w:shd w:val="clear" w:color="auto" w:fill="FFFFFF"/>
            <w:vAlign w:val="bottom"/>
          </w:tcPr>
          <w:p w14:paraId="21E0BFDF" w14:textId="77777777" w:rsidR="001A489A" w:rsidRPr="009D4D00" w:rsidRDefault="001A489A" w:rsidP="009D4D00">
            <w:pPr>
              <w:adjustRightInd w:val="0"/>
              <w:spacing w:before="50" w:after="50"/>
              <w:rPr>
                <w:rFonts w:eastAsia="Malgun Gothic"/>
                <w:sz w:val="24"/>
                <w:szCs w:val="24"/>
                <w:lang w:eastAsia="ko-KR"/>
              </w:rPr>
            </w:pPr>
          </w:p>
        </w:tc>
        <w:tc>
          <w:tcPr>
            <w:tcW w:w="8134" w:type="dxa"/>
            <w:gridSpan w:val="4"/>
            <w:shd w:val="clear" w:color="auto" w:fill="FFFFFF"/>
            <w:vAlign w:val="center"/>
          </w:tcPr>
          <w:p w14:paraId="462DA54E" w14:textId="77777777" w:rsidR="001A489A" w:rsidRPr="009D4D00" w:rsidRDefault="001A489A" w:rsidP="009D4D00">
            <w:pPr>
              <w:adjustRightInd w:val="0"/>
              <w:spacing w:before="50" w:after="50"/>
              <w:ind w:right="60"/>
              <w:jc w:val="center"/>
              <w:rPr>
                <w:rFonts w:eastAsia="Malgun Gothic"/>
                <w:b/>
                <w:sz w:val="24"/>
                <w:szCs w:val="24"/>
                <w:lang w:eastAsia="ko-KR"/>
              </w:rPr>
            </w:pPr>
            <w:r w:rsidRPr="009D4D00">
              <w:rPr>
                <w:rFonts w:eastAsia="Malgun Gothic"/>
                <w:b/>
                <w:sz w:val="24"/>
                <w:szCs w:val="24"/>
                <w:lang w:eastAsia="ko-KR"/>
              </w:rPr>
              <w:t>Factor</w:t>
            </w:r>
          </w:p>
        </w:tc>
      </w:tr>
      <w:tr w:rsidR="009D4D00" w:rsidRPr="009D4D00" w14:paraId="19B6AD86" w14:textId="77777777" w:rsidTr="00B94F19">
        <w:trPr>
          <w:cantSplit/>
          <w:trHeight w:val="381"/>
          <w:tblHeader/>
        </w:trPr>
        <w:tc>
          <w:tcPr>
            <w:tcW w:w="1205" w:type="dxa"/>
            <w:vMerge/>
            <w:shd w:val="clear" w:color="auto" w:fill="FFFFFF"/>
            <w:vAlign w:val="bottom"/>
          </w:tcPr>
          <w:p w14:paraId="7CE538C0" w14:textId="77777777" w:rsidR="001A489A" w:rsidRPr="009D4D00" w:rsidRDefault="001A489A" w:rsidP="009D4D00">
            <w:pPr>
              <w:adjustRightInd w:val="0"/>
              <w:spacing w:before="50" w:after="50"/>
              <w:rPr>
                <w:rFonts w:eastAsia="Malgun Gothic"/>
                <w:sz w:val="24"/>
                <w:szCs w:val="24"/>
                <w:lang w:eastAsia="ko-KR"/>
              </w:rPr>
            </w:pPr>
          </w:p>
        </w:tc>
        <w:tc>
          <w:tcPr>
            <w:tcW w:w="2109" w:type="dxa"/>
            <w:shd w:val="clear" w:color="auto" w:fill="FFFFFF"/>
            <w:vAlign w:val="bottom"/>
          </w:tcPr>
          <w:p w14:paraId="00BF2BF8" w14:textId="77777777" w:rsidR="001A489A" w:rsidRPr="009D4D00" w:rsidRDefault="001A489A" w:rsidP="009D4D00">
            <w:pPr>
              <w:adjustRightInd w:val="0"/>
              <w:spacing w:before="50" w:after="50"/>
              <w:ind w:right="60"/>
              <w:jc w:val="center"/>
              <w:rPr>
                <w:rFonts w:eastAsia="Malgun Gothic"/>
                <w:b/>
                <w:sz w:val="24"/>
                <w:szCs w:val="24"/>
                <w:lang w:eastAsia="ko-KR"/>
              </w:rPr>
            </w:pPr>
            <w:r w:rsidRPr="009D4D00">
              <w:rPr>
                <w:rFonts w:eastAsia="Malgun Gothic"/>
                <w:b/>
                <w:sz w:val="24"/>
                <w:szCs w:val="24"/>
                <w:lang w:eastAsia="ko-KR"/>
              </w:rPr>
              <w:t>1</w:t>
            </w:r>
          </w:p>
        </w:tc>
        <w:tc>
          <w:tcPr>
            <w:tcW w:w="2108" w:type="dxa"/>
            <w:shd w:val="clear" w:color="auto" w:fill="FFFFFF"/>
            <w:vAlign w:val="bottom"/>
          </w:tcPr>
          <w:p w14:paraId="41067347" w14:textId="77777777" w:rsidR="001A489A" w:rsidRPr="009D4D00" w:rsidRDefault="001A489A" w:rsidP="009D4D00">
            <w:pPr>
              <w:adjustRightInd w:val="0"/>
              <w:spacing w:before="50" w:after="50"/>
              <w:ind w:right="60"/>
              <w:jc w:val="center"/>
              <w:rPr>
                <w:rFonts w:eastAsia="Malgun Gothic"/>
                <w:b/>
                <w:sz w:val="24"/>
                <w:szCs w:val="24"/>
                <w:lang w:eastAsia="ko-KR"/>
              </w:rPr>
            </w:pPr>
            <w:r w:rsidRPr="009D4D00">
              <w:rPr>
                <w:rFonts w:eastAsia="Malgun Gothic"/>
                <w:b/>
                <w:sz w:val="24"/>
                <w:szCs w:val="24"/>
                <w:lang w:eastAsia="ko-KR"/>
              </w:rPr>
              <w:t>2</w:t>
            </w:r>
          </w:p>
        </w:tc>
        <w:tc>
          <w:tcPr>
            <w:tcW w:w="1958" w:type="dxa"/>
            <w:shd w:val="clear" w:color="auto" w:fill="FFFFFF"/>
            <w:vAlign w:val="bottom"/>
          </w:tcPr>
          <w:p w14:paraId="2F814EC0" w14:textId="77777777" w:rsidR="001A489A" w:rsidRPr="009D4D00" w:rsidRDefault="001A489A" w:rsidP="009D4D00">
            <w:pPr>
              <w:adjustRightInd w:val="0"/>
              <w:spacing w:before="50" w:after="50"/>
              <w:ind w:right="60"/>
              <w:jc w:val="center"/>
              <w:rPr>
                <w:rFonts w:eastAsia="Malgun Gothic"/>
                <w:b/>
                <w:sz w:val="24"/>
                <w:szCs w:val="24"/>
                <w:lang w:eastAsia="ko-KR"/>
              </w:rPr>
            </w:pPr>
            <w:r w:rsidRPr="009D4D00">
              <w:rPr>
                <w:rFonts w:eastAsia="Malgun Gothic"/>
                <w:b/>
                <w:sz w:val="24"/>
                <w:szCs w:val="24"/>
                <w:lang w:eastAsia="ko-KR"/>
              </w:rPr>
              <w:t>3</w:t>
            </w:r>
          </w:p>
        </w:tc>
        <w:tc>
          <w:tcPr>
            <w:tcW w:w="1958" w:type="dxa"/>
            <w:shd w:val="clear" w:color="auto" w:fill="FFFFFF"/>
            <w:vAlign w:val="bottom"/>
          </w:tcPr>
          <w:p w14:paraId="0EB6E688" w14:textId="77777777" w:rsidR="001A489A" w:rsidRPr="009D4D00" w:rsidRDefault="001A489A" w:rsidP="009D4D00">
            <w:pPr>
              <w:adjustRightInd w:val="0"/>
              <w:spacing w:before="50" w:after="50"/>
              <w:ind w:right="60"/>
              <w:jc w:val="center"/>
              <w:rPr>
                <w:rFonts w:eastAsia="Malgun Gothic"/>
                <w:b/>
                <w:sz w:val="24"/>
                <w:szCs w:val="24"/>
                <w:lang w:eastAsia="ko-KR"/>
              </w:rPr>
            </w:pPr>
            <w:r w:rsidRPr="009D4D00">
              <w:rPr>
                <w:rFonts w:eastAsia="Malgun Gothic"/>
                <w:b/>
                <w:sz w:val="24"/>
                <w:szCs w:val="24"/>
                <w:lang w:eastAsia="ko-KR"/>
              </w:rPr>
              <w:t>4</w:t>
            </w:r>
          </w:p>
        </w:tc>
      </w:tr>
      <w:tr w:rsidR="009D4D00" w:rsidRPr="009D4D00" w14:paraId="6C79FA07" w14:textId="77777777" w:rsidTr="00B94F19">
        <w:trPr>
          <w:cantSplit/>
          <w:trHeight w:val="324"/>
        </w:trPr>
        <w:tc>
          <w:tcPr>
            <w:tcW w:w="1205" w:type="dxa"/>
            <w:shd w:val="clear" w:color="auto" w:fill="FFFFFF"/>
          </w:tcPr>
          <w:p w14:paraId="102BB76A"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CC7</w:t>
            </w:r>
          </w:p>
        </w:tc>
        <w:tc>
          <w:tcPr>
            <w:tcW w:w="2109" w:type="dxa"/>
            <w:shd w:val="clear" w:color="auto" w:fill="FFFFFF"/>
            <w:vAlign w:val="center"/>
          </w:tcPr>
          <w:p w14:paraId="782806CA"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0.939</w:t>
            </w:r>
          </w:p>
        </w:tc>
        <w:tc>
          <w:tcPr>
            <w:tcW w:w="2108" w:type="dxa"/>
            <w:shd w:val="clear" w:color="auto" w:fill="FFFFFF"/>
            <w:vAlign w:val="center"/>
          </w:tcPr>
          <w:p w14:paraId="329976CF"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446FADC1"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0B6994B1" w14:textId="77777777" w:rsidR="001A489A" w:rsidRPr="009D4D00" w:rsidRDefault="001A489A" w:rsidP="009D4D00">
            <w:pPr>
              <w:adjustRightInd w:val="0"/>
              <w:spacing w:before="50" w:after="50"/>
              <w:rPr>
                <w:rFonts w:eastAsia="Malgun Gothic"/>
                <w:sz w:val="24"/>
                <w:szCs w:val="24"/>
                <w:lang w:eastAsia="ko-KR"/>
              </w:rPr>
            </w:pPr>
          </w:p>
        </w:tc>
      </w:tr>
      <w:tr w:rsidR="009D4D00" w:rsidRPr="009D4D00" w14:paraId="4443F8F5" w14:textId="77777777" w:rsidTr="00B94F19">
        <w:trPr>
          <w:cantSplit/>
          <w:trHeight w:val="334"/>
        </w:trPr>
        <w:tc>
          <w:tcPr>
            <w:tcW w:w="1205" w:type="dxa"/>
            <w:shd w:val="clear" w:color="auto" w:fill="FFFFFF"/>
          </w:tcPr>
          <w:p w14:paraId="1E79D36F"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CC6</w:t>
            </w:r>
          </w:p>
        </w:tc>
        <w:tc>
          <w:tcPr>
            <w:tcW w:w="2109" w:type="dxa"/>
            <w:shd w:val="clear" w:color="auto" w:fill="FFFFFF"/>
            <w:vAlign w:val="center"/>
          </w:tcPr>
          <w:p w14:paraId="42B10A96"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0.856</w:t>
            </w:r>
          </w:p>
        </w:tc>
        <w:tc>
          <w:tcPr>
            <w:tcW w:w="2108" w:type="dxa"/>
            <w:shd w:val="clear" w:color="auto" w:fill="FFFFFF"/>
            <w:vAlign w:val="center"/>
          </w:tcPr>
          <w:p w14:paraId="1CEFFE5A"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3DFD7EB7"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40F2F8EA" w14:textId="77777777" w:rsidR="001A489A" w:rsidRPr="009D4D00" w:rsidRDefault="001A489A" w:rsidP="009D4D00">
            <w:pPr>
              <w:adjustRightInd w:val="0"/>
              <w:spacing w:before="50" w:after="50"/>
              <w:rPr>
                <w:rFonts w:eastAsia="Malgun Gothic"/>
                <w:sz w:val="24"/>
                <w:szCs w:val="24"/>
                <w:lang w:eastAsia="ko-KR"/>
              </w:rPr>
            </w:pPr>
          </w:p>
        </w:tc>
      </w:tr>
      <w:tr w:rsidR="009D4D00" w:rsidRPr="009D4D00" w14:paraId="0C1DDB54" w14:textId="77777777" w:rsidTr="00B94F19">
        <w:trPr>
          <w:cantSplit/>
          <w:trHeight w:val="343"/>
        </w:trPr>
        <w:tc>
          <w:tcPr>
            <w:tcW w:w="1205" w:type="dxa"/>
            <w:shd w:val="clear" w:color="auto" w:fill="FFFFFF"/>
          </w:tcPr>
          <w:p w14:paraId="7EB2A192"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CC9</w:t>
            </w:r>
          </w:p>
        </w:tc>
        <w:tc>
          <w:tcPr>
            <w:tcW w:w="2109" w:type="dxa"/>
            <w:shd w:val="clear" w:color="auto" w:fill="FFFFFF"/>
            <w:vAlign w:val="center"/>
          </w:tcPr>
          <w:p w14:paraId="25ED64B0"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0.834</w:t>
            </w:r>
          </w:p>
        </w:tc>
        <w:tc>
          <w:tcPr>
            <w:tcW w:w="2108" w:type="dxa"/>
            <w:shd w:val="clear" w:color="auto" w:fill="FFFFFF"/>
            <w:vAlign w:val="center"/>
          </w:tcPr>
          <w:p w14:paraId="1F3C7727"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6DB3C405"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2473DE24" w14:textId="77777777" w:rsidR="001A489A" w:rsidRPr="009D4D00" w:rsidRDefault="001A489A" w:rsidP="009D4D00">
            <w:pPr>
              <w:adjustRightInd w:val="0"/>
              <w:spacing w:before="50" w:after="50"/>
              <w:rPr>
                <w:rFonts w:eastAsia="Malgun Gothic"/>
                <w:sz w:val="24"/>
                <w:szCs w:val="24"/>
                <w:lang w:eastAsia="ko-KR"/>
              </w:rPr>
            </w:pPr>
          </w:p>
        </w:tc>
      </w:tr>
      <w:tr w:rsidR="009D4D00" w:rsidRPr="009D4D00" w14:paraId="4FC08FA0" w14:textId="77777777" w:rsidTr="00B94F19">
        <w:trPr>
          <w:cantSplit/>
          <w:trHeight w:val="334"/>
        </w:trPr>
        <w:tc>
          <w:tcPr>
            <w:tcW w:w="1205" w:type="dxa"/>
            <w:shd w:val="clear" w:color="auto" w:fill="FFFFFF"/>
          </w:tcPr>
          <w:p w14:paraId="7073ED98"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CC10</w:t>
            </w:r>
          </w:p>
        </w:tc>
        <w:tc>
          <w:tcPr>
            <w:tcW w:w="2109" w:type="dxa"/>
            <w:shd w:val="clear" w:color="auto" w:fill="FFFFFF"/>
            <w:vAlign w:val="center"/>
          </w:tcPr>
          <w:p w14:paraId="2A6ED662"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0.820</w:t>
            </w:r>
          </w:p>
        </w:tc>
        <w:tc>
          <w:tcPr>
            <w:tcW w:w="2108" w:type="dxa"/>
            <w:shd w:val="clear" w:color="auto" w:fill="FFFFFF"/>
            <w:vAlign w:val="center"/>
          </w:tcPr>
          <w:p w14:paraId="7923324F"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564DF031"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07046C6F" w14:textId="77777777" w:rsidR="001A489A" w:rsidRPr="009D4D00" w:rsidRDefault="001A489A" w:rsidP="009D4D00">
            <w:pPr>
              <w:adjustRightInd w:val="0"/>
              <w:spacing w:before="50" w:after="50"/>
              <w:rPr>
                <w:rFonts w:eastAsia="Malgun Gothic"/>
                <w:sz w:val="24"/>
                <w:szCs w:val="24"/>
                <w:lang w:eastAsia="ko-KR"/>
              </w:rPr>
            </w:pPr>
          </w:p>
        </w:tc>
      </w:tr>
      <w:tr w:rsidR="009D4D00" w:rsidRPr="009D4D00" w14:paraId="163F10CA" w14:textId="77777777" w:rsidTr="00B94F19">
        <w:trPr>
          <w:cantSplit/>
          <w:trHeight w:val="334"/>
        </w:trPr>
        <w:tc>
          <w:tcPr>
            <w:tcW w:w="1205" w:type="dxa"/>
            <w:shd w:val="clear" w:color="auto" w:fill="FFFFFF"/>
          </w:tcPr>
          <w:p w14:paraId="2952DAE6"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CC5</w:t>
            </w:r>
          </w:p>
        </w:tc>
        <w:tc>
          <w:tcPr>
            <w:tcW w:w="2109" w:type="dxa"/>
            <w:shd w:val="clear" w:color="auto" w:fill="FFFFFF"/>
            <w:vAlign w:val="center"/>
          </w:tcPr>
          <w:p w14:paraId="6AA46100"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0.732</w:t>
            </w:r>
          </w:p>
        </w:tc>
        <w:tc>
          <w:tcPr>
            <w:tcW w:w="2108" w:type="dxa"/>
            <w:shd w:val="clear" w:color="auto" w:fill="FFFFFF"/>
            <w:vAlign w:val="center"/>
          </w:tcPr>
          <w:p w14:paraId="3F2A26B9"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4F1C6C5C"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1075E782" w14:textId="77777777" w:rsidR="001A489A" w:rsidRPr="009D4D00" w:rsidRDefault="001A489A" w:rsidP="009D4D00">
            <w:pPr>
              <w:adjustRightInd w:val="0"/>
              <w:spacing w:before="50" w:after="50"/>
              <w:rPr>
                <w:rFonts w:eastAsia="Malgun Gothic"/>
                <w:sz w:val="24"/>
                <w:szCs w:val="24"/>
                <w:lang w:eastAsia="ko-KR"/>
              </w:rPr>
            </w:pPr>
          </w:p>
        </w:tc>
      </w:tr>
      <w:tr w:rsidR="009D4D00" w:rsidRPr="009D4D00" w14:paraId="30BD7872" w14:textId="77777777" w:rsidTr="00B94F19">
        <w:trPr>
          <w:cantSplit/>
          <w:trHeight w:val="334"/>
        </w:trPr>
        <w:tc>
          <w:tcPr>
            <w:tcW w:w="1205" w:type="dxa"/>
            <w:shd w:val="clear" w:color="auto" w:fill="FFFFFF"/>
          </w:tcPr>
          <w:p w14:paraId="0C73CF75"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CC8</w:t>
            </w:r>
          </w:p>
        </w:tc>
        <w:tc>
          <w:tcPr>
            <w:tcW w:w="2109" w:type="dxa"/>
            <w:shd w:val="clear" w:color="auto" w:fill="FFFFFF"/>
            <w:vAlign w:val="center"/>
          </w:tcPr>
          <w:p w14:paraId="51EA6636"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0.664</w:t>
            </w:r>
          </w:p>
        </w:tc>
        <w:tc>
          <w:tcPr>
            <w:tcW w:w="2108" w:type="dxa"/>
            <w:shd w:val="clear" w:color="auto" w:fill="FFFFFF"/>
            <w:vAlign w:val="center"/>
          </w:tcPr>
          <w:p w14:paraId="286013FD"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08EB99BF"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5175D6C7" w14:textId="77777777" w:rsidR="001A489A" w:rsidRPr="009D4D00" w:rsidRDefault="001A489A" w:rsidP="009D4D00">
            <w:pPr>
              <w:adjustRightInd w:val="0"/>
              <w:spacing w:before="50" w:after="50"/>
              <w:rPr>
                <w:rFonts w:eastAsia="Malgun Gothic"/>
                <w:sz w:val="24"/>
                <w:szCs w:val="24"/>
                <w:lang w:eastAsia="ko-KR"/>
              </w:rPr>
            </w:pPr>
          </w:p>
        </w:tc>
      </w:tr>
      <w:tr w:rsidR="009D4D00" w:rsidRPr="009D4D00" w14:paraId="64B36311" w14:textId="77777777" w:rsidTr="00B94F19">
        <w:trPr>
          <w:cantSplit/>
          <w:trHeight w:val="343"/>
        </w:trPr>
        <w:tc>
          <w:tcPr>
            <w:tcW w:w="1205" w:type="dxa"/>
            <w:shd w:val="clear" w:color="auto" w:fill="FFFFFF"/>
          </w:tcPr>
          <w:p w14:paraId="6FC27352"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CC3</w:t>
            </w:r>
          </w:p>
        </w:tc>
        <w:tc>
          <w:tcPr>
            <w:tcW w:w="2109" w:type="dxa"/>
            <w:shd w:val="clear" w:color="auto" w:fill="FFFFFF"/>
            <w:vAlign w:val="center"/>
          </w:tcPr>
          <w:p w14:paraId="11CEFCB0"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0.595</w:t>
            </w:r>
          </w:p>
        </w:tc>
        <w:tc>
          <w:tcPr>
            <w:tcW w:w="2108" w:type="dxa"/>
            <w:shd w:val="clear" w:color="auto" w:fill="FFFFFF"/>
            <w:vAlign w:val="center"/>
          </w:tcPr>
          <w:p w14:paraId="4CC0B4FE"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17EC51F0" w14:textId="77777777" w:rsidR="001A489A" w:rsidRPr="009D4D00" w:rsidRDefault="001A489A" w:rsidP="009D4D00">
            <w:pPr>
              <w:adjustRightInd w:val="0"/>
              <w:spacing w:before="50" w:after="50"/>
              <w:rPr>
                <w:rFonts w:eastAsia="Malgun Gothic"/>
                <w:sz w:val="24"/>
                <w:szCs w:val="24"/>
                <w:lang w:eastAsia="ko-KR"/>
              </w:rPr>
            </w:pPr>
          </w:p>
        </w:tc>
        <w:tc>
          <w:tcPr>
            <w:tcW w:w="1958" w:type="dxa"/>
            <w:shd w:val="clear" w:color="auto" w:fill="FFFFFF"/>
            <w:vAlign w:val="center"/>
          </w:tcPr>
          <w:p w14:paraId="6010199C" w14:textId="77777777" w:rsidR="001A489A" w:rsidRPr="009D4D00" w:rsidRDefault="001A489A" w:rsidP="009D4D00">
            <w:pPr>
              <w:adjustRightInd w:val="0"/>
              <w:spacing w:before="50" w:after="50"/>
              <w:rPr>
                <w:rFonts w:eastAsia="Malgun Gothic"/>
                <w:sz w:val="24"/>
                <w:szCs w:val="24"/>
                <w:lang w:eastAsia="ko-KR"/>
              </w:rPr>
            </w:pPr>
          </w:p>
        </w:tc>
      </w:tr>
      <w:tr w:rsidR="009D4D00" w:rsidRPr="009D4D00" w14:paraId="6127245A" w14:textId="77777777" w:rsidTr="00B94F19">
        <w:trPr>
          <w:cantSplit/>
          <w:trHeight w:val="334"/>
        </w:trPr>
        <w:tc>
          <w:tcPr>
            <w:tcW w:w="1205" w:type="dxa"/>
            <w:shd w:val="clear" w:color="auto" w:fill="FFFFFF"/>
          </w:tcPr>
          <w:p w14:paraId="50EC6482"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SA4</w:t>
            </w:r>
          </w:p>
        </w:tc>
        <w:tc>
          <w:tcPr>
            <w:tcW w:w="2109" w:type="dxa"/>
            <w:shd w:val="clear" w:color="auto" w:fill="FFFFFF"/>
            <w:vAlign w:val="center"/>
          </w:tcPr>
          <w:p w14:paraId="17D8A732"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6D92E614"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0.884</w:t>
            </w:r>
          </w:p>
        </w:tc>
        <w:tc>
          <w:tcPr>
            <w:tcW w:w="1958" w:type="dxa"/>
            <w:shd w:val="clear" w:color="auto" w:fill="FFFFFF"/>
            <w:vAlign w:val="center"/>
          </w:tcPr>
          <w:p w14:paraId="379180F5"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640CFBDC" w14:textId="77777777" w:rsidR="001A489A" w:rsidRPr="009D4D00" w:rsidRDefault="001A489A" w:rsidP="009D4D00">
            <w:pPr>
              <w:adjustRightInd w:val="0"/>
              <w:spacing w:before="50" w:after="50"/>
              <w:jc w:val="center"/>
              <w:rPr>
                <w:rFonts w:eastAsia="Malgun Gothic"/>
                <w:sz w:val="24"/>
                <w:szCs w:val="24"/>
                <w:lang w:eastAsia="ko-KR"/>
              </w:rPr>
            </w:pPr>
          </w:p>
        </w:tc>
      </w:tr>
      <w:tr w:rsidR="009D4D00" w:rsidRPr="009D4D00" w14:paraId="021014A9" w14:textId="77777777" w:rsidTr="00B94F19">
        <w:trPr>
          <w:cantSplit/>
          <w:trHeight w:val="334"/>
        </w:trPr>
        <w:tc>
          <w:tcPr>
            <w:tcW w:w="1205" w:type="dxa"/>
            <w:shd w:val="clear" w:color="auto" w:fill="FFFFFF"/>
          </w:tcPr>
          <w:p w14:paraId="35AA6D15"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SA5</w:t>
            </w:r>
          </w:p>
        </w:tc>
        <w:tc>
          <w:tcPr>
            <w:tcW w:w="2109" w:type="dxa"/>
            <w:shd w:val="clear" w:color="auto" w:fill="FFFFFF"/>
            <w:vAlign w:val="center"/>
          </w:tcPr>
          <w:p w14:paraId="6627970B"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17DA67BA"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0.838</w:t>
            </w:r>
          </w:p>
        </w:tc>
        <w:tc>
          <w:tcPr>
            <w:tcW w:w="1958" w:type="dxa"/>
            <w:shd w:val="clear" w:color="auto" w:fill="FFFFFF"/>
            <w:vAlign w:val="center"/>
          </w:tcPr>
          <w:p w14:paraId="30C9FF2C"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504F0217" w14:textId="77777777" w:rsidR="001A489A" w:rsidRPr="009D4D00" w:rsidRDefault="001A489A" w:rsidP="009D4D00">
            <w:pPr>
              <w:adjustRightInd w:val="0"/>
              <w:spacing w:before="50" w:after="50"/>
              <w:jc w:val="center"/>
              <w:rPr>
                <w:rFonts w:eastAsia="Malgun Gothic"/>
                <w:sz w:val="24"/>
                <w:szCs w:val="24"/>
                <w:lang w:eastAsia="ko-KR"/>
              </w:rPr>
            </w:pPr>
          </w:p>
        </w:tc>
      </w:tr>
      <w:tr w:rsidR="009D4D00" w:rsidRPr="009D4D00" w14:paraId="338F4F30" w14:textId="77777777" w:rsidTr="00B94F19">
        <w:trPr>
          <w:cantSplit/>
          <w:trHeight w:val="334"/>
        </w:trPr>
        <w:tc>
          <w:tcPr>
            <w:tcW w:w="1205" w:type="dxa"/>
            <w:shd w:val="clear" w:color="auto" w:fill="FFFFFF"/>
          </w:tcPr>
          <w:p w14:paraId="3DF544E0"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SA3</w:t>
            </w:r>
          </w:p>
        </w:tc>
        <w:tc>
          <w:tcPr>
            <w:tcW w:w="2109" w:type="dxa"/>
            <w:shd w:val="clear" w:color="auto" w:fill="FFFFFF"/>
            <w:vAlign w:val="center"/>
          </w:tcPr>
          <w:p w14:paraId="05602909"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5512F8B6"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0.837</w:t>
            </w:r>
          </w:p>
        </w:tc>
        <w:tc>
          <w:tcPr>
            <w:tcW w:w="1958" w:type="dxa"/>
            <w:shd w:val="clear" w:color="auto" w:fill="FFFFFF"/>
            <w:vAlign w:val="center"/>
          </w:tcPr>
          <w:p w14:paraId="53DC5208"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4643D6AC" w14:textId="77777777" w:rsidR="001A489A" w:rsidRPr="009D4D00" w:rsidRDefault="001A489A" w:rsidP="009D4D00">
            <w:pPr>
              <w:adjustRightInd w:val="0"/>
              <w:spacing w:before="50" w:after="50"/>
              <w:jc w:val="center"/>
              <w:rPr>
                <w:rFonts w:eastAsia="Malgun Gothic"/>
                <w:sz w:val="24"/>
                <w:szCs w:val="24"/>
                <w:lang w:eastAsia="ko-KR"/>
              </w:rPr>
            </w:pPr>
          </w:p>
        </w:tc>
      </w:tr>
      <w:tr w:rsidR="009D4D00" w:rsidRPr="009D4D00" w14:paraId="38360F27" w14:textId="77777777" w:rsidTr="00B94F19">
        <w:trPr>
          <w:cantSplit/>
          <w:trHeight w:val="334"/>
        </w:trPr>
        <w:tc>
          <w:tcPr>
            <w:tcW w:w="1205" w:type="dxa"/>
            <w:shd w:val="clear" w:color="auto" w:fill="FFFFFF"/>
          </w:tcPr>
          <w:p w14:paraId="1BDDC1F3"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SA2</w:t>
            </w:r>
          </w:p>
        </w:tc>
        <w:tc>
          <w:tcPr>
            <w:tcW w:w="2109" w:type="dxa"/>
            <w:shd w:val="clear" w:color="auto" w:fill="FFFFFF"/>
            <w:vAlign w:val="center"/>
          </w:tcPr>
          <w:p w14:paraId="25665521"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61DCA243"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0.704</w:t>
            </w:r>
          </w:p>
        </w:tc>
        <w:tc>
          <w:tcPr>
            <w:tcW w:w="1958" w:type="dxa"/>
            <w:shd w:val="clear" w:color="auto" w:fill="FFFFFF"/>
            <w:vAlign w:val="center"/>
          </w:tcPr>
          <w:p w14:paraId="6849C4EC"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711470BE" w14:textId="77777777" w:rsidR="001A489A" w:rsidRPr="009D4D00" w:rsidRDefault="001A489A" w:rsidP="009D4D00">
            <w:pPr>
              <w:adjustRightInd w:val="0"/>
              <w:spacing w:before="50" w:after="50"/>
              <w:jc w:val="center"/>
              <w:rPr>
                <w:rFonts w:eastAsia="Malgun Gothic"/>
                <w:sz w:val="24"/>
                <w:szCs w:val="24"/>
                <w:lang w:eastAsia="ko-KR"/>
              </w:rPr>
            </w:pPr>
          </w:p>
        </w:tc>
      </w:tr>
      <w:tr w:rsidR="009D4D00" w:rsidRPr="009D4D00" w14:paraId="3435A5F5" w14:textId="77777777" w:rsidTr="00B94F19">
        <w:trPr>
          <w:cantSplit/>
          <w:trHeight w:val="343"/>
        </w:trPr>
        <w:tc>
          <w:tcPr>
            <w:tcW w:w="1205" w:type="dxa"/>
            <w:shd w:val="clear" w:color="auto" w:fill="FFFFFF"/>
          </w:tcPr>
          <w:p w14:paraId="0CF014D3"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SA1</w:t>
            </w:r>
          </w:p>
        </w:tc>
        <w:tc>
          <w:tcPr>
            <w:tcW w:w="2109" w:type="dxa"/>
            <w:shd w:val="clear" w:color="auto" w:fill="FFFFFF"/>
            <w:vAlign w:val="center"/>
          </w:tcPr>
          <w:p w14:paraId="715BAB55"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64C8BD0F"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0.678</w:t>
            </w:r>
          </w:p>
        </w:tc>
        <w:tc>
          <w:tcPr>
            <w:tcW w:w="1958" w:type="dxa"/>
            <w:shd w:val="clear" w:color="auto" w:fill="FFFFFF"/>
            <w:vAlign w:val="center"/>
          </w:tcPr>
          <w:p w14:paraId="0409D8EC"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08D37B80" w14:textId="77777777" w:rsidR="001A489A" w:rsidRPr="009D4D00" w:rsidRDefault="001A489A" w:rsidP="009D4D00">
            <w:pPr>
              <w:adjustRightInd w:val="0"/>
              <w:spacing w:before="50" w:after="50"/>
              <w:jc w:val="center"/>
              <w:rPr>
                <w:rFonts w:eastAsia="Malgun Gothic"/>
                <w:sz w:val="24"/>
                <w:szCs w:val="24"/>
                <w:lang w:eastAsia="ko-KR"/>
              </w:rPr>
            </w:pPr>
          </w:p>
        </w:tc>
      </w:tr>
      <w:tr w:rsidR="009D4D00" w:rsidRPr="009D4D00" w14:paraId="736D7BE8" w14:textId="77777777" w:rsidTr="00B94F19">
        <w:trPr>
          <w:cantSplit/>
          <w:trHeight w:val="334"/>
        </w:trPr>
        <w:tc>
          <w:tcPr>
            <w:tcW w:w="1205" w:type="dxa"/>
            <w:shd w:val="clear" w:color="auto" w:fill="FFFFFF"/>
          </w:tcPr>
          <w:p w14:paraId="092C7449"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IN2</w:t>
            </w:r>
          </w:p>
        </w:tc>
        <w:tc>
          <w:tcPr>
            <w:tcW w:w="2109" w:type="dxa"/>
            <w:shd w:val="clear" w:color="auto" w:fill="FFFFFF"/>
            <w:vAlign w:val="center"/>
          </w:tcPr>
          <w:p w14:paraId="0975C48D"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06021943"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198FD01F"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0.862</w:t>
            </w:r>
          </w:p>
        </w:tc>
        <w:tc>
          <w:tcPr>
            <w:tcW w:w="1958" w:type="dxa"/>
            <w:shd w:val="clear" w:color="auto" w:fill="FFFFFF"/>
            <w:vAlign w:val="center"/>
          </w:tcPr>
          <w:p w14:paraId="3D2FF241" w14:textId="77777777" w:rsidR="001A489A" w:rsidRPr="009D4D00" w:rsidRDefault="001A489A" w:rsidP="009D4D00">
            <w:pPr>
              <w:adjustRightInd w:val="0"/>
              <w:spacing w:before="50" w:after="50"/>
              <w:jc w:val="center"/>
              <w:rPr>
                <w:rFonts w:eastAsia="Malgun Gothic"/>
                <w:sz w:val="24"/>
                <w:szCs w:val="24"/>
                <w:lang w:eastAsia="ko-KR"/>
              </w:rPr>
            </w:pPr>
          </w:p>
        </w:tc>
      </w:tr>
      <w:tr w:rsidR="009D4D00" w:rsidRPr="009D4D00" w14:paraId="07F76126" w14:textId="77777777" w:rsidTr="00B94F19">
        <w:trPr>
          <w:cantSplit/>
          <w:trHeight w:val="334"/>
        </w:trPr>
        <w:tc>
          <w:tcPr>
            <w:tcW w:w="1205" w:type="dxa"/>
            <w:shd w:val="clear" w:color="auto" w:fill="FFFFFF"/>
          </w:tcPr>
          <w:p w14:paraId="4A375A62"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IN3</w:t>
            </w:r>
          </w:p>
        </w:tc>
        <w:tc>
          <w:tcPr>
            <w:tcW w:w="2109" w:type="dxa"/>
            <w:shd w:val="clear" w:color="auto" w:fill="FFFFFF"/>
            <w:vAlign w:val="center"/>
          </w:tcPr>
          <w:p w14:paraId="4893390B"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530033DC"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49D26918"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0.821</w:t>
            </w:r>
          </w:p>
        </w:tc>
        <w:tc>
          <w:tcPr>
            <w:tcW w:w="1958" w:type="dxa"/>
            <w:shd w:val="clear" w:color="auto" w:fill="FFFFFF"/>
            <w:vAlign w:val="center"/>
          </w:tcPr>
          <w:p w14:paraId="2816A652" w14:textId="77777777" w:rsidR="001A489A" w:rsidRPr="009D4D00" w:rsidRDefault="001A489A" w:rsidP="009D4D00">
            <w:pPr>
              <w:adjustRightInd w:val="0"/>
              <w:spacing w:before="50" w:after="50"/>
              <w:jc w:val="center"/>
              <w:rPr>
                <w:rFonts w:eastAsia="Malgun Gothic"/>
                <w:sz w:val="24"/>
                <w:szCs w:val="24"/>
                <w:lang w:eastAsia="ko-KR"/>
              </w:rPr>
            </w:pPr>
          </w:p>
        </w:tc>
      </w:tr>
      <w:tr w:rsidR="009D4D00" w:rsidRPr="009D4D00" w14:paraId="0E1FCEFE" w14:textId="77777777" w:rsidTr="00B94F19">
        <w:trPr>
          <w:cantSplit/>
          <w:trHeight w:val="334"/>
        </w:trPr>
        <w:tc>
          <w:tcPr>
            <w:tcW w:w="1205" w:type="dxa"/>
            <w:shd w:val="clear" w:color="auto" w:fill="FFFFFF"/>
          </w:tcPr>
          <w:p w14:paraId="38569B9D"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IN1</w:t>
            </w:r>
          </w:p>
        </w:tc>
        <w:tc>
          <w:tcPr>
            <w:tcW w:w="2109" w:type="dxa"/>
            <w:shd w:val="clear" w:color="auto" w:fill="FFFFFF"/>
            <w:vAlign w:val="center"/>
          </w:tcPr>
          <w:p w14:paraId="6D9CA156"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2CE64F23"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1A76C4F6"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0.694</w:t>
            </w:r>
          </w:p>
        </w:tc>
        <w:tc>
          <w:tcPr>
            <w:tcW w:w="1958" w:type="dxa"/>
            <w:shd w:val="clear" w:color="auto" w:fill="FFFFFF"/>
            <w:vAlign w:val="center"/>
          </w:tcPr>
          <w:p w14:paraId="596EE3A3" w14:textId="77777777" w:rsidR="001A489A" w:rsidRPr="009D4D00" w:rsidRDefault="001A489A" w:rsidP="009D4D00">
            <w:pPr>
              <w:adjustRightInd w:val="0"/>
              <w:spacing w:before="50" w:after="50"/>
              <w:jc w:val="center"/>
              <w:rPr>
                <w:rFonts w:eastAsia="Malgun Gothic"/>
                <w:sz w:val="24"/>
                <w:szCs w:val="24"/>
                <w:lang w:eastAsia="ko-KR"/>
              </w:rPr>
            </w:pPr>
          </w:p>
        </w:tc>
      </w:tr>
      <w:tr w:rsidR="009D4D00" w:rsidRPr="009D4D00" w14:paraId="683BEAB8" w14:textId="77777777" w:rsidTr="00B94F19">
        <w:trPr>
          <w:cantSplit/>
          <w:trHeight w:val="343"/>
        </w:trPr>
        <w:tc>
          <w:tcPr>
            <w:tcW w:w="1205" w:type="dxa"/>
            <w:shd w:val="clear" w:color="auto" w:fill="FFFFFF"/>
          </w:tcPr>
          <w:p w14:paraId="75549387"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IR2</w:t>
            </w:r>
          </w:p>
        </w:tc>
        <w:tc>
          <w:tcPr>
            <w:tcW w:w="2109" w:type="dxa"/>
            <w:shd w:val="clear" w:color="auto" w:fill="FFFFFF"/>
            <w:vAlign w:val="center"/>
          </w:tcPr>
          <w:p w14:paraId="48AC9728"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202FAFC7"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60771B64"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5462AAB6"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0.884</w:t>
            </w:r>
          </w:p>
        </w:tc>
      </w:tr>
      <w:tr w:rsidR="009D4D00" w:rsidRPr="009D4D00" w14:paraId="6207FB3E" w14:textId="77777777" w:rsidTr="00B94F19">
        <w:trPr>
          <w:cantSplit/>
          <w:trHeight w:val="324"/>
        </w:trPr>
        <w:tc>
          <w:tcPr>
            <w:tcW w:w="1205" w:type="dxa"/>
            <w:shd w:val="clear" w:color="auto" w:fill="FFFFFF"/>
          </w:tcPr>
          <w:p w14:paraId="5DA8968B"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IR3</w:t>
            </w:r>
          </w:p>
        </w:tc>
        <w:tc>
          <w:tcPr>
            <w:tcW w:w="2109" w:type="dxa"/>
            <w:shd w:val="clear" w:color="auto" w:fill="FFFFFF"/>
            <w:vAlign w:val="center"/>
          </w:tcPr>
          <w:p w14:paraId="27A43C72" w14:textId="77777777" w:rsidR="001A489A" w:rsidRPr="009D4D00" w:rsidRDefault="001A489A" w:rsidP="009D4D00">
            <w:pPr>
              <w:adjustRightInd w:val="0"/>
              <w:spacing w:before="50" w:after="50"/>
              <w:rPr>
                <w:rFonts w:eastAsia="Malgun Gothic"/>
                <w:sz w:val="24"/>
                <w:szCs w:val="24"/>
                <w:lang w:eastAsia="ko-KR"/>
              </w:rPr>
            </w:pPr>
          </w:p>
        </w:tc>
        <w:tc>
          <w:tcPr>
            <w:tcW w:w="2108" w:type="dxa"/>
            <w:shd w:val="clear" w:color="auto" w:fill="FFFFFF"/>
            <w:vAlign w:val="center"/>
          </w:tcPr>
          <w:p w14:paraId="62AFB51B"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09C3C8E5" w14:textId="77777777" w:rsidR="001A489A" w:rsidRPr="009D4D00" w:rsidRDefault="001A489A" w:rsidP="009D4D00">
            <w:pPr>
              <w:adjustRightInd w:val="0"/>
              <w:spacing w:before="50" w:after="50"/>
              <w:jc w:val="center"/>
              <w:rPr>
                <w:rFonts w:eastAsia="Malgun Gothic"/>
                <w:sz w:val="24"/>
                <w:szCs w:val="24"/>
                <w:lang w:eastAsia="ko-KR"/>
              </w:rPr>
            </w:pPr>
          </w:p>
        </w:tc>
        <w:tc>
          <w:tcPr>
            <w:tcW w:w="1958" w:type="dxa"/>
            <w:shd w:val="clear" w:color="auto" w:fill="FFFFFF"/>
            <w:vAlign w:val="center"/>
          </w:tcPr>
          <w:p w14:paraId="36FEA4E0" w14:textId="77777777" w:rsidR="001A489A" w:rsidRPr="009D4D00" w:rsidRDefault="001A489A" w:rsidP="009D4D00">
            <w:pPr>
              <w:adjustRightInd w:val="0"/>
              <w:spacing w:before="50" w:after="50"/>
              <w:ind w:right="60"/>
              <w:jc w:val="center"/>
              <w:rPr>
                <w:rFonts w:eastAsia="Malgun Gothic"/>
                <w:sz w:val="24"/>
                <w:szCs w:val="24"/>
                <w:lang w:eastAsia="ko-KR"/>
              </w:rPr>
            </w:pPr>
            <w:r w:rsidRPr="009D4D00">
              <w:rPr>
                <w:rFonts w:eastAsia="Malgun Gothic"/>
                <w:sz w:val="24"/>
                <w:szCs w:val="24"/>
                <w:lang w:eastAsia="ko-KR"/>
              </w:rPr>
              <w:t>0.727</w:t>
            </w:r>
          </w:p>
        </w:tc>
      </w:tr>
    </w:tbl>
    <w:p w14:paraId="7A7DE93B" w14:textId="5D0EEC65" w:rsidR="006D7932" w:rsidRPr="009D4D00" w:rsidRDefault="006D7932" w:rsidP="009D4D00">
      <w:pPr>
        <w:pStyle w:val="BodyText"/>
        <w:ind w:firstLine="0"/>
        <w:rPr>
          <w:rFonts w:eastAsia="Malgun Gothic"/>
          <w:sz w:val="20"/>
          <w:lang w:eastAsia="ko-KR"/>
        </w:rPr>
      </w:pPr>
      <w:r w:rsidRPr="009D4D00">
        <w:rPr>
          <w:rFonts w:eastAsia="Malgun Gothic"/>
          <w:sz w:val="20"/>
          <w:lang w:eastAsia="ko-KR"/>
        </w:rPr>
        <w:t>Source: Data analysis result of the research</w:t>
      </w:r>
    </w:p>
    <w:p w14:paraId="673E5981" w14:textId="2C4E37BC" w:rsidR="001A489A" w:rsidRPr="009D4D00" w:rsidRDefault="001A489A" w:rsidP="000301FB">
      <w:pPr>
        <w:pStyle w:val="BodyText"/>
        <w:spacing w:line="252" w:lineRule="auto"/>
        <w:rPr>
          <w:rFonts w:eastAsia="Malgun Gothic"/>
          <w:lang w:eastAsia="ko-KR"/>
        </w:rPr>
      </w:pPr>
      <w:r w:rsidRPr="009D4D00">
        <w:rPr>
          <w:rFonts w:eastAsia="Malgun Gothic"/>
          <w:lang w:eastAsia="ko-KR"/>
        </w:rPr>
        <w:t>According to the factor analysis result</w:t>
      </w:r>
      <w:r w:rsidR="005746ED" w:rsidRPr="009D4D00">
        <w:rPr>
          <w:rFonts w:eastAsia="Malgun Gothic"/>
          <w:lang w:eastAsia="ko-KR"/>
        </w:rPr>
        <w:t xml:space="preserve"> in</w:t>
      </w:r>
      <w:r w:rsidRPr="009D4D00">
        <w:rPr>
          <w:rFonts w:eastAsia="Malgun Gothic"/>
          <w:lang w:eastAsia="ko-KR"/>
        </w:rPr>
        <w:t xml:space="preserve"> Table 6, we selected a total of </w:t>
      </w:r>
      <w:r w:rsidR="00B94F19" w:rsidRPr="009D4D00">
        <w:rPr>
          <w:rFonts w:eastAsia="Malgun Gothic"/>
          <w:lang w:eastAsia="ko-KR"/>
        </w:rPr>
        <w:t>0</w:t>
      </w:r>
      <w:r w:rsidRPr="009D4D00">
        <w:rPr>
          <w:rFonts w:eastAsia="Malgun Gothic"/>
          <w:lang w:eastAsia="ko-KR"/>
        </w:rPr>
        <w:t xml:space="preserve">4 principal components in which the eigenvalue is greater than 1. Table 7 shows that all four dimensions are consistent with the setting of the survey item. The context of the survey item of each dimension happens to be in the same dimension, and there is no cross-dimensional situation, so the validity is acceptable for the subsequent analysis. </w:t>
      </w:r>
    </w:p>
    <w:p w14:paraId="7B117A61" w14:textId="77777777" w:rsidR="00B94F19" w:rsidRPr="009D4D00" w:rsidRDefault="001A489A" w:rsidP="009D4D00">
      <w:pPr>
        <w:pStyle w:val="Bang"/>
        <w:widowControl w:val="0"/>
        <w:rPr>
          <w:rFonts w:eastAsia="Malgun Gothic"/>
          <w:lang w:eastAsia="ko-KR"/>
        </w:rPr>
      </w:pPr>
      <w:bookmarkStart w:id="38" w:name="_Toc57064873"/>
      <w:r w:rsidRPr="009D4D00">
        <w:rPr>
          <w:rFonts w:eastAsia="Malgun Gothic"/>
          <w:lang w:eastAsia="ko-KR"/>
        </w:rPr>
        <w:lastRenderedPageBreak/>
        <w:t xml:space="preserve">Table </w:t>
      </w:r>
      <w:r w:rsidRPr="009D4D00">
        <w:rPr>
          <w:rFonts w:eastAsia="Malgun Gothic"/>
          <w:noProof/>
          <w:lang w:eastAsia="ko-KR"/>
        </w:rPr>
        <w:t>8</w:t>
      </w:r>
    </w:p>
    <w:p w14:paraId="5DFC9DDA" w14:textId="5C77236A" w:rsidR="001A489A" w:rsidRPr="009D4D00" w:rsidRDefault="001A489A" w:rsidP="009D4D00">
      <w:pPr>
        <w:pStyle w:val="Bang"/>
        <w:widowControl w:val="0"/>
        <w:rPr>
          <w:rFonts w:eastAsia="Malgun Gothic"/>
          <w:lang w:eastAsia="ko-KR"/>
        </w:rPr>
      </w:pPr>
      <w:r w:rsidRPr="009D4D00">
        <w:rPr>
          <w:rFonts w:eastAsia="Malgun Gothic"/>
          <w:b w:val="0"/>
          <w:lang w:eastAsia="ko-KR"/>
        </w:rPr>
        <w:t>Composite reliability, AVE and correlation of constructs values</w:t>
      </w:r>
      <w:bookmarkEnd w:id="38"/>
    </w:p>
    <w:tbl>
      <w:tblPr>
        <w:tblW w:w="93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62"/>
        <w:gridCol w:w="1234"/>
        <w:gridCol w:w="1205"/>
        <w:gridCol w:w="1205"/>
        <w:gridCol w:w="1054"/>
        <w:gridCol w:w="1205"/>
        <w:gridCol w:w="1205"/>
        <w:gridCol w:w="1205"/>
      </w:tblGrid>
      <w:tr w:rsidR="009D4D00" w:rsidRPr="009D4D00" w14:paraId="66FF457C" w14:textId="77777777" w:rsidTr="00B94F19">
        <w:trPr>
          <w:trHeight w:val="305"/>
        </w:trPr>
        <w:tc>
          <w:tcPr>
            <w:tcW w:w="1062" w:type="dxa"/>
          </w:tcPr>
          <w:p w14:paraId="3F4094EE" w14:textId="77777777" w:rsidR="001A489A" w:rsidRPr="009D4D00" w:rsidRDefault="001A489A" w:rsidP="000301FB">
            <w:pPr>
              <w:adjustRightInd w:val="0"/>
              <w:spacing w:before="40" w:after="40"/>
              <w:rPr>
                <w:rFonts w:eastAsia="Malgun Gothic"/>
                <w:b/>
                <w:bCs/>
                <w:sz w:val="24"/>
                <w:szCs w:val="24"/>
                <w:lang w:eastAsia="ko-KR"/>
              </w:rPr>
            </w:pPr>
          </w:p>
        </w:tc>
        <w:tc>
          <w:tcPr>
            <w:tcW w:w="1234" w:type="dxa"/>
          </w:tcPr>
          <w:p w14:paraId="2B9E350C" w14:textId="77777777" w:rsidR="001A489A" w:rsidRPr="009D4D00" w:rsidRDefault="001A489A" w:rsidP="000301FB">
            <w:pPr>
              <w:adjustRightInd w:val="0"/>
              <w:spacing w:before="40" w:after="40"/>
              <w:rPr>
                <w:rFonts w:eastAsia="Malgun Gothic"/>
                <w:b/>
                <w:bCs/>
                <w:sz w:val="24"/>
                <w:szCs w:val="24"/>
                <w:lang w:eastAsia="ko-KR"/>
              </w:rPr>
            </w:pPr>
            <w:r w:rsidRPr="009D4D00">
              <w:rPr>
                <w:rFonts w:eastAsia="Malgun Gothic"/>
                <w:b/>
                <w:bCs/>
                <w:sz w:val="24"/>
                <w:szCs w:val="24"/>
                <w:lang w:eastAsia="ko-KR"/>
              </w:rPr>
              <w:t>CR</w:t>
            </w:r>
          </w:p>
        </w:tc>
        <w:tc>
          <w:tcPr>
            <w:tcW w:w="1205" w:type="dxa"/>
          </w:tcPr>
          <w:p w14:paraId="6F65C4E1" w14:textId="77777777" w:rsidR="001A489A" w:rsidRPr="009D4D00" w:rsidRDefault="001A489A" w:rsidP="000301FB">
            <w:pPr>
              <w:adjustRightInd w:val="0"/>
              <w:spacing w:before="40" w:after="40"/>
              <w:rPr>
                <w:rFonts w:eastAsia="Malgun Gothic"/>
                <w:b/>
                <w:bCs/>
                <w:sz w:val="24"/>
                <w:szCs w:val="24"/>
                <w:lang w:eastAsia="ko-KR"/>
              </w:rPr>
            </w:pPr>
            <w:r w:rsidRPr="009D4D00">
              <w:rPr>
                <w:rFonts w:eastAsia="Malgun Gothic"/>
                <w:b/>
                <w:bCs/>
                <w:sz w:val="24"/>
                <w:szCs w:val="24"/>
                <w:lang w:eastAsia="ko-KR"/>
              </w:rPr>
              <w:t>AVE</w:t>
            </w:r>
          </w:p>
        </w:tc>
        <w:tc>
          <w:tcPr>
            <w:tcW w:w="1205" w:type="dxa"/>
          </w:tcPr>
          <w:p w14:paraId="2E3EDC6F" w14:textId="77777777" w:rsidR="001A489A" w:rsidRPr="009D4D00" w:rsidRDefault="001A489A" w:rsidP="000301FB">
            <w:pPr>
              <w:adjustRightInd w:val="0"/>
              <w:spacing w:before="40" w:after="40"/>
              <w:rPr>
                <w:rFonts w:eastAsia="Malgun Gothic"/>
                <w:b/>
                <w:bCs/>
                <w:sz w:val="24"/>
                <w:szCs w:val="24"/>
                <w:lang w:eastAsia="ko-KR"/>
              </w:rPr>
            </w:pPr>
            <w:r w:rsidRPr="009D4D00">
              <w:rPr>
                <w:rFonts w:eastAsia="Malgun Gothic"/>
                <w:b/>
                <w:bCs/>
                <w:sz w:val="24"/>
                <w:szCs w:val="24"/>
                <w:lang w:eastAsia="ko-KR"/>
              </w:rPr>
              <w:t>MSV</w:t>
            </w:r>
          </w:p>
        </w:tc>
        <w:tc>
          <w:tcPr>
            <w:tcW w:w="1054" w:type="dxa"/>
          </w:tcPr>
          <w:p w14:paraId="3C9B48FE" w14:textId="77777777" w:rsidR="001A489A" w:rsidRPr="009D4D00" w:rsidRDefault="001A489A" w:rsidP="000301FB">
            <w:pPr>
              <w:adjustRightInd w:val="0"/>
              <w:spacing w:before="40" w:after="40"/>
              <w:rPr>
                <w:rFonts w:eastAsia="Malgun Gothic"/>
                <w:b/>
                <w:bCs/>
                <w:sz w:val="24"/>
                <w:szCs w:val="24"/>
                <w:lang w:eastAsia="ko-KR"/>
              </w:rPr>
            </w:pPr>
            <w:r w:rsidRPr="009D4D00">
              <w:rPr>
                <w:rFonts w:eastAsia="Malgun Gothic"/>
                <w:b/>
                <w:bCs/>
                <w:sz w:val="24"/>
                <w:szCs w:val="24"/>
                <w:lang w:eastAsia="ko-KR"/>
              </w:rPr>
              <w:t>IN</w:t>
            </w:r>
          </w:p>
        </w:tc>
        <w:tc>
          <w:tcPr>
            <w:tcW w:w="1205" w:type="dxa"/>
          </w:tcPr>
          <w:p w14:paraId="2C4C1ABB" w14:textId="77777777" w:rsidR="001A489A" w:rsidRPr="009D4D00" w:rsidRDefault="001A489A" w:rsidP="000301FB">
            <w:pPr>
              <w:adjustRightInd w:val="0"/>
              <w:spacing w:before="40" w:after="40"/>
              <w:rPr>
                <w:rFonts w:eastAsia="Malgun Gothic"/>
                <w:b/>
                <w:bCs/>
                <w:sz w:val="24"/>
                <w:szCs w:val="24"/>
                <w:lang w:eastAsia="ko-KR"/>
              </w:rPr>
            </w:pPr>
            <w:r w:rsidRPr="009D4D00">
              <w:rPr>
                <w:rFonts w:eastAsia="Malgun Gothic"/>
                <w:b/>
                <w:bCs/>
                <w:sz w:val="24"/>
                <w:szCs w:val="24"/>
                <w:lang w:eastAsia="ko-KR"/>
              </w:rPr>
              <w:t>CC</w:t>
            </w:r>
          </w:p>
        </w:tc>
        <w:tc>
          <w:tcPr>
            <w:tcW w:w="1205" w:type="dxa"/>
          </w:tcPr>
          <w:p w14:paraId="7EAA4555" w14:textId="77777777" w:rsidR="001A489A" w:rsidRPr="009D4D00" w:rsidRDefault="001A489A" w:rsidP="000301FB">
            <w:pPr>
              <w:adjustRightInd w:val="0"/>
              <w:spacing w:before="40" w:after="40"/>
              <w:rPr>
                <w:rFonts w:eastAsia="Malgun Gothic"/>
                <w:b/>
                <w:bCs/>
                <w:sz w:val="24"/>
                <w:szCs w:val="24"/>
                <w:lang w:eastAsia="ko-KR"/>
              </w:rPr>
            </w:pPr>
            <w:r w:rsidRPr="009D4D00">
              <w:rPr>
                <w:rFonts w:eastAsia="Malgun Gothic"/>
                <w:b/>
                <w:bCs/>
                <w:sz w:val="24"/>
                <w:szCs w:val="24"/>
                <w:lang w:eastAsia="ko-KR"/>
              </w:rPr>
              <w:t>SA</w:t>
            </w:r>
          </w:p>
        </w:tc>
        <w:tc>
          <w:tcPr>
            <w:tcW w:w="1205" w:type="dxa"/>
          </w:tcPr>
          <w:p w14:paraId="6532C011" w14:textId="77777777" w:rsidR="001A489A" w:rsidRPr="009D4D00" w:rsidRDefault="001A489A" w:rsidP="000301FB">
            <w:pPr>
              <w:adjustRightInd w:val="0"/>
              <w:spacing w:before="40" w:after="40"/>
              <w:rPr>
                <w:rFonts w:eastAsia="Malgun Gothic"/>
                <w:b/>
                <w:bCs/>
                <w:sz w:val="24"/>
                <w:szCs w:val="24"/>
                <w:lang w:eastAsia="ko-KR"/>
              </w:rPr>
            </w:pPr>
            <w:r w:rsidRPr="009D4D00">
              <w:rPr>
                <w:rFonts w:eastAsia="Malgun Gothic"/>
                <w:b/>
                <w:bCs/>
                <w:sz w:val="24"/>
                <w:szCs w:val="24"/>
                <w:lang w:eastAsia="ko-KR"/>
              </w:rPr>
              <w:t>IR</w:t>
            </w:r>
          </w:p>
        </w:tc>
      </w:tr>
      <w:tr w:rsidR="009D4D00" w:rsidRPr="009D4D00" w14:paraId="550DBC4D" w14:textId="77777777" w:rsidTr="00B94F19">
        <w:trPr>
          <w:trHeight w:val="305"/>
        </w:trPr>
        <w:tc>
          <w:tcPr>
            <w:tcW w:w="1062" w:type="dxa"/>
          </w:tcPr>
          <w:p w14:paraId="6A1982CE" w14:textId="77777777" w:rsidR="001A489A" w:rsidRPr="009D4D00" w:rsidRDefault="001A489A" w:rsidP="000301FB">
            <w:pPr>
              <w:adjustRightInd w:val="0"/>
              <w:spacing w:before="40" w:after="40"/>
              <w:rPr>
                <w:rFonts w:eastAsia="Malgun Gothic"/>
                <w:bCs/>
                <w:sz w:val="24"/>
                <w:szCs w:val="24"/>
                <w:lang w:eastAsia="ko-KR"/>
              </w:rPr>
            </w:pPr>
            <w:r w:rsidRPr="009D4D00">
              <w:rPr>
                <w:rFonts w:eastAsia="Malgun Gothic"/>
                <w:bCs/>
                <w:sz w:val="24"/>
                <w:szCs w:val="24"/>
                <w:lang w:eastAsia="ko-KR"/>
              </w:rPr>
              <w:t>IN</w:t>
            </w:r>
          </w:p>
        </w:tc>
        <w:tc>
          <w:tcPr>
            <w:tcW w:w="1234" w:type="dxa"/>
          </w:tcPr>
          <w:p w14:paraId="6FBC1417"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0.837</w:t>
            </w:r>
          </w:p>
        </w:tc>
        <w:tc>
          <w:tcPr>
            <w:tcW w:w="1205" w:type="dxa"/>
          </w:tcPr>
          <w:p w14:paraId="1D5BAED8"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0.632</w:t>
            </w:r>
          </w:p>
        </w:tc>
        <w:tc>
          <w:tcPr>
            <w:tcW w:w="1205" w:type="dxa"/>
          </w:tcPr>
          <w:p w14:paraId="614F4AF1"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0.076</w:t>
            </w:r>
          </w:p>
        </w:tc>
        <w:tc>
          <w:tcPr>
            <w:tcW w:w="1054" w:type="dxa"/>
          </w:tcPr>
          <w:p w14:paraId="39FADB6A" w14:textId="77777777" w:rsidR="001A489A" w:rsidRPr="009D4D00" w:rsidRDefault="001A489A" w:rsidP="000301FB">
            <w:pPr>
              <w:adjustRightInd w:val="0"/>
              <w:spacing w:before="40" w:after="40"/>
              <w:jc w:val="right"/>
              <w:rPr>
                <w:rFonts w:eastAsia="Malgun Gothic"/>
                <w:b/>
                <w:bCs/>
                <w:sz w:val="24"/>
                <w:szCs w:val="24"/>
                <w:lang w:eastAsia="ko-KR"/>
              </w:rPr>
            </w:pPr>
            <w:r w:rsidRPr="009D4D00">
              <w:rPr>
                <w:rFonts w:eastAsia="Malgun Gothic"/>
                <w:b/>
                <w:bCs/>
                <w:sz w:val="24"/>
                <w:szCs w:val="24"/>
                <w:lang w:eastAsia="ko-KR"/>
              </w:rPr>
              <w:t>0.795</w:t>
            </w:r>
          </w:p>
        </w:tc>
        <w:tc>
          <w:tcPr>
            <w:tcW w:w="1205" w:type="dxa"/>
          </w:tcPr>
          <w:p w14:paraId="67C03F82" w14:textId="77777777" w:rsidR="001A489A" w:rsidRPr="009D4D00" w:rsidRDefault="001A489A" w:rsidP="000301FB">
            <w:pPr>
              <w:adjustRightInd w:val="0"/>
              <w:spacing w:before="40" w:after="40"/>
              <w:jc w:val="right"/>
              <w:rPr>
                <w:rFonts w:eastAsia="Malgun Gothic"/>
                <w:sz w:val="24"/>
                <w:szCs w:val="24"/>
                <w:lang w:eastAsia="ko-KR"/>
              </w:rPr>
            </w:pPr>
          </w:p>
        </w:tc>
        <w:tc>
          <w:tcPr>
            <w:tcW w:w="1205" w:type="dxa"/>
          </w:tcPr>
          <w:p w14:paraId="55513B70" w14:textId="77777777" w:rsidR="001A489A" w:rsidRPr="009D4D00" w:rsidRDefault="001A489A" w:rsidP="000301FB">
            <w:pPr>
              <w:adjustRightInd w:val="0"/>
              <w:spacing w:before="40" w:after="40"/>
              <w:jc w:val="right"/>
              <w:rPr>
                <w:rFonts w:eastAsia="Malgun Gothic"/>
                <w:sz w:val="24"/>
                <w:szCs w:val="24"/>
                <w:lang w:eastAsia="ko-KR"/>
              </w:rPr>
            </w:pPr>
          </w:p>
        </w:tc>
        <w:tc>
          <w:tcPr>
            <w:tcW w:w="1205" w:type="dxa"/>
          </w:tcPr>
          <w:p w14:paraId="28621008" w14:textId="77777777" w:rsidR="001A489A" w:rsidRPr="009D4D00" w:rsidRDefault="001A489A" w:rsidP="000301FB">
            <w:pPr>
              <w:adjustRightInd w:val="0"/>
              <w:spacing w:before="40" w:after="40"/>
              <w:jc w:val="right"/>
              <w:rPr>
                <w:rFonts w:eastAsia="Malgun Gothic"/>
                <w:sz w:val="24"/>
                <w:szCs w:val="24"/>
                <w:lang w:eastAsia="ko-KR"/>
              </w:rPr>
            </w:pPr>
          </w:p>
        </w:tc>
      </w:tr>
      <w:tr w:rsidR="009D4D00" w:rsidRPr="009D4D00" w14:paraId="5CA78BF4" w14:textId="77777777" w:rsidTr="00B94F19">
        <w:trPr>
          <w:trHeight w:val="305"/>
        </w:trPr>
        <w:tc>
          <w:tcPr>
            <w:tcW w:w="1062" w:type="dxa"/>
          </w:tcPr>
          <w:p w14:paraId="0AFDB50F" w14:textId="77777777" w:rsidR="001A489A" w:rsidRPr="009D4D00" w:rsidRDefault="001A489A" w:rsidP="000301FB">
            <w:pPr>
              <w:adjustRightInd w:val="0"/>
              <w:spacing w:before="40" w:after="40"/>
              <w:rPr>
                <w:rFonts w:eastAsia="Malgun Gothic"/>
                <w:bCs/>
                <w:sz w:val="24"/>
                <w:szCs w:val="24"/>
                <w:lang w:eastAsia="ko-KR"/>
              </w:rPr>
            </w:pPr>
            <w:r w:rsidRPr="009D4D00">
              <w:rPr>
                <w:rFonts w:eastAsia="Malgun Gothic"/>
                <w:bCs/>
                <w:sz w:val="24"/>
                <w:szCs w:val="24"/>
                <w:lang w:eastAsia="ko-KR"/>
              </w:rPr>
              <w:t>CC</w:t>
            </w:r>
          </w:p>
        </w:tc>
        <w:tc>
          <w:tcPr>
            <w:tcW w:w="1234" w:type="dxa"/>
          </w:tcPr>
          <w:p w14:paraId="4217C72F"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0.925</w:t>
            </w:r>
          </w:p>
        </w:tc>
        <w:tc>
          <w:tcPr>
            <w:tcW w:w="1205" w:type="dxa"/>
          </w:tcPr>
          <w:p w14:paraId="25411B89"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0.639</w:t>
            </w:r>
          </w:p>
        </w:tc>
        <w:tc>
          <w:tcPr>
            <w:tcW w:w="1205" w:type="dxa"/>
          </w:tcPr>
          <w:p w14:paraId="4DCA18DB"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0.416</w:t>
            </w:r>
          </w:p>
        </w:tc>
        <w:tc>
          <w:tcPr>
            <w:tcW w:w="1054" w:type="dxa"/>
          </w:tcPr>
          <w:p w14:paraId="5D286B57"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-0.167</w:t>
            </w:r>
          </w:p>
        </w:tc>
        <w:tc>
          <w:tcPr>
            <w:tcW w:w="1205" w:type="dxa"/>
          </w:tcPr>
          <w:p w14:paraId="72AAC404" w14:textId="77777777" w:rsidR="001A489A" w:rsidRPr="009D4D00" w:rsidRDefault="001A489A" w:rsidP="000301FB">
            <w:pPr>
              <w:adjustRightInd w:val="0"/>
              <w:spacing w:before="40" w:after="40"/>
              <w:jc w:val="right"/>
              <w:rPr>
                <w:rFonts w:eastAsia="Malgun Gothic"/>
                <w:b/>
                <w:bCs/>
                <w:sz w:val="24"/>
                <w:szCs w:val="24"/>
                <w:lang w:eastAsia="ko-KR"/>
              </w:rPr>
            </w:pPr>
            <w:r w:rsidRPr="009D4D00">
              <w:rPr>
                <w:rFonts w:eastAsia="Malgun Gothic"/>
                <w:b/>
                <w:bCs/>
                <w:sz w:val="24"/>
                <w:szCs w:val="24"/>
                <w:lang w:eastAsia="ko-KR"/>
              </w:rPr>
              <w:t>0.799</w:t>
            </w:r>
          </w:p>
        </w:tc>
        <w:tc>
          <w:tcPr>
            <w:tcW w:w="1205" w:type="dxa"/>
          </w:tcPr>
          <w:p w14:paraId="1C2EBE5F" w14:textId="77777777" w:rsidR="001A489A" w:rsidRPr="009D4D00" w:rsidRDefault="001A489A" w:rsidP="000301FB">
            <w:pPr>
              <w:adjustRightInd w:val="0"/>
              <w:spacing w:before="40" w:after="40"/>
              <w:jc w:val="right"/>
              <w:rPr>
                <w:rFonts w:eastAsia="Malgun Gothic"/>
                <w:sz w:val="24"/>
                <w:szCs w:val="24"/>
                <w:lang w:eastAsia="ko-KR"/>
              </w:rPr>
            </w:pPr>
          </w:p>
        </w:tc>
        <w:tc>
          <w:tcPr>
            <w:tcW w:w="1205" w:type="dxa"/>
          </w:tcPr>
          <w:p w14:paraId="484A1229" w14:textId="77777777" w:rsidR="001A489A" w:rsidRPr="009D4D00" w:rsidRDefault="001A489A" w:rsidP="000301FB">
            <w:pPr>
              <w:adjustRightInd w:val="0"/>
              <w:spacing w:before="40" w:after="40"/>
              <w:jc w:val="right"/>
              <w:rPr>
                <w:rFonts w:eastAsia="Malgun Gothic"/>
                <w:sz w:val="24"/>
                <w:szCs w:val="24"/>
                <w:lang w:eastAsia="ko-KR"/>
              </w:rPr>
            </w:pPr>
          </w:p>
        </w:tc>
      </w:tr>
      <w:tr w:rsidR="009D4D00" w:rsidRPr="009D4D00" w14:paraId="7FF3CC1D" w14:textId="77777777" w:rsidTr="00B94F19">
        <w:trPr>
          <w:trHeight w:val="305"/>
        </w:trPr>
        <w:tc>
          <w:tcPr>
            <w:tcW w:w="1062" w:type="dxa"/>
          </w:tcPr>
          <w:p w14:paraId="22B10069" w14:textId="77777777" w:rsidR="001A489A" w:rsidRPr="009D4D00" w:rsidRDefault="001A489A" w:rsidP="000301FB">
            <w:pPr>
              <w:adjustRightInd w:val="0"/>
              <w:spacing w:before="40" w:after="40"/>
              <w:rPr>
                <w:rFonts w:eastAsia="Malgun Gothic"/>
                <w:bCs/>
                <w:sz w:val="24"/>
                <w:szCs w:val="24"/>
                <w:lang w:eastAsia="ko-KR"/>
              </w:rPr>
            </w:pPr>
            <w:r w:rsidRPr="009D4D00">
              <w:rPr>
                <w:rFonts w:eastAsia="Malgun Gothic"/>
                <w:bCs/>
                <w:sz w:val="24"/>
                <w:szCs w:val="24"/>
                <w:lang w:eastAsia="ko-KR"/>
              </w:rPr>
              <w:t>SA</w:t>
            </w:r>
          </w:p>
        </w:tc>
        <w:tc>
          <w:tcPr>
            <w:tcW w:w="1234" w:type="dxa"/>
          </w:tcPr>
          <w:p w14:paraId="7B697DC7"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0.916</w:t>
            </w:r>
          </w:p>
        </w:tc>
        <w:tc>
          <w:tcPr>
            <w:tcW w:w="1205" w:type="dxa"/>
          </w:tcPr>
          <w:p w14:paraId="190B3FFE"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0.687</w:t>
            </w:r>
          </w:p>
        </w:tc>
        <w:tc>
          <w:tcPr>
            <w:tcW w:w="1205" w:type="dxa"/>
          </w:tcPr>
          <w:p w14:paraId="5FA2C11F"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0.416</w:t>
            </w:r>
          </w:p>
        </w:tc>
        <w:tc>
          <w:tcPr>
            <w:tcW w:w="1054" w:type="dxa"/>
          </w:tcPr>
          <w:p w14:paraId="01D7B7E7"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0.276</w:t>
            </w:r>
          </w:p>
        </w:tc>
        <w:tc>
          <w:tcPr>
            <w:tcW w:w="1205" w:type="dxa"/>
          </w:tcPr>
          <w:p w14:paraId="4BB6D323"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0.645</w:t>
            </w:r>
          </w:p>
        </w:tc>
        <w:tc>
          <w:tcPr>
            <w:tcW w:w="1205" w:type="dxa"/>
          </w:tcPr>
          <w:p w14:paraId="3FCEC4BA" w14:textId="77777777" w:rsidR="001A489A" w:rsidRPr="009D4D00" w:rsidRDefault="001A489A" w:rsidP="000301FB">
            <w:pPr>
              <w:adjustRightInd w:val="0"/>
              <w:spacing w:before="40" w:after="40"/>
              <w:jc w:val="right"/>
              <w:rPr>
                <w:rFonts w:eastAsia="Malgun Gothic"/>
                <w:b/>
                <w:bCs/>
                <w:sz w:val="24"/>
                <w:szCs w:val="24"/>
                <w:lang w:eastAsia="ko-KR"/>
              </w:rPr>
            </w:pPr>
            <w:r w:rsidRPr="009D4D00">
              <w:rPr>
                <w:rFonts w:eastAsia="Malgun Gothic"/>
                <w:b/>
                <w:bCs/>
                <w:sz w:val="24"/>
                <w:szCs w:val="24"/>
                <w:lang w:eastAsia="ko-KR"/>
              </w:rPr>
              <w:t>0.829</w:t>
            </w:r>
          </w:p>
        </w:tc>
        <w:tc>
          <w:tcPr>
            <w:tcW w:w="1205" w:type="dxa"/>
          </w:tcPr>
          <w:p w14:paraId="7A5DEA56" w14:textId="77777777" w:rsidR="001A489A" w:rsidRPr="009D4D00" w:rsidRDefault="001A489A" w:rsidP="000301FB">
            <w:pPr>
              <w:adjustRightInd w:val="0"/>
              <w:spacing w:before="40" w:after="40"/>
              <w:jc w:val="right"/>
              <w:rPr>
                <w:rFonts w:eastAsia="Malgun Gothic"/>
                <w:sz w:val="24"/>
                <w:szCs w:val="24"/>
                <w:lang w:eastAsia="ko-KR"/>
              </w:rPr>
            </w:pPr>
          </w:p>
        </w:tc>
      </w:tr>
      <w:tr w:rsidR="009D4D00" w:rsidRPr="009D4D00" w14:paraId="0BDF1262" w14:textId="77777777" w:rsidTr="00B94F19">
        <w:trPr>
          <w:trHeight w:val="305"/>
        </w:trPr>
        <w:tc>
          <w:tcPr>
            <w:tcW w:w="1062" w:type="dxa"/>
          </w:tcPr>
          <w:p w14:paraId="46EA83DF" w14:textId="77777777" w:rsidR="001A489A" w:rsidRPr="009D4D00" w:rsidRDefault="001A489A" w:rsidP="000301FB">
            <w:pPr>
              <w:adjustRightInd w:val="0"/>
              <w:spacing w:before="40" w:after="40"/>
              <w:rPr>
                <w:rFonts w:eastAsia="Malgun Gothic"/>
                <w:bCs/>
                <w:sz w:val="24"/>
                <w:szCs w:val="24"/>
                <w:lang w:eastAsia="ko-KR"/>
              </w:rPr>
            </w:pPr>
            <w:r w:rsidRPr="009D4D00">
              <w:rPr>
                <w:rFonts w:eastAsia="Malgun Gothic"/>
                <w:bCs/>
                <w:sz w:val="24"/>
                <w:szCs w:val="24"/>
                <w:lang w:eastAsia="ko-KR"/>
              </w:rPr>
              <w:t>IR</w:t>
            </w:r>
          </w:p>
        </w:tc>
        <w:tc>
          <w:tcPr>
            <w:tcW w:w="1234" w:type="dxa"/>
          </w:tcPr>
          <w:p w14:paraId="2DD1EE49"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0.855</w:t>
            </w:r>
          </w:p>
        </w:tc>
        <w:tc>
          <w:tcPr>
            <w:tcW w:w="1205" w:type="dxa"/>
          </w:tcPr>
          <w:p w14:paraId="69AF2C0D"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0.749</w:t>
            </w:r>
          </w:p>
        </w:tc>
        <w:tc>
          <w:tcPr>
            <w:tcW w:w="1205" w:type="dxa"/>
          </w:tcPr>
          <w:p w14:paraId="0039DE25"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0.381</w:t>
            </w:r>
          </w:p>
        </w:tc>
        <w:tc>
          <w:tcPr>
            <w:tcW w:w="1054" w:type="dxa"/>
          </w:tcPr>
          <w:p w14:paraId="470BE8BD"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0.134</w:t>
            </w:r>
          </w:p>
        </w:tc>
        <w:tc>
          <w:tcPr>
            <w:tcW w:w="1205" w:type="dxa"/>
          </w:tcPr>
          <w:p w14:paraId="2EEC7673"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0.387</w:t>
            </w:r>
          </w:p>
        </w:tc>
        <w:tc>
          <w:tcPr>
            <w:tcW w:w="1205" w:type="dxa"/>
          </w:tcPr>
          <w:p w14:paraId="4088EF32" w14:textId="77777777" w:rsidR="001A489A" w:rsidRPr="009D4D00" w:rsidRDefault="001A489A" w:rsidP="000301FB">
            <w:pPr>
              <w:adjustRightInd w:val="0"/>
              <w:spacing w:before="40" w:after="40"/>
              <w:jc w:val="right"/>
              <w:rPr>
                <w:rFonts w:eastAsia="Malgun Gothic"/>
                <w:sz w:val="24"/>
                <w:szCs w:val="24"/>
                <w:lang w:eastAsia="ko-KR"/>
              </w:rPr>
            </w:pPr>
            <w:r w:rsidRPr="009D4D00">
              <w:rPr>
                <w:rFonts w:eastAsia="Malgun Gothic"/>
                <w:sz w:val="24"/>
                <w:szCs w:val="24"/>
                <w:lang w:eastAsia="ko-KR"/>
              </w:rPr>
              <w:t>0.617</w:t>
            </w:r>
          </w:p>
        </w:tc>
        <w:tc>
          <w:tcPr>
            <w:tcW w:w="1205" w:type="dxa"/>
          </w:tcPr>
          <w:p w14:paraId="604D2DB3" w14:textId="77777777" w:rsidR="001A489A" w:rsidRPr="009D4D00" w:rsidRDefault="001A489A" w:rsidP="000301FB">
            <w:pPr>
              <w:adjustRightInd w:val="0"/>
              <w:spacing w:before="40" w:after="40"/>
              <w:jc w:val="right"/>
              <w:rPr>
                <w:rFonts w:eastAsia="Malgun Gothic"/>
                <w:b/>
                <w:bCs/>
                <w:sz w:val="24"/>
                <w:szCs w:val="24"/>
                <w:lang w:eastAsia="ko-KR"/>
              </w:rPr>
            </w:pPr>
            <w:r w:rsidRPr="009D4D00">
              <w:rPr>
                <w:rFonts w:eastAsia="Malgun Gothic"/>
                <w:b/>
                <w:bCs/>
                <w:sz w:val="24"/>
                <w:szCs w:val="24"/>
                <w:lang w:eastAsia="ko-KR"/>
              </w:rPr>
              <w:t>0.865</w:t>
            </w:r>
          </w:p>
        </w:tc>
      </w:tr>
    </w:tbl>
    <w:p w14:paraId="07D0F1BA" w14:textId="2460D031" w:rsidR="001A489A" w:rsidRPr="009D4D00" w:rsidRDefault="001A489A" w:rsidP="009D4D00">
      <w:pPr>
        <w:pStyle w:val="Nguon"/>
        <w:spacing w:before="120" w:after="0"/>
        <w:rPr>
          <w:rFonts w:eastAsia="Malgun Gothic"/>
          <w:lang w:eastAsia="ko-KR"/>
        </w:rPr>
      </w:pPr>
      <w:r w:rsidRPr="009D4D00">
        <w:rPr>
          <w:rFonts w:eastAsia="Malgun Gothic"/>
          <w:lang w:eastAsia="ko-KR"/>
        </w:rPr>
        <w:t xml:space="preserve">Note: Numbers on the diagonal (in bold) show the square root of the AVE; numbers below the diagonal show construct correlation. Table 8 also shows the </w:t>
      </w:r>
      <w:r w:rsidR="00B94F19" w:rsidRPr="009D4D00">
        <w:rPr>
          <w:rFonts w:eastAsia="Malgun Gothic"/>
          <w:lang w:eastAsia="ko-KR"/>
        </w:rPr>
        <w:t xml:space="preserve">Average Variance Extracted </w:t>
      </w:r>
      <w:r w:rsidRPr="009D4D00">
        <w:rPr>
          <w:rFonts w:eastAsia="Malgun Gothic"/>
          <w:lang w:eastAsia="ko-KR"/>
        </w:rPr>
        <w:t xml:space="preserve">(AVE), which is used to measure the convergent validity. All AVEs are all larger than the threshold of 0.5 and </w:t>
      </w:r>
      <w:r w:rsidR="00B94F19" w:rsidRPr="009D4D00">
        <w:rPr>
          <w:rFonts w:eastAsia="Malgun Gothic"/>
          <w:lang w:eastAsia="ko-KR"/>
        </w:rPr>
        <w:t>acceptable</w:t>
      </w:r>
    </w:p>
    <w:p w14:paraId="1B21068F" w14:textId="5C379F48" w:rsidR="006D7932" w:rsidRPr="009D4D00" w:rsidRDefault="006D7932" w:rsidP="009D4D00">
      <w:pPr>
        <w:pStyle w:val="BodyText"/>
        <w:spacing w:before="0"/>
        <w:ind w:firstLine="0"/>
        <w:rPr>
          <w:rFonts w:eastAsia="Malgun Gothic"/>
          <w:sz w:val="20"/>
          <w:lang w:eastAsia="ko-KR"/>
        </w:rPr>
      </w:pPr>
      <w:r w:rsidRPr="009D4D00">
        <w:rPr>
          <w:rFonts w:eastAsia="Malgun Gothic"/>
          <w:sz w:val="20"/>
          <w:lang w:eastAsia="ko-KR"/>
        </w:rPr>
        <w:t>Source: Data analysis result of the research</w:t>
      </w:r>
    </w:p>
    <w:p w14:paraId="75D621EB" w14:textId="2DC5EF73" w:rsidR="001A489A" w:rsidRPr="009D4D00" w:rsidRDefault="001A489A" w:rsidP="009D4D00">
      <w:pPr>
        <w:pStyle w:val="Heading3"/>
        <w:keepNext w:val="0"/>
        <w:keepLines w:val="0"/>
        <w:rPr>
          <w:rFonts w:cs="Times New Roman"/>
          <w:lang w:eastAsia="ko-KR"/>
        </w:rPr>
      </w:pPr>
      <w:bookmarkStart w:id="39" w:name="_Toc82377410"/>
      <w:r w:rsidRPr="009D4D00">
        <w:rPr>
          <w:rFonts w:cs="Times New Roman"/>
          <w:lang w:eastAsia="ko-KR"/>
        </w:rPr>
        <w:t>4.1.5. Correlation analysis</w:t>
      </w:r>
      <w:bookmarkEnd w:id="39"/>
    </w:p>
    <w:p w14:paraId="730A0C97" w14:textId="77777777" w:rsidR="00B94F19" w:rsidRPr="009D4D00" w:rsidRDefault="00B94F19" w:rsidP="009D4D00">
      <w:pPr>
        <w:pStyle w:val="Bang"/>
        <w:widowControl w:val="0"/>
        <w:rPr>
          <w:rFonts w:eastAsia="Malgun Gothic"/>
          <w:lang w:eastAsia="ko-KR"/>
        </w:rPr>
      </w:pPr>
      <w:bookmarkStart w:id="40" w:name="_Toc57064874"/>
      <w:r w:rsidRPr="009D4D00">
        <w:rPr>
          <w:rFonts w:eastAsia="Malgun Gothic"/>
          <w:lang w:eastAsia="ko-KR"/>
        </w:rPr>
        <w:t xml:space="preserve">Table </w:t>
      </w:r>
      <w:r w:rsidRPr="009D4D00">
        <w:rPr>
          <w:rFonts w:eastAsia="Malgun Gothic"/>
          <w:noProof/>
          <w:lang w:eastAsia="ko-KR"/>
        </w:rPr>
        <w:t>9</w:t>
      </w:r>
    </w:p>
    <w:p w14:paraId="1D7FD583" w14:textId="63920513" w:rsidR="00B94F19" w:rsidRPr="009D4D00" w:rsidRDefault="00B94F19" w:rsidP="009D4D00">
      <w:pPr>
        <w:spacing w:after="120"/>
        <w:rPr>
          <w:lang w:eastAsia="ko-KR"/>
        </w:rPr>
      </w:pPr>
      <w:r w:rsidRPr="009D4D00">
        <w:rPr>
          <w:rFonts w:eastAsia="Malgun Gothic"/>
          <w:lang w:eastAsia="ko-KR"/>
        </w:rPr>
        <w:t>Correlation analysis</w:t>
      </w:r>
      <w:bookmarkEnd w:id="40"/>
    </w:p>
    <w:tbl>
      <w:tblPr>
        <w:tblW w:w="931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2"/>
        <w:gridCol w:w="1952"/>
        <w:gridCol w:w="1802"/>
        <w:gridCol w:w="1802"/>
        <w:gridCol w:w="1952"/>
      </w:tblGrid>
      <w:tr w:rsidR="009D4D00" w:rsidRPr="009D4D00" w14:paraId="3BBDBF58" w14:textId="77777777" w:rsidTr="00B94F19">
        <w:trPr>
          <w:cantSplit/>
          <w:trHeight w:val="319"/>
        </w:trPr>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3684BE9C" w14:textId="77777777" w:rsidR="001A489A" w:rsidRPr="009D4D00" w:rsidRDefault="001A489A" w:rsidP="000301FB">
            <w:pPr>
              <w:adjustRightInd w:val="0"/>
              <w:spacing w:before="40" w:after="40"/>
              <w:ind w:right="62"/>
              <w:jc w:val="center"/>
              <w:rPr>
                <w:rFonts w:eastAsia="Malgun Gothic"/>
                <w:b/>
                <w:sz w:val="24"/>
                <w:szCs w:val="24"/>
                <w:lang w:eastAsia="ko-KR"/>
              </w:rPr>
            </w:pPr>
            <w:r w:rsidRPr="009D4D00">
              <w:rPr>
                <w:rFonts w:eastAsia="Malgun Gothic"/>
                <w:b/>
                <w:sz w:val="24"/>
                <w:szCs w:val="24"/>
                <w:lang w:eastAsia="ko-KR"/>
              </w:rPr>
              <w:t>Factor</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1D9148FB" w14:textId="77777777" w:rsidR="001A489A" w:rsidRPr="009D4D00" w:rsidRDefault="001A489A" w:rsidP="000301FB">
            <w:pPr>
              <w:adjustRightInd w:val="0"/>
              <w:spacing w:before="40" w:after="40"/>
              <w:ind w:right="62"/>
              <w:jc w:val="center"/>
              <w:rPr>
                <w:rFonts w:eastAsia="Malgun Gothic"/>
                <w:b/>
                <w:sz w:val="24"/>
                <w:szCs w:val="24"/>
                <w:lang w:eastAsia="ko-KR"/>
              </w:rPr>
            </w:pPr>
            <w:r w:rsidRPr="009D4D00">
              <w:rPr>
                <w:rFonts w:eastAsia="Malgun Gothic"/>
                <w:b/>
                <w:sz w:val="24"/>
                <w:szCs w:val="24"/>
                <w:lang w:eastAsia="ko-KR"/>
              </w:rPr>
              <w:t>IN</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69A984A5" w14:textId="77777777" w:rsidR="001A489A" w:rsidRPr="009D4D00" w:rsidRDefault="001A489A" w:rsidP="000301FB">
            <w:pPr>
              <w:adjustRightInd w:val="0"/>
              <w:spacing w:before="40" w:after="40"/>
              <w:ind w:right="62"/>
              <w:jc w:val="center"/>
              <w:rPr>
                <w:rFonts w:eastAsia="Malgun Gothic"/>
                <w:b/>
                <w:sz w:val="24"/>
                <w:szCs w:val="24"/>
                <w:lang w:eastAsia="ko-KR"/>
              </w:rPr>
            </w:pPr>
            <w:r w:rsidRPr="009D4D00">
              <w:rPr>
                <w:rFonts w:eastAsia="Malgun Gothic"/>
                <w:b/>
                <w:sz w:val="24"/>
                <w:szCs w:val="24"/>
                <w:lang w:eastAsia="ko-KR"/>
              </w:rPr>
              <w:t>CC</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2752A860" w14:textId="77777777" w:rsidR="001A489A" w:rsidRPr="009D4D00" w:rsidRDefault="001A489A" w:rsidP="000301FB">
            <w:pPr>
              <w:adjustRightInd w:val="0"/>
              <w:spacing w:before="40" w:after="40"/>
              <w:ind w:right="62"/>
              <w:jc w:val="center"/>
              <w:rPr>
                <w:rFonts w:eastAsia="Malgun Gothic"/>
                <w:b/>
                <w:sz w:val="24"/>
                <w:szCs w:val="24"/>
                <w:lang w:eastAsia="ko-KR"/>
              </w:rPr>
            </w:pPr>
            <w:r w:rsidRPr="009D4D00">
              <w:rPr>
                <w:rFonts w:eastAsia="Malgun Gothic"/>
                <w:b/>
                <w:sz w:val="24"/>
                <w:szCs w:val="24"/>
                <w:lang w:eastAsia="ko-KR"/>
              </w:rPr>
              <w:t>SA</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29123D13" w14:textId="77777777" w:rsidR="001A489A" w:rsidRPr="009D4D00" w:rsidRDefault="001A489A" w:rsidP="000301FB">
            <w:pPr>
              <w:adjustRightInd w:val="0"/>
              <w:spacing w:before="40" w:after="40"/>
              <w:ind w:right="62"/>
              <w:jc w:val="center"/>
              <w:rPr>
                <w:rFonts w:eastAsia="Malgun Gothic"/>
                <w:b/>
                <w:sz w:val="24"/>
                <w:szCs w:val="24"/>
                <w:lang w:eastAsia="ko-KR"/>
              </w:rPr>
            </w:pPr>
            <w:r w:rsidRPr="009D4D00">
              <w:rPr>
                <w:rFonts w:eastAsia="Malgun Gothic"/>
                <w:b/>
                <w:sz w:val="24"/>
                <w:szCs w:val="24"/>
                <w:lang w:eastAsia="ko-KR"/>
              </w:rPr>
              <w:t>IR</w:t>
            </w:r>
          </w:p>
        </w:tc>
      </w:tr>
      <w:tr w:rsidR="009D4D00" w:rsidRPr="009D4D00" w14:paraId="2483C369" w14:textId="77777777" w:rsidTr="00B94F19">
        <w:trPr>
          <w:cantSplit/>
          <w:trHeight w:val="319"/>
        </w:trPr>
        <w:tc>
          <w:tcPr>
            <w:tcW w:w="1802" w:type="dxa"/>
            <w:tcBorders>
              <w:top w:val="single" w:sz="4" w:space="0" w:color="auto"/>
              <w:left w:val="single" w:sz="4" w:space="0" w:color="auto"/>
              <w:bottom w:val="single" w:sz="4" w:space="0" w:color="auto"/>
              <w:right w:val="single" w:sz="4" w:space="0" w:color="auto"/>
            </w:tcBorders>
            <w:shd w:val="clear" w:color="auto" w:fill="FFFFFF"/>
          </w:tcPr>
          <w:p w14:paraId="79626AB5"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IN</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4FA4967E"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1.000</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782E399C"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-0.609</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20650DB6"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0.169</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5FCBB24B"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0.351</w:t>
            </w:r>
          </w:p>
        </w:tc>
      </w:tr>
      <w:tr w:rsidR="009D4D00" w:rsidRPr="009D4D00" w14:paraId="09840843" w14:textId="77777777" w:rsidTr="00B94F19">
        <w:trPr>
          <w:cantSplit/>
          <w:trHeight w:val="319"/>
        </w:trPr>
        <w:tc>
          <w:tcPr>
            <w:tcW w:w="1802" w:type="dxa"/>
            <w:tcBorders>
              <w:top w:val="single" w:sz="4" w:space="0" w:color="auto"/>
              <w:left w:val="single" w:sz="4" w:space="0" w:color="auto"/>
              <w:bottom w:val="single" w:sz="4" w:space="0" w:color="auto"/>
              <w:right w:val="single" w:sz="4" w:space="0" w:color="auto"/>
            </w:tcBorders>
            <w:shd w:val="clear" w:color="auto" w:fill="FFFFFF"/>
          </w:tcPr>
          <w:p w14:paraId="6DEC56A7"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CC</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1EC537C3"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-0.609</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0EF8E752"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1.000</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7DCEE018"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0.279</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0477F87A"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0.545</w:t>
            </w:r>
          </w:p>
        </w:tc>
      </w:tr>
      <w:tr w:rsidR="009D4D00" w:rsidRPr="009D4D00" w14:paraId="384F1F62" w14:textId="77777777" w:rsidTr="00B94F19">
        <w:trPr>
          <w:cantSplit/>
          <w:trHeight w:val="319"/>
        </w:trPr>
        <w:tc>
          <w:tcPr>
            <w:tcW w:w="1802" w:type="dxa"/>
            <w:tcBorders>
              <w:top w:val="single" w:sz="4" w:space="0" w:color="auto"/>
              <w:left w:val="single" w:sz="4" w:space="0" w:color="auto"/>
              <w:bottom w:val="single" w:sz="4" w:space="0" w:color="auto"/>
              <w:right w:val="single" w:sz="4" w:space="0" w:color="auto"/>
            </w:tcBorders>
            <w:shd w:val="clear" w:color="auto" w:fill="FFFFFF"/>
          </w:tcPr>
          <w:p w14:paraId="293D9EB3"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SA</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3BFE00E2"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0.169</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1A74BF5C"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0.279</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0BDDFD6C"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1.000</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5E4FD945"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0.169</w:t>
            </w:r>
          </w:p>
        </w:tc>
      </w:tr>
      <w:tr w:rsidR="009D4D00" w:rsidRPr="009D4D00" w14:paraId="496E506B" w14:textId="77777777" w:rsidTr="00B94F19">
        <w:trPr>
          <w:cantSplit/>
          <w:trHeight w:val="319"/>
        </w:trPr>
        <w:tc>
          <w:tcPr>
            <w:tcW w:w="1802" w:type="dxa"/>
            <w:tcBorders>
              <w:top w:val="single" w:sz="4" w:space="0" w:color="auto"/>
              <w:left w:val="single" w:sz="4" w:space="0" w:color="auto"/>
              <w:bottom w:val="single" w:sz="4" w:space="0" w:color="auto"/>
              <w:right w:val="single" w:sz="4" w:space="0" w:color="auto"/>
            </w:tcBorders>
            <w:shd w:val="clear" w:color="auto" w:fill="FFFFFF"/>
          </w:tcPr>
          <w:p w14:paraId="4E73BAFB"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IR</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48D91ADB"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0.351</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4BE81E12"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0.545</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22D68291"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0.169</w:t>
            </w:r>
          </w:p>
        </w:tc>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14:paraId="1A5BA8FA" w14:textId="77777777" w:rsidR="001A489A" w:rsidRPr="009D4D00" w:rsidRDefault="001A489A" w:rsidP="000301FB">
            <w:pPr>
              <w:adjustRightInd w:val="0"/>
              <w:spacing w:before="40" w:after="40"/>
              <w:ind w:right="62"/>
              <w:jc w:val="center"/>
              <w:rPr>
                <w:rFonts w:eastAsia="Malgun Gothic"/>
                <w:sz w:val="24"/>
                <w:szCs w:val="24"/>
                <w:lang w:eastAsia="ko-KR"/>
              </w:rPr>
            </w:pPr>
            <w:r w:rsidRPr="009D4D00">
              <w:rPr>
                <w:rFonts w:eastAsia="Malgun Gothic"/>
                <w:sz w:val="24"/>
                <w:szCs w:val="24"/>
                <w:lang w:eastAsia="ko-KR"/>
              </w:rPr>
              <w:t>1.000</w:t>
            </w:r>
          </w:p>
        </w:tc>
      </w:tr>
    </w:tbl>
    <w:p w14:paraId="7DCB74C3" w14:textId="20A44762" w:rsidR="006D7932" w:rsidRPr="009D4D00" w:rsidRDefault="006D7932" w:rsidP="009D4D00">
      <w:pPr>
        <w:pStyle w:val="BodyText"/>
        <w:ind w:firstLine="0"/>
        <w:rPr>
          <w:rFonts w:eastAsia="Malgun Gothic"/>
          <w:sz w:val="20"/>
          <w:lang w:eastAsia="ko-KR"/>
        </w:rPr>
      </w:pPr>
      <w:r w:rsidRPr="009D4D00">
        <w:rPr>
          <w:rFonts w:eastAsia="Malgun Gothic"/>
          <w:sz w:val="20"/>
          <w:lang w:eastAsia="ko-KR"/>
        </w:rPr>
        <w:t>Source: Data analysis result of the research</w:t>
      </w:r>
    </w:p>
    <w:p w14:paraId="280FEB4B" w14:textId="2D2683CC" w:rsidR="001A489A" w:rsidRPr="009D4D00" w:rsidRDefault="001A489A" w:rsidP="000301FB">
      <w:pPr>
        <w:pStyle w:val="BodyText"/>
        <w:spacing w:line="252" w:lineRule="auto"/>
        <w:rPr>
          <w:rFonts w:eastAsia="Malgun Gothic"/>
          <w:lang w:eastAsia="ko-KR"/>
        </w:rPr>
      </w:pPr>
      <w:r w:rsidRPr="009D4D00">
        <w:rPr>
          <w:rFonts w:eastAsia="Malgun Gothic"/>
          <w:lang w:eastAsia="ko-KR"/>
        </w:rPr>
        <w:t xml:space="preserve">From the analysis of Table 9, we can see that there are significant positive correlations between the two variables customer comfort and intention to reuse. Therefore, it satisfies the prerequisite for conducting structural equation analysis. In </w:t>
      </w:r>
      <w:r w:rsidR="0035413F" w:rsidRPr="009D4D00">
        <w:rPr>
          <w:rFonts w:eastAsia="Malgun Gothic"/>
          <w:lang w:eastAsia="ko-KR"/>
        </w:rPr>
        <w:t xml:space="preserve">the </w:t>
      </w:r>
      <w:r w:rsidRPr="009D4D00">
        <w:rPr>
          <w:rFonts w:eastAsia="Malgun Gothic"/>
          <w:lang w:eastAsia="ko-KR"/>
        </w:rPr>
        <w:t>next step, we performed structural equation analysis. In addition,</w:t>
      </w:r>
      <w:r w:rsidR="0035413F" w:rsidRPr="009D4D00">
        <w:rPr>
          <w:rFonts w:eastAsia="Malgun Gothic"/>
          <w:lang w:eastAsia="ko-KR"/>
        </w:rPr>
        <w:t xml:space="preserve"> the</w:t>
      </w:r>
      <w:r w:rsidRPr="009D4D00">
        <w:rPr>
          <w:rFonts w:eastAsia="Malgun Gothic"/>
          <w:lang w:eastAsia="ko-KR"/>
        </w:rPr>
        <w:t xml:space="preserve"> </w:t>
      </w:r>
      <w:proofErr w:type="gramStart"/>
      <w:r w:rsidRPr="009D4D00">
        <w:rPr>
          <w:rFonts w:eastAsia="Malgun Gothic"/>
          <w:lang w:eastAsia="ko-KR"/>
        </w:rPr>
        <w:t>Significant</w:t>
      </w:r>
      <w:proofErr w:type="gramEnd"/>
      <w:r w:rsidRPr="009D4D00">
        <w:rPr>
          <w:rFonts w:eastAsia="Malgun Gothic"/>
          <w:lang w:eastAsia="ko-KR"/>
        </w:rPr>
        <w:t xml:space="preserve"> correlation between the two variable</w:t>
      </w:r>
      <w:r w:rsidR="0035413F" w:rsidRPr="009D4D00">
        <w:rPr>
          <w:rFonts w:eastAsia="Malgun Gothic"/>
          <w:lang w:eastAsia="ko-KR"/>
        </w:rPr>
        <w:t>s</w:t>
      </w:r>
      <w:r w:rsidRPr="009D4D00">
        <w:rPr>
          <w:rFonts w:eastAsia="Malgun Gothic"/>
          <w:lang w:eastAsia="ko-KR"/>
        </w:rPr>
        <w:t xml:space="preserve"> involuntary use and customer comfort is negative.</w:t>
      </w:r>
    </w:p>
    <w:p w14:paraId="05C26E99" w14:textId="18A93D56" w:rsidR="001A489A" w:rsidRPr="009D4D00" w:rsidRDefault="001A489A" w:rsidP="009D4D00">
      <w:pPr>
        <w:pStyle w:val="Heading3"/>
        <w:keepNext w:val="0"/>
        <w:keepLines w:val="0"/>
        <w:rPr>
          <w:rFonts w:cs="Times New Roman"/>
          <w:lang w:eastAsia="ko-KR"/>
        </w:rPr>
      </w:pPr>
      <w:bookmarkStart w:id="41" w:name="_Toc82377411"/>
      <w:r w:rsidRPr="009D4D00">
        <w:rPr>
          <w:rFonts w:cs="Times New Roman"/>
          <w:lang w:eastAsia="ko-KR"/>
        </w:rPr>
        <w:t>4.1.6</w:t>
      </w:r>
      <w:r w:rsidR="0009368A" w:rsidRPr="009D4D00">
        <w:rPr>
          <w:rFonts w:cs="Times New Roman"/>
          <w:lang w:eastAsia="ko-KR"/>
        </w:rPr>
        <w:t>.</w:t>
      </w:r>
      <w:r w:rsidRPr="009D4D00">
        <w:rPr>
          <w:rFonts w:cs="Times New Roman"/>
          <w:lang w:eastAsia="ko-KR"/>
        </w:rPr>
        <w:t xml:space="preserve"> Hypotheses testing</w:t>
      </w:r>
      <w:bookmarkEnd w:id="41"/>
    </w:p>
    <w:p w14:paraId="0F19889A" w14:textId="77777777" w:rsidR="001A489A" w:rsidRPr="009D4D00" w:rsidRDefault="001A489A" w:rsidP="009D4D00">
      <w:pPr>
        <w:pStyle w:val="Heading4"/>
        <w:keepNext w:val="0"/>
        <w:widowControl w:val="0"/>
        <w:spacing w:before="120" w:after="0"/>
        <w:ind w:firstLine="720"/>
        <w:rPr>
          <w:rFonts w:ascii="Times New Roman" w:eastAsia="Malgun Gothic" w:hAnsi="Times New Roman"/>
          <w:b w:val="0"/>
          <w:i/>
          <w:sz w:val="24"/>
          <w:szCs w:val="24"/>
          <w:lang w:eastAsia="ko-KR"/>
        </w:rPr>
      </w:pPr>
      <w:bookmarkStart w:id="42" w:name="_Toc82377412"/>
      <w:r w:rsidRPr="009D4D00">
        <w:rPr>
          <w:rFonts w:ascii="Times New Roman" w:eastAsia="Malgun Gothic" w:hAnsi="Times New Roman"/>
          <w:b w:val="0"/>
          <w:i/>
          <w:sz w:val="24"/>
          <w:szCs w:val="24"/>
          <w:lang w:eastAsia="ko-KR"/>
        </w:rPr>
        <w:t>4.1.6.1. Structural equation model analysis</w:t>
      </w:r>
      <w:bookmarkEnd w:id="42"/>
    </w:p>
    <w:p w14:paraId="5C924526" w14:textId="77777777" w:rsidR="007B007A" w:rsidRPr="009D4D00" w:rsidRDefault="001A489A" w:rsidP="009D4D00">
      <w:pPr>
        <w:pStyle w:val="Bang"/>
        <w:widowControl w:val="0"/>
        <w:rPr>
          <w:rFonts w:eastAsia="Malgun Gothic"/>
          <w:lang w:eastAsia="ko-KR"/>
        </w:rPr>
      </w:pPr>
      <w:bookmarkStart w:id="43" w:name="_Toc57064875"/>
      <w:r w:rsidRPr="009D4D00">
        <w:rPr>
          <w:rFonts w:eastAsia="Malgun Gothic"/>
          <w:lang w:eastAsia="ko-KR"/>
        </w:rPr>
        <w:t xml:space="preserve">Table </w:t>
      </w:r>
      <w:r w:rsidRPr="009D4D00">
        <w:rPr>
          <w:rFonts w:eastAsia="Malgun Gothic"/>
          <w:noProof/>
          <w:lang w:eastAsia="ko-KR"/>
        </w:rPr>
        <w:t>10</w:t>
      </w:r>
    </w:p>
    <w:p w14:paraId="718D65C0" w14:textId="0786E1D4" w:rsidR="001A489A" w:rsidRPr="009D4D00" w:rsidRDefault="001A489A" w:rsidP="009D4D00">
      <w:pPr>
        <w:pStyle w:val="Bang"/>
        <w:widowControl w:val="0"/>
        <w:rPr>
          <w:rFonts w:eastAsia="Malgun Gothic"/>
          <w:b w:val="0"/>
          <w:lang w:eastAsia="ko-KR"/>
        </w:rPr>
      </w:pPr>
      <w:r w:rsidRPr="009D4D00">
        <w:rPr>
          <w:rFonts w:eastAsia="Malgun Gothic"/>
          <w:b w:val="0"/>
          <w:lang w:eastAsia="ko-KR"/>
        </w:rPr>
        <w:t>Model fit index</w:t>
      </w:r>
      <w:bookmarkEnd w:id="43"/>
    </w:p>
    <w:tbl>
      <w:tblPr>
        <w:tblStyle w:val="TableGrid9"/>
        <w:tblW w:w="9303" w:type="dxa"/>
        <w:tblLook w:val="04A0" w:firstRow="1" w:lastRow="0" w:firstColumn="1" w:lastColumn="0" w:noHBand="0" w:noVBand="1"/>
      </w:tblPr>
      <w:tblGrid>
        <w:gridCol w:w="1972"/>
        <w:gridCol w:w="1476"/>
        <w:gridCol w:w="1330"/>
        <w:gridCol w:w="1522"/>
        <w:gridCol w:w="1501"/>
        <w:gridCol w:w="1502"/>
      </w:tblGrid>
      <w:tr w:rsidR="009D4D00" w:rsidRPr="009D4D00" w14:paraId="1EE43128" w14:textId="77777777" w:rsidTr="007B007A">
        <w:trPr>
          <w:trHeight w:val="213"/>
        </w:trPr>
        <w:tc>
          <w:tcPr>
            <w:tcW w:w="0" w:type="auto"/>
          </w:tcPr>
          <w:p w14:paraId="58856FC2" w14:textId="77777777" w:rsidR="001A489A" w:rsidRPr="009D4D00" w:rsidRDefault="001A489A" w:rsidP="009D4D00">
            <w:pPr>
              <w:widowControl w:val="0"/>
              <w:adjustRightInd w:val="0"/>
              <w:spacing w:before="60" w:after="60"/>
              <w:jc w:val="left"/>
              <w:rPr>
                <w:rFonts w:eastAsia="Malgun Gothic"/>
                <w:b/>
                <w:sz w:val="22"/>
              </w:rPr>
            </w:pPr>
            <w:r w:rsidRPr="009D4D00">
              <w:rPr>
                <w:rFonts w:eastAsia="Malgun Gothic"/>
                <w:b/>
                <w:sz w:val="22"/>
              </w:rPr>
              <w:t>Index</w:t>
            </w:r>
          </w:p>
        </w:tc>
        <w:tc>
          <w:tcPr>
            <w:tcW w:w="1476" w:type="dxa"/>
          </w:tcPr>
          <w:p w14:paraId="121D4CCE" w14:textId="77777777" w:rsidR="001A489A" w:rsidRPr="009D4D00" w:rsidRDefault="001A489A" w:rsidP="009D4D00">
            <w:pPr>
              <w:widowControl w:val="0"/>
              <w:adjustRightInd w:val="0"/>
              <w:spacing w:before="60" w:after="60"/>
              <w:jc w:val="left"/>
              <w:rPr>
                <w:rFonts w:eastAsia="Malgun Gothic"/>
                <w:b/>
                <w:sz w:val="22"/>
              </w:rPr>
            </w:pPr>
            <w:r w:rsidRPr="009D4D00">
              <w:rPr>
                <w:rFonts w:eastAsia="Malgun Gothic"/>
                <w:b/>
                <w:sz w:val="22"/>
              </w:rPr>
              <w:t>CMIN/DF</w:t>
            </w:r>
          </w:p>
        </w:tc>
        <w:tc>
          <w:tcPr>
            <w:tcW w:w="1330" w:type="dxa"/>
          </w:tcPr>
          <w:p w14:paraId="091840D3" w14:textId="77777777" w:rsidR="001A489A" w:rsidRPr="009D4D00" w:rsidRDefault="001A489A" w:rsidP="009D4D00">
            <w:pPr>
              <w:widowControl w:val="0"/>
              <w:adjustRightInd w:val="0"/>
              <w:spacing w:before="60" w:after="60"/>
              <w:jc w:val="left"/>
              <w:rPr>
                <w:rFonts w:eastAsia="Malgun Gothic"/>
                <w:b/>
                <w:sz w:val="22"/>
              </w:rPr>
            </w:pPr>
            <w:r w:rsidRPr="009D4D00">
              <w:rPr>
                <w:rFonts w:eastAsia="Malgun Gothic"/>
                <w:b/>
                <w:sz w:val="22"/>
              </w:rPr>
              <w:t>GFI</w:t>
            </w:r>
          </w:p>
        </w:tc>
        <w:tc>
          <w:tcPr>
            <w:tcW w:w="1522" w:type="dxa"/>
          </w:tcPr>
          <w:p w14:paraId="027B84CC" w14:textId="77777777" w:rsidR="001A489A" w:rsidRPr="009D4D00" w:rsidRDefault="001A489A" w:rsidP="009D4D00">
            <w:pPr>
              <w:widowControl w:val="0"/>
              <w:adjustRightInd w:val="0"/>
              <w:spacing w:before="60" w:after="60"/>
              <w:jc w:val="left"/>
              <w:rPr>
                <w:rFonts w:eastAsia="Malgun Gothic"/>
                <w:b/>
                <w:sz w:val="22"/>
              </w:rPr>
            </w:pPr>
            <w:r w:rsidRPr="009D4D00">
              <w:rPr>
                <w:rFonts w:eastAsia="Malgun Gothic"/>
                <w:b/>
                <w:sz w:val="22"/>
              </w:rPr>
              <w:t>CFI</w:t>
            </w:r>
          </w:p>
        </w:tc>
        <w:tc>
          <w:tcPr>
            <w:tcW w:w="1501" w:type="dxa"/>
          </w:tcPr>
          <w:p w14:paraId="57A224AE" w14:textId="77777777" w:rsidR="001A489A" w:rsidRPr="009D4D00" w:rsidRDefault="001A489A" w:rsidP="009D4D00">
            <w:pPr>
              <w:widowControl w:val="0"/>
              <w:adjustRightInd w:val="0"/>
              <w:spacing w:before="60" w:after="60"/>
              <w:jc w:val="left"/>
              <w:rPr>
                <w:rFonts w:eastAsia="Malgun Gothic"/>
                <w:b/>
                <w:sz w:val="22"/>
              </w:rPr>
            </w:pPr>
            <w:r w:rsidRPr="009D4D00">
              <w:rPr>
                <w:rFonts w:eastAsia="Malgun Gothic"/>
                <w:b/>
                <w:sz w:val="22"/>
              </w:rPr>
              <w:t>TLI</w:t>
            </w:r>
          </w:p>
        </w:tc>
        <w:tc>
          <w:tcPr>
            <w:tcW w:w="1502" w:type="dxa"/>
          </w:tcPr>
          <w:p w14:paraId="02660541" w14:textId="77777777" w:rsidR="001A489A" w:rsidRPr="009D4D00" w:rsidRDefault="001A489A" w:rsidP="009D4D00">
            <w:pPr>
              <w:widowControl w:val="0"/>
              <w:adjustRightInd w:val="0"/>
              <w:spacing w:before="60" w:after="60"/>
              <w:jc w:val="left"/>
              <w:rPr>
                <w:rFonts w:eastAsia="Malgun Gothic"/>
                <w:b/>
                <w:sz w:val="22"/>
              </w:rPr>
            </w:pPr>
            <w:r w:rsidRPr="009D4D00">
              <w:rPr>
                <w:rFonts w:eastAsia="Malgun Gothic"/>
                <w:b/>
                <w:sz w:val="22"/>
              </w:rPr>
              <w:t>RMSEA</w:t>
            </w:r>
          </w:p>
        </w:tc>
      </w:tr>
      <w:tr w:rsidR="009D4D00" w:rsidRPr="009D4D00" w14:paraId="1C5A45F3" w14:textId="77777777" w:rsidTr="007B007A">
        <w:trPr>
          <w:trHeight w:val="248"/>
        </w:trPr>
        <w:tc>
          <w:tcPr>
            <w:tcW w:w="0" w:type="auto"/>
          </w:tcPr>
          <w:p w14:paraId="333E9B42" w14:textId="77777777" w:rsidR="001A489A" w:rsidRPr="009D4D00" w:rsidRDefault="001A489A" w:rsidP="009D4D00">
            <w:pPr>
              <w:widowControl w:val="0"/>
              <w:adjustRightInd w:val="0"/>
              <w:spacing w:before="60" w:after="60"/>
              <w:jc w:val="left"/>
              <w:rPr>
                <w:rFonts w:eastAsia="Malgun Gothic"/>
                <w:sz w:val="22"/>
              </w:rPr>
            </w:pPr>
            <w:r w:rsidRPr="009D4D00">
              <w:rPr>
                <w:rFonts w:eastAsia="Malgun Gothic"/>
                <w:sz w:val="22"/>
              </w:rPr>
              <w:t xml:space="preserve">Actual value </w:t>
            </w:r>
          </w:p>
        </w:tc>
        <w:tc>
          <w:tcPr>
            <w:tcW w:w="1476" w:type="dxa"/>
          </w:tcPr>
          <w:p w14:paraId="03D707A6" w14:textId="77777777"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2.671</w:t>
            </w:r>
          </w:p>
        </w:tc>
        <w:tc>
          <w:tcPr>
            <w:tcW w:w="1330" w:type="dxa"/>
          </w:tcPr>
          <w:p w14:paraId="6B4D2885" w14:textId="77777777"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0.901</w:t>
            </w:r>
          </w:p>
        </w:tc>
        <w:tc>
          <w:tcPr>
            <w:tcW w:w="1522" w:type="dxa"/>
          </w:tcPr>
          <w:p w14:paraId="0A185F85" w14:textId="77777777"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0.951</w:t>
            </w:r>
          </w:p>
        </w:tc>
        <w:tc>
          <w:tcPr>
            <w:tcW w:w="1501" w:type="dxa"/>
          </w:tcPr>
          <w:p w14:paraId="641525B0" w14:textId="77777777"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0.943</w:t>
            </w:r>
          </w:p>
        </w:tc>
        <w:tc>
          <w:tcPr>
            <w:tcW w:w="1502" w:type="dxa"/>
          </w:tcPr>
          <w:p w14:paraId="1A53CFDE" w14:textId="77777777"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0.070</w:t>
            </w:r>
          </w:p>
        </w:tc>
      </w:tr>
      <w:tr w:rsidR="009D4D00" w:rsidRPr="009D4D00" w14:paraId="16D6D366" w14:textId="77777777" w:rsidTr="007B007A">
        <w:trPr>
          <w:trHeight w:val="151"/>
        </w:trPr>
        <w:tc>
          <w:tcPr>
            <w:tcW w:w="0" w:type="auto"/>
          </w:tcPr>
          <w:p w14:paraId="4E3A4DFF" w14:textId="77777777" w:rsidR="001A489A" w:rsidRPr="009D4D00" w:rsidRDefault="001A489A" w:rsidP="009D4D00">
            <w:pPr>
              <w:widowControl w:val="0"/>
              <w:adjustRightInd w:val="0"/>
              <w:spacing w:before="60" w:after="60"/>
              <w:jc w:val="left"/>
              <w:rPr>
                <w:rFonts w:eastAsia="Malgun Gothic"/>
                <w:sz w:val="22"/>
              </w:rPr>
            </w:pPr>
            <w:r w:rsidRPr="009D4D00">
              <w:rPr>
                <w:rFonts w:eastAsia="Malgun Gothic"/>
                <w:sz w:val="22"/>
              </w:rPr>
              <w:t xml:space="preserve">Criteria  </w:t>
            </w:r>
          </w:p>
        </w:tc>
        <w:tc>
          <w:tcPr>
            <w:tcW w:w="1476" w:type="dxa"/>
          </w:tcPr>
          <w:p w14:paraId="2DCF1DDC" w14:textId="77777777"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1~3</w:t>
            </w:r>
          </w:p>
        </w:tc>
        <w:tc>
          <w:tcPr>
            <w:tcW w:w="1330" w:type="dxa"/>
          </w:tcPr>
          <w:p w14:paraId="7DB93BD0" w14:textId="47BED1DA"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&gt;</w:t>
            </w:r>
            <w:r w:rsidR="00CA51DF" w:rsidRPr="009D4D00">
              <w:rPr>
                <w:rFonts w:eastAsia="Malgun Gothic"/>
                <w:sz w:val="22"/>
              </w:rPr>
              <w:t xml:space="preserve"> </w:t>
            </w:r>
            <w:r w:rsidRPr="009D4D00">
              <w:rPr>
                <w:rFonts w:eastAsia="Malgun Gothic"/>
                <w:sz w:val="22"/>
              </w:rPr>
              <w:t>0.90</w:t>
            </w:r>
          </w:p>
        </w:tc>
        <w:tc>
          <w:tcPr>
            <w:tcW w:w="1522" w:type="dxa"/>
          </w:tcPr>
          <w:p w14:paraId="463891EC" w14:textId="5A46D6AA"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&gt;</w:t>
            </w:r>
            <w:r w:rsidR="00CA51DF" w:rsidRPr="009D4D00">
              <w:rPr>
                <w:rFonts w:eastAsia="Malgun Gothic"/>
                <w:sz w:val="22"/>
              </w:rPr>
              <w:t xml:space="preserve"> </w:t>
            </w:r>
            <w:r w:rsidRPr="009D4D00">
              <w:rPr>
                <w:rFonts w:eastAsia="Malgun Gothic"/>
                <w:sz w:val="22"/>
              </w:rPr>
              <w:t>0.90</w:t>
            </w:r>
          </w:p>
        </w:tc>
        <w:tc>
          <w:tcPr>
            <w:tcW w:w="1501" w:type="dxa"/>
          </w:tcPr>
          <w:p w14:paraId="0342F237" w14:textId="0902CCDF"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&gt;</w:t>
            </w:r>
            <w:r w:rsidR="00CA51DF" w:rsidRPr="009D4D00">
              <w:rPr>
                <w:rFonts w:eastAsia="Malgun Gothic"/>
                <w:sz w:val="22"/>
              </w:rPr>
              <w:t xml:space="preserve"> </w:t>
            </w:r>
            <w:r w:rsidRPr="009D4D00">
              <w:rPr>
                <w:rFonts w:eastAsia="Malgun Gothic"/>
                <w:sz w:val="22"/>
              </w:rPr>
              <w:t>0.90</w:t>
            </w:r>
          </w:p>
        </w:tc>
        <w:tc>
          <w:tcPr>
            <w:tcW w:w="1502" w:type="dxa"/>
          </w:tcPr>
          <w:p w14:paraId="3A52D58A" w14:textId="7F9437D9" w:rsidR="001A489A" w:rsidRPr="009D4D00" w:rsidRDefault="001A489A" w:rsidP="009D4D00">
            <w:pPr>
              <w:widowControl w:val="0"/>
              <w:adjustRightInd w:val="0"/>
              <w:spacing w:before="60" w:after="60"/>
              <w:jc w:val="center"/>
              <w:rPr>
                <w:rFonts w:eastAsia="Malgun Gothic"/>
                <w:sz w:val="22"/>
              </w:rPr>
            </w:pPr>
            <w:r w:rsidRPr="009D4D00">
              <w:rPr>
                <w:rFonts w:eastAsia="Malgun Gothic"/>
                <w:sz w:val="22"/>
              </w:rPr>
              <w:t>&lt;</w:t>
            </w:r>
            <w:r w:rsidR="00CA51DF" w:rsidRPr="009D4D00">
              <w:rPr>
                <w:rFonts w:eastAsia="Malgun Gothic"/>
                <w:sz w:val="22"/>
              </w:rPr>
              <w:t xml:space="preserve"> </w:t>
            </w:r>
            <w:r w:rsidRPr="009D4D00">
              <w:rPr>
                <w:rFonts w:eastAsia="Malgun Gothic"/>
                <w:sz w:val="22"/>
              </w:rPr>
              <w:t>0.080</w:t>
            </w:r>
          </w:p>
        </w:tc>
      </w:tr>
    </w:tbl>
    <w:p w14:paraId="2B37130B" w14:textId="6CCF5F82" w:rsidR="006D7932" w:rsidRPr="009D4D00" w:rsidRDefault="006D7932" w:rsidP="009D4D00">
      <w:pPr>
        <w:pStyle w:val="BodyText"/>
        <w:ind w:firstLine="0"/>
        <w:rPr>
          <w:rFonts w:eastAsia="Malgun Gothic"/>
          <w:sz w:val="20"/>
          <w:lang w:eastAsia="ko-KR"/>
        </w:rPr>
      </w:pPr>
      <w:r w:rsidRPr="009D4D00">
        <w:rPr>
          <w:rFonts w:eastAsia="Malgun Gothic"/>
          <w:sz w:val="20"/>
          <w:lang w:eastAsia="ko-KR"/>
        </w:rPr>
        <w:t>Source: Data analysis result of the research</w:t>
      </w:r>
    </w:p>
    <w:p w14:paraId="4A78A661" w14:textId="66529C97" w:rsidR="001A489A" w:rsidRPr="009D4D00" w:rsidRDefault="00867A73" w:rsidP="000301FB">
      <w:pPr>
        <w:pStyle w:val="BodyText"/>
        <w:spacing w:line="252" w:lineRule="auto"/>
        <w:rPr>
          <w:rFonts w:eastAsia="Malgun Gothic"/>
          <w:lang w:eastAsia="ko-KR"/>
        </w:rPr>
      </w:pPr>
      <w:r w:rsidRPr="009D4D00">
        <w:rPr>
          <w:rFonts w:eastAsia="Malgun Gothic"/>
          <w:lang w:eastAsia="ko-KR"/>
        </w:rPr>
        <w:t>In this study, the theoretical model was validated using a structural equation model. According to the analysis in Table 10, all model-fit indices were higher than the standard acceptability thresholds recommended by other studies, showing that the measurement model suited the data.</w:t>
      </w:r>
      <w:r w:rsidR="001A489A" w:rsidRPr="009D4D00">
        <w:rPr>
          <w:rFonts w:eastAsia="Malgun Gothic"/>
          <w:lang w:eastAsia="ko-KR"/>
        </w:rPr>
        <w:t xml:space="preserve"> (CMIN/df</w:t>
      </w:r>
      <w:r w:rsidR="007B007A" w:rsidRPr="009D4D00">
        <w:rPr>
          <w:rFonts w:eastAsia="Malgun Gothic"/>
          <w:lang w:eastAsia="ko-KR"/>
        </w:rPr>
        <w:t xml:space="preserve"> </w:t>
      </w:r>
      <w:r w:rsidR="001A489A" w:rsidRPr="009D4D00">
        <w:rPr>
          <w:rFonts w:eastAsia="Malgun Gothic"/>
          <w:lang w:eastAsia="ko-KR"/>
        </w:rPr>
        <w:t>= 2.671, p</w:t>
      </w:r>
      <w:r w:rsidR="007B007A" w:rsidRPr="009D4D00">
        <w:rPr>
          <w:rFonts w:eastAsia="Malgun Gothic"/>
          <w:lang w:eastAsia="ko-KR"/>
        </w:rPr>
        <w:t xml:space="preserve"> </w:t>
      </w:r>
      <w:r w:rsidR="001A489A" w:rsidRPr="009D4D00">
        <w:rPr>
          <w:rFonts w:eastAsia="Malgun Gothic"/>
          <w:lang w:eastAsia="ko-KR"/>
        </w:rPr>
        <w:t>&lt; 0.001; GFI = 0.901; CFI = 0.951; TLI = 0.943; RMSEA = 0.070). It was thought that an RMSEA of below 0.08 shows a good fit (Hooper</w:t>
      </w:r>
      <w:r w:rsidR="007B007A" w:rsidRPr="009D4D00">
        <w:rPr>
          <w:rFonts w:eastAsia="Malgun Gothic"/>
          <w:lang w:eastAsia="ko-KR"/>
        </w:rPr>
        <w:t>,</w:t>
      </w:r>
      <w:r w:rsidR="001A489A" w:rsidRPr="009D4D00">
        <w:rPr>
          <w:rFonts w:eastAsia="Malgun Gothic"/>
          <w:lang w:eastAsia="ko-KR"/>
        </w:rPr>
        <w:t xml:space="preserve"> </w:t>
      </w:r>
      <w:r w:rsidR="007B007A" w:rsidRPr="009D4D00">
        <w:rPr>
          <w:rFonts w:eastAsia="Malgun Gothic"/>
          <w:shd w:val="clear" w:color="auto" w:fill="FFFFFF"/>
          <w:lang w:eastAsia="ko-KR"/>
        </w:rPr>
        <w:t xml:space="preserve">Coughlan, &amp; Mullen, </w:t>
      </w:r>
      <w:r w:rsidR="001A489A" w:rsidRPr="009D4D00">
        <w:rPr>
          <w:rFonts w:eastAsia="Malgun Gothic"/>
          <w:lang w:eastAsia="ko-KR"/>
        </w:rPr>
        <w:t xml:space="preserve">2008).  </w:t>
      </w:r>
    </w:p>
    <w:p w14:paraId="25F4CD2B" w14:textId="77777777" w:rsidR="00450E90" w:rsidRPr="009D4D00" w:rsidRDefault="001A489A" w:rsidP="009D4D00">
      <w:pPr>
        <w:pStyle w:val="Bang"/>
        <w:widowControl w:val="0"/>
        <w:rPr>
          <w:rFonts w:eastAsia="Malgun Gothic"/>
          <w:lang w:eastAsia="ko-KR"/>
        </w:rPr>
      </w:pPr>
      <w:bookmarkStart w:id="44" w:name="_Toc57064876"/>
      <w:r w:rsidRPr="009D4D00">
        <w:rPr>
          <w:rFonts w:eastAsia="Malgun Gothic"/>
          <w:lang w:eastAsia="ko-KR"/>
        </w:rPr>
        <w:lastRenderedPageBreak/>
        <w:t xml:space="preserve">Table </w:t>
      </w:r>
      <w:r w:rsidRPr="009D4D00">
        <w:rPr>
          <w:rFonts w:eastAsia="Malgun Gothic"/>
          <w:noProof/>
          <w:lang w:eastAsia="ko-KR"/>
        </w:rPr>
        <w:t>11</w:t>
      </w:r>
    </w:p>
    <w:p w14:paraId="1193A52B" w14:textId="166B1AEE" w:rsidR="001A489A" w:rsidRPr="009D4D00" w:rsidRDefault="001A489A" w:rsidP="009D4D00">
      <w:pPr>
        <w:pStyle w:val="Bang"/>
        <w:widowControl w:val="0"/>
        <w:rPr>
          <w:rFonts w:eastAsia="Malgun Gothic"/>
          <w:b w:val="0"/>
          <w:lang w:eastAsia="ko-KR"/>
        </w:rPr>
      </w:pPr>
      <w:r w:rsidRPr="009D4D00">
        <w:rPr>
          <w:rFonts w:eastAsia="Malgun Gothic"/>
          <w:b w:val="0"/>
          <w:lang w:eastAsia="ko-KR"/>
        </w:rPr>
        <w:t>Structural equation modeling result</w:t>
      </w:r>
      <w:bookmarkEnd w:id="44"/>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71"/>
        <w:gridCol w:w="835"/>
        <w:gridCol w:w="697"/>
        <w:gridCol w:w="1254"/>
        <w:gridCol w:w="1115"/>
        <w:gridCol w:w="1115"/>
        <w:gridCol w:w="1115"/>
        <w:gridCol w:w="2230"/>
      </w:tblGrid>
      <w:tr w:rsidR="009D4D00" w:rsidRPr="009D4D00" w14:paraId="149619DC" w14:textId="77777777" w:rsidTr="00450E90">
        <w:trPr>
          <w:trHeight w:val="514"/>
          <w:tblHeader/>
        </w:trPr>
        <w:tc>
          <w:tcPr>
            <w:tcW w:w="971" w:type="dxa"/>
            <w:tcMar>
              <w:top w:w="15" w:type="dxa"/>
              <w:left w:w="140" w:type="dxa"/>
              <w:bottom w:w="15" w:type="dxa"/>
              <w:right w:w="140" w:type="dxa"/>
            </w:tcMar>
            <w:vAlign w:val="center"/>
            <w:hideMark/>
          </w:tcPr>
          <w:p w14:paraId="68341280" w14:textId="77777777" w:rsidR="00E55B12" w:rsidRPr="009D4D00" w:rsidRDefault="00E55B12" w:rsidP="009D4D00">
            <w:pPr>
              <w:autoSpaceDE/>
              <w:autoSpaceDN/>
              <w:spacing w:before="40" w:after="40"/>
              <w:rPr>
                <w:rFonts w:eastAsia="Gulim"/>
                <w:sz w:val="24"/>
                <w:szCs w:val="24"/>
                <w:lang w:eastAsia="ko-KR"/>
              </w:rPr>
            </w:pPr>
          </w:p>
        </w:tc>
        <w:tc>
          <w:tcPr>
            <w:tcW w:w="835" w:type="dxa"/>
            <w:tcMar>
              <w:top w:w="15" w:type="dxa"/>
              <w:left w:w="140" w:type="dxa"/>
              <w:bottom w:w="15" w:type="dxa"/>
              <w:right w:w="140" w:type="dxa"/>
            </w:tcMar>
            <w:vAlign w:val="center"/>
            <w:hideMark/>
          </w:tcPr>
          <w:p w14:paraId="30B694F6" w14:textId="77777777" w:rsidR="00E55B12" w:rsidRPr="009D4D00" w:rsidRDefault="00E55B12" w:rsidP="009D4D00">
            <w:pPr>
              <w:autoSpaceDE/>
              <w:autoSpaceDN/>
              <w:spacing w:before="40" w:after="40"/>
              <w:jc w:val="right"/>
              <w:rPr>
                <w:sz w:val="24"/>
                <w:szCs w:val="24"/>
                <w:lang w:eastAsia="ko-KR"/>
              </w:rPr>
            </w:pPr>
          </w:p>
        </w:tc>
        <w:tc>
          <w:tcPr>
            <w:tcW w:w="697" w:type="dxa"/>
            <w:tcMar>
              <w:top w:w="15" w:type="dxa"/>
              <w:left w:w="140" w:type="dxa"/>
              <w:bottom w:w="15" w:type="dxa"/>
              <w:right w:w="140" w:type="dxa"/>
            </w:tcMar>
            <w:vAlign w:val="center"/>
            <w:hideMark/>
          </w:tcPr>
          <w:p w14:paraId="677D80C0" w14:textId="77777777" w:rsidR="00E55B12" w:rsidRPr="009D4D00" w:rsidRDefault="00E55B12" w:rsidP="009D4D00">
            <w:pPr>
              <w:autoSpaceDE/>
              <w:autoSpaceDN/>
              <w:spacing w:before="40" w:after="40"/>
              <w:jc w:val="right"/>
              <w:rPr>
                <w:sz w:val="24"/>
                <w:szCs w:val="24"/>
                <w:lang w:eastAsia="ko-KR"/>
              </w:rPr>
            </w:pPr>
          </w:p>
        </w:tc>
        <w:tc>
          <w:tcPr>
            <w:tcW w:w="1254" w:type="dxa"/>
            <w:tcMar>
              <w:top w:w="15" w:type="dxa"/>
              <w:left w:w="140" w:type="dxa"/>
              <w:bottom w:w="15" w:type="dxa"/>
              <w:right w:w="140" w:type="dxa"/>
            </w:tcMar>
            <w:vAlign w:val="center"/>
            <w:hideMark/>
          </w:tcPr>
          <w:p w14:paraId="54C1285B"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Estimate</w:t>
            </w:r>
          </w:p>
        </w:tc>
        <w:tc>
          <w:tcPr>
            <w:tcW w:w="1115" w:type="dxa"/>
            <w:tcMar>
              <w:top w:w="15" w:type="dxa"/>
              <w:left w:w="140" w:type="dxa"/>
              <w:bottom w:w="15" w:type="dxa"/>
              <w:right w:w="140" w:type="dxa"/>
            </w:tcMar>
            <w:vAlign w:val="center"/>
            <w:hideMark/>
          </w:tcPr>
          <w:p w14:paraId="11360666"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S.E.</w:t>
            </w:r>
          </w:p>
        </w:tc>
        <w:tc>
          <w:tcPr>
            <w:tcW w:w="1115" w:type="dxa"/>
            <w:tcMar>
              <w:top w:w="15" w:type="dxa"/>
              <w:left w:w="140" w:type="dxa"/>
              <w:bottom w:w="15" w:type="dxa"/>
              <w:right w:w="140" w:type="dxa"/>
            </w:tcMar>
            <w:vAlign w:val="center"/>
            <w:hideMark/>
          </w:tcPr>
          <w:p w14:paraId="60A03AA3"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C.R.</w:t>
            </w:r>
          </w:p>
        </w:tc>
        <w:tc>
          <w:tcPr>
            <w:tcW w:w="1115" w:type="dxa"/>
            <w:tcMar>
              <w:top w:w="15" w:type="dxa"/>
              <w:left w:w="140" w:type="dxa"/>
              <w:bottom w:w="15" w:type="dxa"/>
              <w:right w:w="140" w:type="dxa"/>
            </w:tcMar>
            <w:vAlign w:val="center"/>
            <w:hideMark/>
          </w:tcPr>
          <w:p w14:paraId="7DF67945"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P</w:t>
            </w:r>
          </w:p>
        </w:tc>
        <w:tc>
          <w:tcPr>
            <w:tcW w:w="2230" w:type="dxa"/>
          </w:tcPr>
          <w:p w14:paraId="5A48A023"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Malgun Gothic"/>
                <w:b/>
                <w:kern w:val="2"/>
                <w:sz w:val="24"/>
                <w:szCs w:val="24"/>
                <w:lang w:eastAsia="ko-KR"/>
              </w:rPr>
              <w:t>Standardized Regression Weights</w:t>
            </w:r>
          </w:p>
        </w:tc>
      </w:tr>
      <w:tr w:rsidR="009D4D00" w:rsidRPr="009D4D00" w14:paraId="6F6AACEA" w14:textId="77777777" w:rsidTr="00450E90">
        <w:trPr>
          <w:trHeight w:val="294"/>
        </w:trPr>
        <w:tc>
          <w:tcPr>
            <w:tcW w:w="971" w:type="dxa"/>
            <w:tcMar>
              <w:top w:w="15" w:type="dxa"/>
              <w:left w:w="57" w:type="dxa"/>
              <w:bottom w:w="15" w:type="dxa"/>
              <w:right w:w="57" w:type="dxa"/>
            </w:tcMar>
            <w:vAlign w:val="center"/>
            <w:hideMark/>
          </w:tcPr>
          <w:p w14:paraId="5D6AD633"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CC</w:t>
            </w:r>
          </w:p>
        </w:tc>
        <w:tc>
          <w:tcPr>
            <w:tcW w:w="835" w:type="dxa"/>
            <w:noWrap/>
            <w:tcMar>
              <w:top w:w="15" w:type="dxa"/>
              <w:left w:w="57" w:type="dxa"/>
              <w:bottom w:w="15" w:type="dxa"/>
              <w:right w:w="57" w:type="dxa"/>
            </w:tcMar>
            <w:vAlign w:val="center"/>
            <w:hideMark/>
          </w:tcPr>
          <w:p w14:paraId="66A85517"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&lt;---</w:t>
            </w:r>
          </w:p>
        </w:tc>
        <w:tc>
          <w:tcPr>
            <w:tcW w:w="697" w:type="dxa"/>
            <w:tcMar>
              <w:top w:w="15" w:type="dxa"/>
              <w:left w:w="140" w:type="dxa"/>
              <w:bottom w:w="15" w:type="dxa"/>
              <w:right w:w="140" w:type="dxa"/>
            </w:tcMar>
            <w:vAlign w:val="center"/>
            <w:hideMark/>
          </w:tcPr>
          <w:p w14:paraId="62D54924"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IN</w:t>
            </w:r>
          </w:p>
        </w:tc>
        <w:tc>
          <w:tcPr>
            <w:tcW w:w="1254" w:type="dxa"/>
            <w:tcMar>
              <w:top w:w="15" w:type="dxa"/>
              <w:left w:w="140" w:type="dxa"/>
              <w:bottom w:w="15" w:type="dxa"/>
              <w:right w:w="140" w:type="dxa"/>
            </w:tcMar>
            <w:vAlign w:val="center"/>
            <w:hideMark/>
          </w:tcPr>
          <w:p w14:paraId="2B63D899"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-0.181</w:t>
            </w:r>
          </w:p>
        </w:tc>
        <w:tc>
          <w:tcPr>
            <w:tcW w:w="1115" w:type="dxa"/>
            <w:tcMar>
              <w:top w:w="15" w:type="dxa"/>
              <w:left w:w="140" w:type="dxa"/>
              <w:bottom w:w="15" w:type="dxa"/>
              <w:right w:w="140" w:type="dxa"/>
            </w:tcMar>
            <w:vAlign w:val="center"/>
            <w:hideMark/>
          </w:tcPr>
          <w:p w14:paraId="30793C5A"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0.061</w:t>
            </w:r>
          </w:p>
        </w:tc>
        <w:tc>
          <w:tcPr>
            <w:tcW w:w="1115" w:type="dxa"/>
            <w:tcMar>
              <w:top w:w="15" w:type="dxa"/>
              <w:left w:w="140" w:type="dxa"/>
              <w:bottom w:w="15" w:type="dxa"/>
              <w:right w:w="140" w:type="dxa"/>
            </w:tcMar>
            <w:vAlign w:val="center"/>
            <w:hideMark/>
          </w:tcPr>
          <w:p w14:paraId="360D0936"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2.960</w:t>
            </w:r>
          </w:p>
        </w:tc>
        <w:tc>
          <w:tcPr>
            <w:tcW w:w="1115" w:type="dxa"/>
            <w:tcMar>
              <w:top w:w="15" w:type="dxa"/>
              <w:left w:w="140" w:type="dxa"/>
              <w:bottom w:w="15" w:type="dxa"/>
              <w:right w:w="140" w:type="dxa"/>
            </w:tcMar>
            <w:vAlign w:val="center"/>
            <w:hideMark/>
          </w:tcPr>
          <w:p w14:paraId="2D271F28"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0.003</w:t>
            </w:r>
          </w:p>
        </w:tc>
        <w:tc>
          <w:tcPr>
            <w:tcW w:w="2230" w:type="dxa"/>
            <w:vAlign w:val="center"/>
          </w:tcPr>
          <w:p w14:paraId="373644D3" w14:textId="77777777" w:rsidR="00E55B12" w:rsidRPr="009D4D00" w:rsidRDefault="00E55B12" w:rsidP="009D4D00">
            <w:pPr>
              <w:spacing w:before="40" w:after="40"/>
              <w:jc w:val="center"/>
              <w:rPr>
                <w:rFonts w:eastAsia="Malgun Gothic"/>
                <w:b/>
                <w:kern w:val="2"/>
                <w:sz w:val="24"/>
                <w:szCs w:val="24"/>
                <w:lang w:eastAsia="ko-KR"/>
              </w:rPr>
            </w:pPr>
            <w:r w:rsidRPr="009D4D00">
              <w:rPr>
                <w:rFonts w:eastAsia="Malgun Gothic"/>
                <w:b/>
                <w:kern w:val="2"/>
                <w:sz w:val="24"/>
                <w:szCs w:val="24"/>
                <w:lang w:eastAsia="ko-KR"/>
              </w:rPr>
              <w:t>-0.179</w:t>
            </w:r>
          </w:p>
        </w:tc>
      </w:tr>
      <w:tr w:rsidR="009D4D00" w:rsidRPr="009D4D00" w14:paraId="665DF945" w14:textId="77777777" w:rsidTr="00450E90">
        <w:trPr>
          <w:trHeight w:val="269"/>
        </w:trPr>
        <w:tc>
          <w:tcPr>
            <w:tcW w:w="971" w:type="dxa"/>
            <w:tcMar>
              <w:top w:w="15" w:type="dxa"/>
              <w:left w:w="57" w:type="dxa"/>
              <w:bottom w:w="15" w:type="dxa"/>
              <w:right w:w="57" w:type="dxa"/>
            </w:tcMar>
            <w:vAlign w:val="center"/>
            <w:hideMark/>
          </w:tcPr>
          <w:p w14:paraId="6A7890F4"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SA</w:t>
            </w:r>
          </w:p>
        </w:tc>
        <w:tc>
          <w:tcPr>
            <w:tcW w:w="835" w:type="dxa"/>
            <w:noWrap/>
            <w:tcMar>
              <w:top w:w="15" w:type="dxa"/>
              <w:left w:w="57" w:type="dxa"/>
              <w:bottom w:w="15" w:type="dxa"/>
              <w:right w:w="57" w:type="dxa"/>
            </w:tcMar>
            <w:vAlign w:val="center"/>
            <w:hideMark/>
          </w:tcPr>
          <w:p w14:paraId="2E5DDBE6"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&lt;---</w:t>
            </w:r>
          </w:p>
        </w:tc>
        <w:tc>
          <w:tcPr>
            <w:tcW w:w="697" w:type="dxa"/>
            <w:tcMar>
              <w:top w:w="15" w:type="dxa"/>
              <w:left w:w="140" w:type="dxa"/>
              <w:bottom w:w="15" w:type="dxa"/>
              <w:right w:w="140" w:type="dxa"/>
            </w:tcMar>
            <w:vAlign w:val="center"/>
            <w:hideMark/>
          </w:tcPr>
          <w:p w14:paraId="61C9D8AD"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CC</w:t>
            </w:r>
          </w:p>
        </w:tc>
        <w:tc>
          <w:tcPr>
            <w:tcW w:w="1254" w:type="dxa"/>
            <w:tcMar>
              <w:top w:w="15" w:type="dxa"/>
              <w:left w:w="140" w:type="dxa"/>
              <w:bottom w:w="15" w:type="dxa"/>
              <w:right w:w="140" w:type="dxa"/>
            </w:tcMar>
            <w:vAlign w:val="center"/>
            <w:hideMark/>
          </w:tcPr>
          <w:p w14:paraId="178A41B0"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0.637</w:t>
            </w:r>
          </w:p>
        </w:tc>
        <w:tc>
          <w:tcPr>
            <w:tcW w:w="1115" w:type="dxa"/>
            <w:tcMar>
              <w:top w:w="15" w:type="dxa"/>
              <w:left w:w="140" w:type="dxa"/>
              <w:bottom w:w="15" w:type="dxa"/>
              <w:right w:w="140" w:type="dxa"/>
            </w:tcMar>
            <w:vAlign w:val="center"/>
            <w:hideMark/>
          </w:tcPr>
          <w:p w14:paraId="2E06B270"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0.053</w:t>
            </w:r>
          </w:p>
        </w:tc>
        <w:tc>
          <w:tcPr>
            <w:tcW w:w="1115" w:type="dxa"/>
            <w:tcMar>
              <w:top w:w="15" w:type="dxa"/>
              <w:left w:w="140" w:type="dxa"/>
              <w:bottom w:w="15" w:type="dxa"/>
              <w:right w:w="140" w:type="dxa"/>
            </w:tcMar>
            <w:vAlign w:val="center"/>
            <w:hideMark/>
          </w:tcPr>
          <w:p w14:paraId="51F840B0"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11.914</w:t>
            </w:r>
          </w:p>
        </w:tc>
        <w:tc>
          <w:tcPr>
            <w:tcW w:w="1115" w:type="dxa"/>
            <w:tcMar>
              <w:top w:w="15" w:type="dxa"/>
              <w:left w:w="140" w:type="dxa"/>
              <w:bottom w:w="15" w:type="dxa"/>
              <w:right w:w="140" w:type="dxa"/>
            </w:tcMar>
            <w:vAlign w:val="center"/>
            <w:hideMark/>
          </w:tcPr>
          <w:p w14:paraId="3BD67D26"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w:t>
            </w:r>
          </w:p>
        </w:tc>
        <w:tc>
          <w:tcPr>
            <w:tcW w:w="2230" w:type="dxa"/>
            <w:vAlign w:val="center"/>
          </w:tcPr>
          <w:p w14:paraId="57F02D9C" w14:textId="77777777" w:rsidR="00E55B12" w:rsidRPr="009D4D00" w:rsidRDefault="00E55B12" w:rsidP="009D4D00">
            <w:pPr>
              <w:spacing w:before="40" w:after="40"/>
              <w:jc w:val="center"/>
              <w:rPr>
                <w:rFonts w:eastAsia="Malgun Gothic"/>
                <w:b/>
                <w:kern w:val="2"/>
                <w:sz w:val="24"/>
                <w:szCs w:val="24"/>
                <w:lang w:eastAsia="ko-KR"/>
              </w:rPr>
            </w:pPr>
            <w:r w:rsidRPr="009D4D00">
              <w:rPr>
                <w:rFonts w:eastAsia="Malgun Gothic"/>
                <w:b/>
                <w:kern w:val="2"/>
                <w:sz w:val="24"/>
                <w:szCs w:val="24"/>
                <w:lang w:eastAsia="ko-KR"/>
              </w:rPr>
              <w:t>0.646</w:t>
            </w:r>
          </w:p>
        </w:tc>
      </w:tr>
      <w:tr w:rsidR="009D4D00" w:rsidRPr="009D4D00" w14:paraId="0A3639D7" w14:textId="77777777" w:rsidTr="00450E90">
        <w:trPr>
          <w:trHeight w:val="269"/>
        </w:trPr>
        <w:tc>
          <w:tcPr>
            <w:tcW w:w="971" w:type="dxa"/>
            <w:tcMar>
              <w:top w:w="15" w:type="dxa"/>
              <w:left w:w="57" w:type="dxa"/>
              <w:bottom w:w="15" w:type="dxa"/>
              <w:right w:w="57" w:type="dxa"/>
            </w:tcMar>
            <w:vAlign w:val="center"/>
            <w:hideMark/>
          </w:tcPr>
          <w:p w14:paraId="3E30A77B"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IR</w:t>
            </w:r>
          </w:p>
        </w:tc>
        <w:tc>
          <w:tcPr>
            <w:tcW w:w="835" w:type="dxa"/>
            <w:noWrap/>
            <w:tcMar>
              <w:top w:w="15" w:type="dxa"/>
              <w:left w:w="57" w:type="dxa"/>
              <w:bottom w:w="15" w:type="dxa"/>
              <w:right w:w="57" w:type="dxa"/>
            </w:tcMar>
            <w:vAlign w:val="center"/>
            <w:hideMark/>
          </w:tcPr>
          <w:p w14:paraId="6B95E43C"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&lt;---</w:t>
            </w:r>
          </w:p>
        </w:tc>
        <w:tc>
          <w:tcPr>
            <w:tcW w:w="697" w:type="dxa"/>
            <w:tcMar>
              <w:top w:w="15" w:type="dxa"/>
              <w:left w:w="140" w:type="dxa"/>
              <w:bottom w:w="15" w:type="dxa"/>
              <w:right w:w="140" w:type="dxa"/>
            </w:tcMar>
            <w:vAlign w:val="center"/>
            <w:hideMark/>
          </w:tcPr>
          <w:p w14:paraId="7061C7BB" w14:textId="77777777" w:rsidR="00E55B12" w:rsidRPr="009D4D00" w:rsidRDefault="00E55B12" w:rsidP="009D4D00">
            <w:pPr>
              <w:autoSpaceDE/>
              <w:autoSpaceDN/>
              <w:spacing w:before="40" w:after="40"/>
              <w:rPr>
                <w:rFonts w:eastAsia="Gulim"/>
                <w:b/>
                <w:sz w:val="24"/>
                <w:szCs w:val="24"/>
                <w:lang w:eastAsia="ko-KR"/>
              </w:rPr>
            </w:pPr>
            <w:r w:rsidRPr="009D4D00">
              <w:rPr>
                <w:rFonts w:eastAsia="Gulim"/>
                <w:b/>
                <w:sz w:val="24"/>
                <w:szCs w:val="24"/>
                <w:lang w:eastAsia="ko-KR"/>
              </w:rPr>
              <w:t>SA</w:t>
            </w:r>
          </w:p>
        </w:tc>
        <w:tc>
          <w:tcPr>
            <w:tcW w:w="1254" w:type="dxa"/>
            <w:tcMar>
              <w:top w:w="15" w:type="dxa"/>
              <w:left w:w="140" w:type="dxa"/>
              <w:bottom w:w="15" w:type="dxa"/>
              <w:right w:w="140" w:type="dxa"/>
            </w:tcMar>
            <w:vAlign w:val="center"/>
            <w:hideMark/>
          </w:tcPr>
          <w:p w14:paraId="72384D89"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0.668</w:t>
            </w:r>
          </w:p>
        </w:tc>
        <w:tc>
          <w:tcPr>
            <w:tcW w:w="1115" w:type="dxa"/>
            <w:tcMar>
              <w:top w:w="15" w:type="dxa"/>
              <w:left w:w="140" w:type="dxa"/>
              <w:bottom w:w="15" w:type="dxa"/>
              <w:right w:w="140" w:type="dxa"/>
            </w:tcMar>
            <w:vAlign w:val="center"/>
            <w:hideMark/>
          </w:tcPr>
          <w:p w14:paraId="750383AB"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0.053</w:t>
            </w:r>
          </w:p>
        </w:tc>
        <w:tc>
          <w:tcPr>
            <w:tcW w:w="1115" w:type="dxa"/>
            <w:tcMar>
              <w:top w:w="15" w:type="dxa"/>
              <w:left w:w="140" w:type="dxa"/>
              <w:bottom w:w="15" w:type="dxa"/>
              <w:right w:w="140" w:type="dxa"/>
            </w:tcMar>
            <w:vAlign w:val="center"/>
            <w:hideMark/>
          </w:tcPr>
          <w:p w14:paraId="22DF1D8D"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12.636</w:t>
            </w:r>
          </w:p>
        </w:tc>
        <w:tc>
          <w:tcPr>
            <w:tcW w:w="1115" w:type="dxa"/>
            <w:tcMar>
              <w:top w:w="15" w:type="dxa"/>
              <w:left w:w="140" w:type="dxa"/>
              <w:bottom w:w="15" w:type="dxa"/>
              <w:right w:w="140" w:type="dxa"/>
            </w:tcMar>
            <w:vAlign w:val="center"/>
            <w:hideMark/>
          </w:tcPr>
          <w:p w14:paraId="647D6963" w14:textId="77777777" w:rsidR="00E55B12" w:rsidRPr="009D4D00" w:rsidRDefault="00E55B12" w:rsidP="009D4D00">
            <w:pPr>
              <w:autoSpaceDE/>
              <w:autoSpaceDN/>
              <w:spacing w:before="40" w:after="40"/>
              <w:jc w:val="center"/>
              <w:rPr>
                <w:rFonts w:eastAsia="Gulim"/>
                <w:b/>
                <w:sz w:val="24"/>
                <w:szCs w:val="24"/>
                <w:lang w:eastAsia="ko-KR"/>
              </w:rPr>
            </w:pPr>
            <w:r w:rsidRPr="009D4D00">
              <w:rPr>
                <w:rFonts w:eastAsia="Gulim"/>
                <w:b/>
                <w:sz w:val="24"/>
                <w:szCs w:val="24"/>
                <w:lang w:eastAsia="ko-KR"/>
              </w:rPr>
              <w:t>***</w:t>
            </w:r>
          </w:p>
        </w:tc>
        <w:tc>
          <w:tcPr>
            <w:tcW w:w="2230" w:type="dxa"/>
            <w:vAlign w:val="center"/>
          </w:tcPr>
          <w:p w14:paraId="5EDDC7BA" w14:textId="77777777" w:rsidR="00E55B12" w:rsidRPr="009D4D00" w:rsidRDefault="00E55B12" w:rsidP="009D4D00">
            <w:pPr>
              <w:spacing w:before="40" w:after="40"/>
              <w:jc w:val="center"/>
              <w:rPr>
                <w:rFonts w:eastAsia="Malgun Gothic"/>
                <w:b/>
                <w:kern w:val="2"/>
                <w:sz w:val="24"/>
                <w:szCs w:val="24"/>
                <w:lang w:eastAsia="ko-KR"/>
              </w:rPr>
            </w:pPr>
            <w:r w:rsidRPr="009D4D00">
              <w:rPr>
                <w:rFonts w:eastAsia="Malgun Gothic"/>
                <w:b/>
                <w:kern w:val="2"/>
                <w:sz w:val="24"/>
                <w:szCs w:val="24"/>
                <w:lang w:eastAsia="ko-KR"/>
              </w:rPr>
              <w:t>0.618</w:t>
            </w:r>
          </w:p>
        </w:tc>
      </w:tr>
      <w:tr w:rsidR="009D4D00" w:rsidRPr="009D4D00" w14:paraId="1E725251" w14:textId="77777777" w:rsidTr="00450E90">
        <w:trPr>
          <w:trHeight w:val="269"/>
        </w:trPr>
        <w:tc>
          <w:tcPr>
            <w:tcW w:w="971" w:type="dxa"/>
            <w:tcMar>
              <w:top w:w="15" w:type="dxa"/>
              <w:left w:w="57" w:type="dxa"/>
              <w:bottom w:w="15" w:type="dxa"/>
              <w:right w:w="57" w:type="dxa"/>
            </w:tcMar>
            <w:vAlign w:val="center"/>
            <w:hideMark/>
          </w:tcPr>
          <w:p w14:paraId="5D55963D"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CC7</w:t>
            </w:r>
          </w:p>
        </w:tc>
        <w:tc>
          <w:tcPr>
            <w:tcW w:w="835" w:type="dxa"/>
            <w:noWrap/>
            <w:tcMar>
              <w:top w:w="15" w:type="dxa"/>
              <w:left w:w="57" w:type="dxa"/>
              <w:bottom w:w="15" w:type="dxa"/>
              <w:right w:w="57" w:type="dxa"/>
            </w:tcMar>
            <w:vAlign w:val="center"/>
            <w:hideMark/>
          </w:tcPr>
          <w:p w14:paraId="377197A6"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1BD38DF4"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w:t>
            </w:r>
          </w:p>
        </w:tc>
        <w:tc>
          <w:tcPr>
            <w:tcW w:w="1254" w:type="dxa"/>
            <w:tcMar>
              <w:top w:w="15" w:type="dxa"/>
              <w:left w:w="140" w:type="dxa"/>
              <w:bottom w:w="15" w:type="dxa"/>
              <w:right w:w="140" w:type="dxa"/>
            </w:tcMar>
            <w:vAlign w:val="center"/>
            <w:hideMark/>
          </w:tcPr>
          <w:p w14:paraId="1DF98A88"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1.000</w:t>
            </w:r>
          </w:p>
        </w:tc>
        <w:tc>
          <w:tcPr>
            <w:tcW w:w="1115" w:type="dxa"/>
            <w:tcMar>
              <w:top w:w="15" w:type="dxa"/>
              <w:left w:w="140" w:type="dxa"/>
              <w:bottom w:w="15" w:type="dxa"/>
              <w:right w:w="140" w:type="dxa"/>
            </w:tcMar>
            <w:vAlign w:val="center"/>
            <w:hideMark/>
          </w:tcPr>
          <w:p w14:paraId="0944426D" w14:textId="77777777" w:rsidR="00E55B12" w:rsidRPr="009D4D00" w:rsidRDefault="00E55B12" w:rsidP="009D4D00">
            <w:pPr>
              <w:autoSpaceDE/>
              <w:autoSpaceDN/>
              <w:spacing w:before="40" w:after="40"/>
              <w:jc w:val="center"/>
              <w:rPr>
                <w:rFonts w:eastAsia="Gulim"/>
                <w:sz w:val="24"/>
                <w:szCs w:val="24"/>
                <w:lang w:eastAsia="ko-KR"/>
              </w:rPr>
            </w:pPr>
          </w:p>
        </w:tc>
        <w:tc>
          <w:tcPr>
            <w:tcW w:w="1115" w:type="dxa"/>
            <w:vAlign w:val="center"/>
            <w:hideMark/>
          </w:tcPr>
          <w:p w14:paraId="1AB4F9DC" w14:textId="77777777" w:rsidR="00E55B12" w:rsidRPr="009D4D00" w:rsidRDefault="00E55B12" w:rsidP="009D4D00">
            <w:pPr>
              <w:autoSpaceDE/>
              <w:autoSpaceDN/>
              <w:spacing w:before="40" w:after="40"/>
              <w:jc w:val="center"/>
              <w:rPr>
                <w:sz w:val="24"/>
                <w:szCs w:val="24"/>
                <w:lang w:eastAsia="ko-KR"/>
              </w:rPr>
            </w:pPr>
          </w:p>
        </w:tc>
        <w:tc>
          <w:tcPr>
            <w:tcW w:w="1115" w:type="dxa"/>
            <w:vAlign w:val="center"/>
            <w:hideMark/>
          </w:tcPr>
          <w:p w14:paraId="2BE2317C" w14:textId="77777777" w:rsidR="00E55B12" w:rsidRPr="009D4D00" w:rsidRDefault="00E55B12" w:rsidP="009D4D00">
            <w:pPr>
              <w:autoSpaceDE/>
              <w:autoSpaceDN/>
              <w:spacing w:before="40" w:after="40"/>
              <w:jc w:val="center"/>
              <w:rPr>
                <w:sz w:val="24"/>
                <w:szCs w:val="24"/>
                <w:lang w:eastAsia="ko-KR"/>
              </w:rPr>
            </w:pPr>
          </w:p>
        </w:tc>
        <w:tc>
          <w:tcPr>
            <w:tcW w:w="2230" w:type="dxa"/>
            <w:vAlign w:val="center"/>
          </w:tcPr>
          <w:p w14:paraId="46F0FBD3"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0.796</w:t>
            </w:r>
          </w:p>
        </w:tc>
      </w:tr>
      <w:tr w:rsidR="009D4D00" w:rsidRPr="009D4D00" w14:paraId="6A5A87CD" w14:textId="77777777" w:rsidTr="00450E90">
        <w:trPr>
          <w:trHeight w:val="269"/>
        </w:trPr>
        <w:tc>
          <w:tcPr>
            <w:tcW w:w="971" w:type="dxa"/>
            <w:tcMar>
              <w:top w:w="15" w:type="dxa"/>
              <w:left w:w="57" w:type="dxa"/>
              <w:bottom w:w="15" w:type="dxa"/>
              <w:right w:w="57" w:type="dxa"/>
            </w:tcMar>
            <w:vAlign w:val="center"/>
            <w:hideMark/>
          </w:tcPr>
          <w:p w14:paraId="22CCBE5A"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CC6</w:t>
            </w:r>
          </w:p>
        </w:tc>
        <w:tc>
          <w:tcPr>
            <w:tcW w:w="835" w:type="dxa"/>
            <w:noWrap/>
            <w:tcMar>
              <w:top w:w="15" w:type="dxa"/>
              <w:left w:w="57" w:type="dxa"/>
              <w:bottom w:w="15" w:type="dxa"/>
              <w:right w:w="57" w:type="dxa"/>
            </w:tcMar>
            <w:vAlign w:val="center"/>
            <w:hideMark/>
          </w:tcPr>
          <w:p w14:paraId="23AF3CC4"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14BAFC47"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w:t>
            </w:r>
          </w:p>
        </w:tc>
        <w:tc>
          <w:tcPr>
            <w:tcW w:w="1254" w:type="dxa"/>
            <w:tcMar>
              <w:top w:w="15" w:type="dxa"/>
              <w:left w:w="140" w:type="dxa"/>
              <w:bottom w:w="15" w:type="dxa"/>
              <w:right w:w="140" w:type="dxa"/>
            </w:tcMar>
            <w:vAlign w:val="center"/>
            <w:hideMark/>
          </w:tcPr>
          <w:p w14:paraId="646CF7CC"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1.051</w:t>
            </w:r>
          </w:p>
        </w:tc>
        <w:tc>
          <w:tcPr>
            <w:tcW w:w="1115" w:type="dxa"/>
            <w:tcMar>
              <w:top w:w="15" w:type="dxa"/>
              <w:left w:w="140" w:type="dxa"/>
              <w:bottom w:w="15" w:type="dxa"/>
              <w:right w:w="140" w:type="dxa"/>
            </w:tcMar>
            <w:vAlign w:val="center"/>
            <w:hideMark/>
          </w:tcPr>
          <w:p w14:paraId="436B3C4E"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0.062</w:t>
            </w:r>
          </w:p>
        </w:tc>
        <w:tc>
          <w:tcPr>
            <w:tcW w:w="1115" w:type="dxa"/>
            <w:tcMar>
              <w:top w:w="15" w:type="dxa"/>
              <w:left w:w="140" w:type="dxa"/>
              <w:bottom w:w="15" w:type="dxa"/>
              <w:right w:w="140" w:type="dxa"/>
            </w:tcMar>
            <w:vAlign w:val="center"/>
            <w:hideMark/>
          </w:tcPr>
          <w:p w14:paraId="03F54518"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17.017</w:t>
            </w:r>
          </w:p>
        </w:tc>
        <w:tc>
          <w:tcPr>
            <w:tcW w:w="1115" w:type="dxa"/>
            <w:tcMar>
              <w:top w:w="15" w:type="dxa"/>
              <w:left w:w="140" w:type="dxa"/>
              <w:bottom w:w="15" w:type="dxa"/>
              <w:right w:w="140" w:type="dxa"/>
            </w:tcMar>
            <w:vAlign w:val="center"/>
            <w:hideMark/>
          </w:tcPr>
          <w:p w14:paraId="73686B81"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3E2ED42D"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0.814</w:t>
            </w:r>
          </w:p>
        </w:tc>
      </w:tr>
      <w:tr w:rsidR="009D4D00" w:rsidRPr="009D4D00" w14:paraId="2F342553" w14:textId="77777777" w:rsidTr="00450E90">
        <w:trPr>
          <w:trHeight w:val="269"/>
        </w:trPr>
        <w:tc>
          <w:tcPr>
            <w:tcW w:w="971" w:type="dxa"/>
            <w:tcMar>
              <w:top w:w="15" w:type="dxa"/>
              <w:left w:w="57" w:type="dxa"/>
              <w:bottom w:w="15" w:type="dxa"/>
              <w:right w:w="57" w:type="dxa"/>
            </w:tcMar>
            <w:vAlign w:val="center"/>
            <w:hideMark/>
          </w:tcPr>
          <w:p w14:paraId="2E18A448"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CC9</w:t>
            </w:r>
          </w:p>
        </w:tc>
        <w:tc>
          <w:tcPr>
            <w:tcW w:w="835" w:type="dxa"/>
            <w:noWrap/>
            <w:tcMar>
              <w:top w:w="15" w:type="dxa"/>
              <w:left w:w="57" w:type="dxa"/>
              <w:bottom w:w="15" w:type="dxa"/>
              <w:right w:w="57" w:type="dxa"/>
            </w:tcMar>
            <w:vAlign w:val="center"/>
            <w:hideMark/>
          </w:tcPr>
          <w:p w14:paraId="02632BB6"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31909885"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w:t>
            </w:r>
          </w:p>
        </w:tc>
        <w:tc>
          <w:tcPr>
            <w:tcW w:w="1254" w:type="dxa"/>
            <w:tcMar>
              <w:top w:w="15" w:type="dxa"/>
              <w:left w:w="140" w:type="dxa"/>
              <w:bottom w:w="15" w:type="dxa"/>
              <w:right w:w="140" w:type="dxa"/>
            </w:tcMar>
            <w:vAlign w:val="center"/>
            <w:hideMark/>
          </w:tcPr>
          <w:p w14:paraId="1337F106"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0.979</w:t>
            </w:r>
          </w:p>
        </w:tc>
        <w:tc>
          <w:tcPr>
            <w:tcW w:w="1115" w:type="dxa"/>
            <w:tcMar>
              <w:top w:w="15" w:type="dxa"/>
              <w:left w:w="140" w:type="dxa"/>
              <w:bottom w:w="15" w:type="dxa"/>
              <w:right w:w="140" w:type="dxa"/>
            </w:tcMar>
            <w:vAlign w:val="center"/>
            <w:hideMark/>
          </w:tcPr>
          <w:p w14:paraId="64264154"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0.058</w:t>
            </w:r>
          </w:p>
        </w:tc>
        <w:tc>
          <w:tcPr>
            <w:tcW w:w="1115" w:type="dxa"/>
            <w:tcMar>
              <w:top w:w="15" w:type="dxa"/>
              <w:left w:w="140" w:type="dxa"/>
              <w:bottom w:w="15" w:type="dxa"/>
              <w:right w:w="140" w:type="dxa"/>
            </w:tcMar>
            <w:vAlign w:val="center"/>
            <w:hideMark/>
          </w:tcPr>
          <w:p w14:paraId="2AA51EAA"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16.997</w:t>
            </w:r>
          </w:p>
        </w:tc>
        <w:tc>
          <w:tcPr>
            <w:tcW w:w="1115" w:type="dxa"/>
            <w:tcMar>
              <w:top w:w="15" w:type="dxa"/>
              <w:left w:w="140" w:type="dxa"/>
              <w:bottom w:w="15" w:type="dxa"/>
              <w:right w:w="140" w:type="dxa"/>
            </w:tcMar>
            <w:vAlign w:val="center"/>
            <w:hideMark/>
          </w:tcPr>
          <w:p w14:paraId="1B962FDC"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3576294E"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0.813</w:t>
            </w:r>
          </w:p>
        </w:tc>
      </w:tr>
      <w:tr w:rsidR="009D4D00" w:rsidRPr="009D4D00" w14:paraId="69B6C95E" w14:textId="77777777" w:rsidTr="00450E90">
        <w:trPr>
          <w:trHeight w:val="269"/>
        </w:trPr>
        <w:tc>
          <w:tcPr>
            <w:tcW w:w="971" w:type="dxa"/>
            <w:tcMar>
              <w:top w:w="15" w:type="dxa"/>
              <w:left w:w="57" w:type="dxa"/>
              <w:bottom w:w="15" w:type="dxa"/>
              <w:right w:w="57" w:type="dxa"/>
            </w:tcMar>
            <w:vAlign w:val="center"/>
            <w:hideMark/>
          </w:tcPr>
          <w:p w14:paraId="7E88A6D5"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CC10</w:t>
            </w:r>
          </w:p>
        </w:tc>
        <w:tc>
          <w:tcPr>
            <w:tcW w:w="835" w:type="dxa"/>
            <w:noWrap/>
            <w:tcMar>
              <w:top w:w="15" w:type="dxa"/>
              <w:left w:w="57" w:type="dxa"/>
              <w:bottom w:w="15" w:type="dxa"/>
              <w:right w:w="57" w:type="dxa"/>
            </w:tcMar>
            <w:vAlign w:val="center"/>
            <w:hideMark/>
          </w:tcPr>
          <w:p w14:paraId="5B7536BC"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3AC19FCA"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w:t>
            </w:r>
          </w:p>
        </w:tc>
        <w:tc>
          <w:tcPr>
            <w:tcW w:w="1254" w:type="dxa"/>
            <w:tcMar>
              <w:top w:w="15" w:type="dxa"/>
              <w:left w:w="140" w:type="dxa"/>
              <w:bottom w:w="15" w:type="dxa"/>
              <w:right w:w="140" w:type="dxa"/>
            </w:tcMar>
            <w:vAlign w:val="center"/>
            <w:hideMark/>
          </w:tcPr>
          <w:p w14:paraId="311BEBE4"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1.115</w:t>
            </w:r>
          </w:p>
        </w:tc>
        <w:tc>
          <w:tcPr>
            <w:tcW w:w="1115" w:type="dxa"/>
            <w:tcMar>
              <w:top w:w="15" w:type="dxa"/>
              <w:left w:w="140" w:type="dxa"/>
              <w:bottom w:w="15" w:type="dxa"/>
              <w:right w:w="140" w:type="dxa"/>
            </w:tcMar>
            <w:vAlign w:val="center"/>
            <w:hideMark/>
          </w:tcPr>
          <w:p w14:paraId="173545B3"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0.058</w:t>
            </w:r>
          </w:p>
        </w:tc>
        <w:tc>
          <w:tcPr>
            <w:tcW w:w="1115" w:type="dxa"/>
            <w:tcMar>
              <w:top w:w="15" w:type="dxa"/>
              <w:left w:w="140" w:type="dxa"/>
              <w:bottom w:w="15" w:type="dxa"/>
              <w:right w:w="140" w:type="dxa"/>
            </w:tcMar>
            <w:vAlign w:val="center"/>
            <w:hideMark/>
          </w:tcPr>
          <w:p w14:paraId="71BF9C85"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19.178</w:t>
            </w:r>
          </w:p>
        </w:tc>
        <w:tc>
          <w:tcPr>
            <w:tcW w:w="1115" w:type="dxa"/>
            <w:tcMar>
              <w:top w:w="15" w:type="dxa"/>
              <w:left w:w="140" w:type="dxa"/>
              <w:bottom w:w="15" w:type="dxa"/>
              <w:right w:w="140" w:type="dxa"/>
            </w:tcMar>
            <w:vAlign w:val="center"/>
            <w:hideMark/>
          </w:tcPr>
          <w:p w14:paraId="5EE498DE"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06B2ADA2"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0.888</w:t>
            </w:r>
          </w:p>
        </w:tc>
      </w:tr>
      <w:tr w:rsidR="009D4D00" w:rsidRPr="009D4D00" w14:paraId="5FF570E9" w14:textId="77777777" w:rsidTr="00450E90">
        <w:trPr>
          <w:trHeight w:val="269"/>
        </w:trPr>
        <w:tc>
          <w:tcPr>
            <w:tcW w:w="971" w:type="dxa"/>
            <w:tcMar>
              <w:top w:w="15" w:type="dxa"/>
              <w:left w:w="57" w:type="dxa"/>
              <w:bottom w:w="15" w:type="dxa"/>
              <w:right w:w="57" w:type="dxa"/>
            </w:tcMar>
            <w:vAlign w:val="center"/>
            <w:hideMark/>
          </w:tcPr>
          <w:p w14:paraId="2458100A"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CC5</w:t>
            </w:r>
          </w:p>
        </w:tc>
        <w:tc>
          <w:tcPr>
            <w:tcW w:w="835" w:type="dxa"/>
            <w:noWrap/>
            <w:tcMar>
              <w:top w:w="15" w:type="dxa"/>
              <w:left w:w="57" w:type="dxa"/>
              <w:bottom w:w="15" w:type="dxa"/>
              <w:right w:w="57" w:type="dxa"/>
            </w:tcMar>
            <w:vAlign w:val="center"/>
            <w:hideMark/>
          </w:tcPr>
          <w:p w14:paraId="616C10E5"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09D1030D"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w:t>
            </w:r>
          </w:p>
        </w:tc>
        <w:tc>
          <w:tcPr>
            <w:tcW w:w="1254" w:type="dxa"/>
            <w:tcMar>
              <w:top w:w="15" w:type="dxa"/>
              <w:left w:w="140" w:type="dxa"/>
              <w:bottom w:w="15" w:type="dxa"/>
              <w:right w:w="140" w:type="dxa"/>
            </w:tcMar>
            <w:vAlign w:val="center"/>
            <w:hideMark/>
          </w:tcPr>
          <w:p w14:paraId="326EC5BE"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1.164</w:t>
            </w:r>
          </w:p>
        </w:tc>
        <w:tc>
          <w:tcPr>
            <w:tcW w:w="1115" w:type="dxa"/>
            <w:tcMar>
              <w:top w:w="15" w:type="dxa"/>
              <w:left w:w="140" w:type="dxa"/>
              <w:bottom w:w="15" w:type="dxa"/>
              <w:right w:w="140" w:type="dxa"/>
            </w:tcMar>
            <w:vAlign w:val="center"/>
            <w:hideMark/>
          </w:tcPr>
          <w:p w14:paraId="5EA4D074"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0.070</w:t>
            </w:r>
          </w:p>
        </w:tc>
        <w:tc>
          <w:tcPr>
            <w:tcW w:w="1115" w:type="dxa"/>
            <w:tcMar>
              <w:top w:w="15" w:type="dxa"/>
              <w:left w:w="140" w:type="dxa"/>
              <w:bottom w:w="15" w:type="dxa"/>
              <w:right w:w="140" w:type="dxa"/>
            </w:tcMar>
            <w:vAlign w:val="center"/>
            <w:hideMark/>
          </w:tcPr>
          <w:p w14:paraId="73DDE873"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16.645</w:t>
            </w:r>
          </w:p>
        </w:tc>
        <w:tc>
          <w:tcPr>
            <w:tcW w:w="1115" w:type="dxa"/>
            <w:tcMar>
              <w:top w:w="15" w:type="dxa"/>
              <w:left w:w="140" w:type="dxa"/>
              <w:bottom w:w="15" w:type="dxa"/>
              <w:right w:w="140" w:type="dxa"/>
            </w:tcMar>
            <w:vAlign w:val="center"/>
            <w:hideMark/>
          </w:tcPr>
          <w:p w14:paraId="232B7CB7"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2DA6579E"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0.801</w:t>
            </w:r>
          </w:p>
        </w:tc>
      </w:tr>
      <w:tr w:rsidR="009D4D00" w:rsidRPr="009D4D00" w14:paraId="10B204D3" w14:textId="77777777" w:rsidTr="00450E90">
        <w:trPr>
          <w:trHeight w:val="269"/>
        </w:trPr>
        <w:tc>
          <w:tcPr>
            <w:tcW w:w="971" w:type="dxa"/>
            <w:tcMar>
              <w:top w:w="15" w:type="dxa"/>
              <w:left w:w="57" w:type="dxa"/>
              <w:bottom w:w="15" w:type="dxa"/>
              <w:right w:w="57" w:type="dxa"/>
            </w:tcMar>
            <w:vAlign w:val="center"/>
            <w:hideMark/>
          </w:tcPr>
          <w:p w14:paraId="65F9948D"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CC8</w:t>
            </w:r>
          </w:p>
        </w:tc>
        <w:tc>
          <w:tcPr>
            <w:tcW w:w="835" w:type="dxa"/>
            <w:noWrap/>
            <w:tcMar>
              <w:top w:w="15" w:type="dxa"/>
              <w:left w:w="57" w:type="dxa"/>
              <w:bottom w:w="15" w:type="dxa"/>
              <w:right w:w="57" w:type="dxa"/>
            </w:tcMar>
            <w:vAlign w:val="center"/>
            <w:hideMark/>
          </w:tcPr>
          <w:p w14:paraId="32C4D35E"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43ED9770"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w:t>
            </w:r>
          </w:p>
        </w:tc>
        <w:tc>
          <w:tcPr>
            <w:tcW w:w="1254" w:type="dxa"/>
            <w:tcMar>
              <w:top w:w="15" w:type="dxa"/>
              <w:left w:w="140" w:type="dxa"/>
              <w:bottom w:w="15" w:type="dxa"/>
              <w:right w:w="140" w:type="dxa"/>
            </w:tcMar>
            <w:vAlign w:val="center"/>
            <w:hideMark/>
          </w:tcPr>
          <w:p w14:paraId="0CD778CF"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1.087</w:t>
            </w:r>
          </w:p>
        </w:tc>
        <w:tc>
          <w:tcPr>
            <w:tcW w:w="1115" w:type="dxa"/>
            <w:tcMar>
              <w:top w:w="15" w:type="dxa"/>
              <w:left w:w="140" w:type="dxa"/>
              <w:bottom w:w="15" w:type="dxa"/>
              <w:right w:w="140" w:type="dxa"/>
            </w:tcMar>
            <w:vAlign w:val="center"/>
            <w:hideMark/>
          </w:tcPr>
          <w:p w14:paraId="41425DDD"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0.069</w:t>
            </w:r>
          </w:p>
        </w:tc>
        <w:tc>
          <w:tcPr>
            <w:tcW w:w="1115" w:type="dxa"/>
            <w:tcMar>
              <w:top w:w="15" w:type="dxa"/>
              <w:left w:w="140" w:type="dxa"/>
              <w:bottom w:w="15" w:type="dxa"/>
              <w:right w:w="140" w:type="dxa"/>
            </w:tcMar>
            <w:vAlign w:val="center"/>
            <w:hideMark/>
          </w:tcPr>
          <w:p w14:paraId="2A17B7C3"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15.749</w:t>
            </w:r>
          </w:p>
        </w:tc>
        <w:tc>
          <w:tcPr>
            <w:tcW w:w="1115" w:type="dxa"/>
            <w:tcMar>
              <w:top w:w="15" w:type="dxa"/>
              <w:left w:w="140" w:type="dxa"/>
              <w:bottom w:w="15" w:type="dxa"/>
              <w:right w:w="140" w:type="dxa"/>
            </w:tcMar>
            <w:vAlign w:val="center"/>
            <w:hideMark/>
          </w:tcPr>
          <w:p w14:paraId="6AF16A76"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03E3B0B4"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0.768</w:t>
            </w:r>
          </w:p>
        </w:tc>
      </w:tr>
      <w:tr w:rsidR="009D4D00" w:rsidRPr="009D4D00" w14:paraId="754DF133" w14:textId="77777777" w:rsidTr="00450E90">
        <w:trPr>
          <w:trHeight w:val="269"/>
        </w:trPr>
        <w:tc>
          <w:tcPr>
            <w:tcW w:w="971" w:type="dxa"/>
            <w:tcMar>
              <w:top w:w="15" w:type="dxa"/>
              <w:left w:w="57" w:type="dxa"/>
              <w:bottom w:w="15" w:type="dxa"/>
              <w:right w:w="57" w:type="dxa"/>
            </w:tcMar>
            <w:vAlign w:val="center"/>
            <w:hideMark/>
          </w:tcPr>
          <w:p w14:paraId="186FC9E1"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CC3</w:t>
            </w:r>
          </w:p>
        </w:tc>
        <w:tc>
          <w:tcPr>
            <w:tcW w:w="835" w:type="dxa"/>
            <w:noWrap/>
            <w:tcMar>
              <w:top w:w="15" w:type="dxa"/>
              <w:left w:w="57" w:type="dxa"/>
              <w:bottom w:w="15" w:type="dxa"/>
              <w:right w:w="57" w:type="dxa"/>
            </w:tcMar>
            <w:vAlign w:val="center"/>
            <w:hideMark/>
          </w:tcPr>
          <w:p w14:paraId="13A06B32"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0C3D2852"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CC</w:t>
            </w:r>
          </w:p>
        </w:tc>
        <w:tc>
          <w:tcPr>
            <w:tcW w:w="1254" w:type="dxa"/>
            <w:tcMar>
              <w:top w:w="15" w:type="dxa"/>
              <w:left w:w="140" w:type="dxa"/>
              <w:bottom w:w="15" w:type="dxa"/>
              <w:right w:w="140" w:type="dxa"/>
            </w:tcMar>
            <w:vAlign w:val="center"/>
            <w:hideMark/>
          </w:tcPr>
          <w:p w14:paraId="21408C63"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0.972</w:t>
            </w:r>
          </w:p>
        </w:tc>
        <w:tc>
          <w:tcPr>
            <w:tcW w:w="1115" w:type="dxa"/>
            <w:tcMar>
              <w:top w:w="15" w:type="dxa"/>
              <w:left w:w="140" w:type="dxa"/>
              <w:bottom w:w="15" w:type="dxa"/>
              <w:right w:w="140" w:type="dxa"/>
            </w:tcMar>
            <w:vAlign w:val="center"/>
            <w:hideMark/>
          </w:tcPr>
          <w:p w14:paraId="44566717"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0.069</w:t>
            </w:r>
          </w:p>
        </w:tc>
        <w:tc>
          <w:tcPr>
            <w:tcW w:w="1115" w:type="dxa"/>
            <w:tcMar>
              <w:top w:w="15" w:type="dxa"/>
              <w:left w:w="140" w:type="dxa"/>
              <w:bottom w:w="15" w:type="dxa"/>
              <w:right w:w="140" w:type="dxa"/>
            </w:tcMar>
            <w:vAlign w:val="center"/>
            <w:hideMark/>
          </w:tcPr>
          <w:p w14:paraId="41BDAEE1"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14.045</w:t>
            </w:r>
          </w:p>
        </w:tc>
        <w:tc>
          <w:tcPr>
            <w:tcW w:w="1115" w:type="dxa"/>
            <w:tcMar>
              <w:top w:w="15" w:type="dxa"/>
              <w:left w:w="140" w:type="dxa"/>
              <w:bottom w:w="15" w:type="dxa"/>
              <w:right w:w="140" w:type="dxa"/>
            </w:tcMar>
            <w:vAlign w:val="center"/>
            <w:hideMark/>
          </w:tcPr>
          <w:p w14:paraId="24EAB931"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706E9A8F"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0.702</w:t>
            </w:r>
          </w:p>
        </w:tc>
      </w:tr>
      <w:tr w:rsidR="009D4D00" w:rsidRPr="009D4D00" w14:paraId="1CF82BE2" w14:textId="77777777" w:rsidTr="00450E90">
        <w:trPr>
          <w:trHeight w:val="269"/>
        </w:trPr>
        <w:tc>
          <w:tcPr>
            <w:tcW w:w="971" w:type="dxa"/>
            <w:tcMar>
              <w:top w:w="15" w:type="dxa"/>
              <w:left w:w="57" w:type="dxa"/>
              <w:bottom w:w="15" w:type="dxa"/>
              <w:right w:w="57" w:type="dxa"/>
            </w:tcMar>
            <w:vAlign w:val="center"/>
            <w:hideMark/>
          </w:tcPr>
          <w:p w14:paraId="4A2B1F86"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SA4</w:t>
            </w:r>
          </w:p>
        </w:tc>
        <w:tc>
          <w:tcPr>
            <w:tcW w:w="835" w:type="dxa"/>
            <w:noWrap/>
            <w:tcMar>
              <w:top w:w="15" w:type="dxa"/>
              <w:left w:w="57" w:type="dxa"/>
              <w:bottom w:w="15" w:type="dxa"/>
              <w:right w:w="57" w:type="dxa"/>
            </w:tcMar>
            <w:vAlign w:val="center"/>
            <w:hideMark/>
          </w:tcPr>
          <w:p w14:paraId="73652407"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0A242445"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w:t>
            </w:r>
          </w:p>
        </w:tc>
        <w:tc>
          <w:tcPr>
            <w:tcW w:w="1254" w:type="dxa"/>
            <w:tcMar>
              <w:top w:w="15" w:type="dxa"/>
              <w:left w:w="140" w:type="dxa"/>
              <w:bottom w:w="15" w:type="dxa"/>
              <w:right w:w="140" w:type="dxa"/>
            </w:tcMar>
            <w:vAlign w:val="center"/>
            <w:hideMark/>
          </w:tcPr>
          <w:p w14:paraId="27902B22"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1.000</w:t>
            </w:r>
          </w:p>
        </w:tc>
        <w:tc>
          <w:tcPr>
            <w:tcW w:w="1115" w:type="dxa"/>
            <w:tcMar>
              <w:top w:w="15" w:type="dxa"/>
              <w:left w:w="140" w:type="dxa"/>
              <w:bottom w:w="15" w:type="dxa"/>
              <w:right w:w="140" w:type="dxa"/>
            </w:tcMar>
            <w:vAlign w:val="center"/>
            <w:hideMark/>
          </w:tcPr>
          <w:p w14:paraId="60D37671" w14:textId="77777777" w:rsidR="00E55B12" w:rsidRPr="009D4D00" w:rsidRDefault="00E55B12" w:rsidP="009D4D00">
            <w:pPr>
              <w:autoSpaceDE/>
              <w:autoSpaceDN/>
              <w:spacing w:before="40" w:after="40"/>
              <w:jc w:val="center"/>
              <w:rPr>
                <w:rFonts w:eastAsia="Gulim"/>
                <w:sz w:val="24"/>
                <w:szCs w:val="24"/>
                <w:lang w:eastAsia="ko-KR"/>
              </w:rPr>
            </w:pPr>
          </w:p>
        </w:tc>
        <w:tc>
          <w:tcPr>
            <w:tcW w:w="1115" w:type="dxa"/>
            <w:vAlign w:val="center"/>
            <w:hideMark/>
          </w:tcPr>
          <w:p w14:paraId="2B73A4A5" w14:textId="77777777" w:rsidR="00E55B12" w:rsidRPr="009D4D00" w:rsidRDefault="00E55B12" w:rsidP="009D4D00">
            <w:pPr>
              <w:autoSpaceDE/>
              <w:autoSpaceDN/>
              <w:spacing w:before="40" w:after="40"/>
              <w:jc w:val="center"/>
              <w:rPr>
                <w:sz w:val="24"/>
                <w:szCs w:val="24"/>
                <w:lang w:eastAsia="ko-KR"/>
              </w:rPr>
            </w:pPr>
          </w:p>
        </w:tc>
        <w:tc>
          <w:tcPr>
            <w:tcW w:w="1115" w:type="dxa"/>
            <w:vAlign w:val="center"/>
            <w:hideMark/>
          </w:tcPr>
          <w:p w14:paraId="0E800E62" w14:textId="77777777" w:rsidR="00E55B12" w:rsidRPr="009D4D00" w:rsidRDefault="00E55B12" w:rsidP="009D4D00">
            <w:pPr>
              <w:autoSpaceDE/>
              <w:autoSpaceDN/>
              <w:spacing w:before="40" w:after="40"/>
              <w:jc w:val="center"/>
              <w:rPr>
                <w:sz w:val="24"/>
                <w:szCs w:val="24"/>
                <w:lang w:eastAsia="ko-KR"/>
              </w:rPr>
            </w:pPr>
          </w:p>
        </w:tc>
        <w:tc>
          <w:tcPr>
            <w:tcW w:w="2230" w:type="dxa"/>
            <w:vAlign w:val="center"/>
          </w:tcPr>
          <w:p w14:paraId="098C0DC6"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0.925</w:t>
            </w:r>
          </w:p>
        </w:tc>
      </w:tr>
      <w:tr w:rsidR="009D4D00" w:rsidRPr="009D4D00" w14:paraId="3AE66065" w14:textId="77777777" w:rsidTr="00450E90">
        <w:trPr>
          <w:trHeight w:val="269"/>
        </w:trPr>
        <w:tc>
          <w:tcPr>
            <w:tcW w:w="971" w:type="dxa"/>
            <w:tcMar>
              <w:top w:w="15" w:type="dxa"/>
              <w:left w:w="57" w:type="dxa"/>
              <w:bottom w:w="15" w:type="dxa"/>
              <w:right w:w="57" w:type="dxa"/>
            </w:tcMar>
            <w:vAlign w:val="center"/>
            <w:hideMark/>
          </w:tcPr>
          <w:p w14:paraId="77B83BBD"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SA5</w:t>
            </w:r>
          </w:p>
        </w:tc>
        <w:tc>
          <w:tcPr>
            <w:tcW w:w="835" w:type="dxa"/>
            <w:noWrap/>
            <w:tcMar>
              <w:top w:w="15" w:type="dxa"/>
              <w:left w:w="57" w:type="dxa"/>
              <w:bottom w:w="15" w:type="dxa"/>
              <w:right w:w="57" w:type="dxa"/>
            </w:tcMar>
            <w:vAlign w:val="center"/>
            <w:hideMark/>
          </w:tcPr>
          <w:p w14:paraId="71D8BC2A"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22B796DD"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w:t>
            </w:r>
          </w:p>
        </w:tc>
        <w:tc>
          <w:tcPr>
            <w:tcW w:w="1254" w:type="dxa"/>
            <w:tcMar>
              <w:top w:w="15" w:type="dxa"/>
              <w:left w:w="140" w:type="dxa"/>
              <w:bottom w:w="15" w:type="dxa"/>
              <w:right w:w="140" w:type="dxa"/>
            </w:tcMar>
            <w:vAlign w:val="center"/>
            <w:hideMark/>
          </w:tcPr>
          <w:p w14:paraId="78235CA5"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0.994</w:t>
            </w:r>
          </w:p>
        </w:tc>
        <w:tc>
          <w:tcPr>
            <w:tcW w:w="1115" w:type="dxa"/>
            <w:tcMar>
              <w:top w:w="15" w:type="dxa"/>
              <w:left w:w="140" w:type="dxa"/>
              <w:bottom w:w="15" w:type="dxa"/>
              <w:right w:w="140" w:type="dxa"/>
            </w:tcMar>
            <w:vAlign w:val="center"/>
            <w:hideMark/>
          </w:tcPr>
          <w:p w14:paraId="7FA62744"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0.036</w:t>
            </w:r>
          </w:p>
        </w:tc>
        <w:tc>
          <w:tcPr>
            <w:tcW w:w="1115" w:type="dxa"/>
            <w:tcMar>
              <w:top w:w="15" w:type="dxa"/>
              <w:left w:w="140" w:type="dxa"/>
              <w:bottom w:w="15" w:type="dxa"/>
              <w:right w:w="140" w:type="dxa"/>
            </w:tcMar>
            <w:vAlign w:val="center"/>
            <w:hideMark/>
          </w:tcPr>
          <w:p w14:paraId="243D4953"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27.508</w:t>
            </w:r>
          </w:p>
        </w:tc>
        <w:tc>
          <w:tcPr>
            <w:tcW w:w="1115" w:type="dxa"/>
            <w:tcMar>
              <w:top w:w="15" w:type="dxa"/>
              <w:left w:w="140" w:type="dxa"/>
              <w:bottom w:w="15" w:type="dxa"/>
              <w:right w:w="140" w:type="dxa"/>
            </w:tcMar>
            <w:vAlign w:val="center"/>
            <w:hideMark/>
          </w:tcPr>
          <w:p w14:paraId="5E32C519"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2EE25BCC"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0.906</w:t>
            </w:r>
          </w:p>
        </w:tc>
      </w:tr>
      <w:tr w:rsidR="009D4D00" w:rsidRPr="009D4D00" w14:paraId="5B092375" w14:textId="77777777" w:rsidTr="00450E90">
        <w:trPr>
          <w:trHeight w:val="269"/>
        </w:trPr>
        <w:tc>
          <w:tcPr>
            <w:tcW w:w="971" w:type="dxa"/>
            <w:tcMar>
              <w:top w:w="15" w:type="dxa"/>
              <w:left w:w="57" w:type="dxa"/>
              <w:bottom w:w="15" w:type="dxa"/>
              <w:right w:w="57" w:type="dxa"/>
            </w:tcMar>
            <w:vAlign w:val="center"/>
            <w:hideMark/>
          </w:tcPr>
          <w:p w14:paraId="330CC4DB"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SA3</w:t>
            </w:r>
          </w:p>
        </w:tc>
        <w:tc>
          <w:tcPr>
            <w:tcW w:w="835" w:type="dxa"/>
            <w:noWrap/>
            <w:tcMar>
              <w:top w:w="15" w:type="dxa"/>
              <w:left w:w="57" w:type="dxa"/>
              <w:bottom w:w="15" w:type="dxa"/>
              <w:right w:w="57" w:type="dxa"/>
            </w:tcMar>
            <w:vAlign w:val="center"/>
            <w:hideMark/>
          </w:tcPr>
          <w:p w14:paraId="0BE8C7F3"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7C4B6634"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w:t>
            </w:r>
          </w:p>
        </w:tc>
        <w:tc>
          <w:tcPr>
            <w:tcW w:w="1254" w:type="dxa"/>
            <w:tcMar>
              <w:top w:w="15" w:type="dxa"/>
              <w:left w:w="140" w:type="dxa"/>
              <w:bottom w:w="15" w:type="dxa"/>
              <w:right w:w="140" w:type="dxa"/>
            </w:tcMar>
            <w:vAlign w:val="center"/>
            <w:hideMark/>
          </w:tcPr>
          <w:p w14:paraId="739CCA2E"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0.860</w:t>
            </w:r>
          </w:p>
        </w:tc>
        <w:tc>
          <w:tcPr>
            <w:tcW w:w="1115" w:type="dxa"/>
            <w:tcMar>
              <w:top w:w="15" w:type="dxa"/>
              <w:left w:w="140" w:type="dxa"/>
              <w:bottom w:w="15" w:type="dxa"/>
              <w:right w:w="140" w:type="dxa"/>
            </w:tcMar>
            <w:vAlign w:val="center"/>
            <w:hideMark/>
          </w:tcPr>
          <w:p w14:paraId="61053920"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0.043</w:t>
            </w:r>
          </w:p>
        </w:tc>
        <w:tc>
          <w:tcPr>
            <w:tcW w:w="1115" w:type="dxa"/>
            <w:tcMar>
              <w:top w:w="15" w:type="dxa"/>
              <w:left w:w="140" w:type="dxa"/>
              <w:bottom w:w="15" w:type="dxa"/>
              <w:right w:w="140" w:type="dxa"/>
            </w:tcMar>
            <w:vAlign w:val="center"/>
            <w:hideMark/>
          </w:tcPr>
          <w:p w14:paraId="206D688E"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20.091</w:t>
            </w:r>
          </w:p>
        </w:tc>
        <w:tc>
          <w:tcPr>
            <w:tcW w:w="1115" w:type="dxa"/>
            <w:tcMar>
              <w:top w:w="15" w:type="dxa"/>
              <w:left w:w="140" w:type="dxa"/>
              <w:bottom w:w="15" w:type="dxa"/>
              <w:right w:w="140" w:type="dxa"/>
            </w:tcMar>
            <w:vAlign w:val="center"/>
            <w:hideMark/>
          </w:tcPr>
          <w:p w14:paraId="2050C097"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297F3439"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0.789</w:t>
            </w:r>
          </w:p>
        </w:tc>
      </w:tr>
      <w:tr w:rsidR="009D4D00" w:rsidRPr="009D4D00" w14:paraId="7F587D37" w14:textId="77777777" w:rsidTr="00450E90">
        <w:trPr>
          <w:trHeight w:val="269"/>
        </w:trPr>
        <w:tc>
          <w:tcPr>
            <w:tcW w:w="971" w:type="dxa"/>
            <w:tcMar>
              <w:top w:w="15" w:type="dxa"/>
              <w:left w:w="57" w:type="dxa"/>
              <w:bottom w:w="15" w:type="dxa"/>
              <w:right w:w="57" w:type="dxa"/>
            </w:tcMar>
            <w:vAlign w:val="center"/>
            <w:hideMark/>
          </w:tcPr>
          <w:p w14:paraId="08A22988"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SA2</w:t>
            </w:r>
          </w:p>
        </w:tc>
        <w:tc>
          <w:tcPr>
            <w:tcW w:w="835" w:type="dxa"/>
            <w:noWrap/>
            <w:tcMar>
              <w:top w:w="15" w:type="dxa"/>
              <w:left w:w="57" w:type="dxa"/>
              <w:bottom w:w="15" w:type="dxa"/>
              <w:right w:w="57" w:type="dxa"/>
            </w:tcMar>
            <w:vAlign w:val="center"/>
            <w:hideMark/>
          </w:tcPr>
          <w:p w14:paraId="501FFAB5"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75E1C359"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w:t>
            </w:r>
          </w:p>
        </w:tc>
        <w:tc>
          <w:tcPr>
            <w:tcW w:w="1254" w:type="dxa"/>
            <w:tcMar>
              <w:top w:w="15" w:type="dxa"/>
              <w:left w:w="140" w:type="dxa"/>
              <w:bottom w:w="15" w:type="dxa"/>
              <w:right w:w="140" w:type="dxa"/>
            </w:tcMar>
            <w:vAlign w:val="center"/>
            <w:hideMark/>
          </w:tcPr>
          <w:p w14:paraId="7110261D"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0.730</w:t>
            </w:r>
          </w:p>
        </w:tc>
        <w:tc>
          <w:tcPr>
            <w:tcW w:w="1115" w:type="dxa"/>
            <w:tcMar>
              <w:top w:w="15" w:type="dxa"/>
              <w:left w:w="140" w:type="dxa"/>
              <w:bottom w:w="15" w:type="dxa"/>
              <w:right w:w="140" w:type="dxa"/>
            </w:tcMar>
            <w:vAlign w:val="center"/>
            <w:hideMark/>
          </w:tcPr>
          <w:p w14:paraId="13931F3F"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0.046</w:t>
            </w:r>
          </w:p>
        </w:tc>
        <w:tc>
          <w:tcPr>
            <w:tcW w:w="1115" w:type="dxa"/>
            <w:tcMar>
              <w:top w:w="15" w:type="dxa"/>
              <w:left w:w="140" w:type="dxa"/>
              <w:bottom w:w="15" w:type="dxa"/>
              <w:right w:w="140" w:type="dxa"/>
            </w:tcMar>
            <w:vAlign w:val="center"/>
            <w:hideMark/>
          </w:tcPr>
          <w:p w14:paraId="0E227F58"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15.782</w:t>
            </w:r>
          </w:p>
        </w:tc>
        <w:tc>
          <w:tcPr>
            <w:tcW w:w="1115" w:type="dxa"/>
            <w:tcMar>
              <w:top w:w="15" w:type="dxa"/>
              <w:left w:w="140" w:type="dxa"/>
              <w:bottom w:w="15" w:type="dxa"/>
              <w:right w:w="140" w:type="dxa"/>
            </w:tcMar>
            <w:vAlign w:val="center"/>
            <w:hideMark/>
          </w:tcPr>
          <w:p w14:paraId="5C7C0312"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1D2E52B4"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0.689</w:t>
            </w:r>
          </w:p>
        </w:tc>
      </w:tr>
      <w:tr w:rsidR="009D4D00" w:rsidRPr="009D4D00" w14:paraId="28E867EC" w14:textId="77777777" w:rsidTr="00450E90">
        <w:trPr>
          <w:trHeight w:val="269"/>
        </w:trPr>
        <w:tc>
          <w:tcPr>
            <w:tcW w:w="971" w:type="dxa"/>
            <w:tcMar>
              <w:top w:w="15" w:type="dxa"/>
              <w:left w:w="57" w:type="dxa"/>
              <w:bottom w:w="15" w:type="dxa"/>
              <w:right w:w="57" w:type="dxa"/>
            </w:tcMar>
            <w:vAlign w:val="center"/>
            <w:hideMark/>
          </w:tcPr>
          <w:p w14:paraId="00C89D39"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SA1</w:t>
            </w:r>
          </w:p>
        </w:tc>
        <w:tc>
          <w:tcPr>
            <w:tcW w:w="835" w:type="dxa"/>
            <w:noWrap/>
            <w:tcMar>
              <w:top w:w="15" w:type="dxa"/>
              <w:left w:w="57" w:type="dxa"/>
              <w:bottom w:w="15" w:type="dxa"/>
              <w:right w:w="57" w:type="dxa"/>
            </w:tcMar>
            <w:vAlign w:val="center"/>
            <w:hideMark/>
          </w:tcPr>
          <w:p w14:paraId="2B443919"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734F400F"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SA</w:t>
            </w:r>
          </w:p>
        </w:tc>
        <w:tc>
          <w:tcPr>
            <w:tcW w:w="1254" w:type="dxa"/>
            <w:tcMar>
              <w:top w:w="15" w:type="dxa"/>
              <w:left w:w="140" w:type="dxa"/>
              <w:bottom w:w="15" w:type="dxa"/>
              <w:right w:w="140" w:type="dxa"/>
            </w:tcMar>
            <w:vAlign w:val="center"/>
            <w:hideMark/>
          </w:tcPr>
          <w:p w14:paraId="42596BD5"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0.896</w:t>
            </w:r>
          </w:p>
        </w:tc>
        <w:tc>
          <w:tcPr>
            <w:tcW w:w="1115" w:type="dxa"/>
            <w:tcMar>
              <w:top w:w="15" w:type="dxa"/>
              <w:left w:w="140" w:type="dxa"/>
              <w:bottom w:w="15" w:type="dxa"/>
              <w:right w:w="140" w:type="dxa"/>
            </w:tcMar>
            <w:vAlign w:val="center"/>
            <w:hideMark/>
          </w:tcPr>
          <w:p w14:paraId="7B8AADA8"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0.042</w:t>
            </w:r>
          </w:p>
        </w:tc>
        <w:tc>
          <w:tcPr>
            <w:tcW w:w="1115" w:type="dxa"/>
            <w:tcMar>
              <w:top w:w="15" w:type="dxa"/>
              <w:left w:w="140" w:type="dxa"/>
              <w:bottom w:w="15" w:type="dxa"/>
              <w:right w:w="140" w:type="dxa"/>
            </w:tcMar>
            <w:vAlign w:val="center"/>
            <w:hideMark/>
          </w:tcPr>
          <w:p w14:paraId="1234F9B9"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21.331</w:t>
            </w:r>
          </w:p>
        </w:tc>
        <w:tc>
          <w:tcPr>
            <w:tcW w:w="1115" w:type="dxa"/>
            <w:tcMar>
              <w:top w:w="15" w:type="dxa"/>
              <w:left w:w="140" w:type="dxa"/>
              <w:bottom w:w="15" w:type="dxa"/>
              <w:right w:w="140" w:type="dxa"/>
            </w:tcMar>
            <w:vAlign w:val="center"/>
            <w:hideMark/>
          </w:tcPr>
          <w:p w14:paraId="155CF312"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05B40B10"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0.179</w:t>
            </w:r>
          </w:p>
        </w:tc>
      </w:tr>
      <w:tr w:rsidR="009D4D00" w:rsidRPr="009D4D00" w14:paraId="0D9C0660" w14:textId="77777777" w:rsidTr="00450E90">
        <w:trPr>
          <w:trHeight w:val="269"/>
        </w:trPr>
        <w:tc>
          <w:tcPr>
            <w:tcW w:w="971" w:type="dxa"/>
            <w:tcMar>
              <w:top w:w="15" w:type="dxa"/>
              <w:left w:w="57" w:type="dxa"/>
              <w:bottom w:w="15" w:type="dxa"/>
              <w:right w:w="57" w:type="dxa"/>
            </w:tcMar>
            <w:vAlign w:val="center"/>
            <w:hideMark/>
          </w:tcPr>
          <w:p w14:paraId="76E79C93"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IN2</w:t>
            </w:r>
          </w:p>
        </w:tc>
        <w:tc>
          <w:tcPr>
            <w:tcW w:w="835" w:type="dxa"/>
            <w:noWrap/>
            <w:tcMar>
              <w:top w:w="15" w:type="dxa"/>
              <w:left w:w="57" w:type="dxa"/>
              <w:bottom w:w="15" w:type="dxa"/>
              <w:right w:w="57" w:type="dxa"/>
            </w:tcMar>
            <w:vAlign w:val="center"/>
            <w:hideMark/>
          </w:tcPr>
          <w:p w14:paraId="2E6EBD6C"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6965A230"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IN</w:t>
            </w:r>
          </w:p>
        </w:tc>
        <w:tc>
          <w:tcPr>
            <w:tcW w:w="1254" w:type="dxa"/>
            <w:tcMar>
              <w:top w:w="15" w:type="dxa"/>
              <w:left w:w="140" w:type="dxa"/>
              <w:bottom w:w="15" w:type="dxa"/>
              <w:right w:w="140" w:type="dxa"/>
            </w:tcMar>
            <w:vAlign w:val="center"/>
            <w:hideMark/>
          </w:tcPr>
          <w:p w14:paraId="7B0BEFFD"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1.000</w:t>
            </w:r>
          </w:p>
        </w:tc>
        <w:tc>
          <w:tcPr>
            <w:tcW w:w="1115" w:type="dxa"/>
            <w:tcMar>
              <w:top w:w="15" w:type="dxa"/>
              <w:left w:w="140" w:type="dxa"/>
              <w:bottom w:w="15" w:type="dxa"/>
              <w:right w:w="140" w:type="dxa"/>
            </w:tcMar>
            <w:vAlign w:val="center"/>
            <w:hideMark/>
          </w:tcPr>
          <w:p w14:paraId="1402B3F9" w14:textId="77777777" w:rsidR="00E55B12" w:rsidRPr="009D4D00" w:rsidRDefault="00E55B12" w:rsidP="009D4D00">
            <w:pPr>
              <w:autoSpaceDE/>
              <w:autoSpaceDN/>
              <w:spacing w:before="40" w:after="40"/>
              <w:jc w:val="center"/>
              <w:rPr>
                <w:rFonts w:eastAsia="Gulim"/>
                <w:sz w:val="24"/>
                <w:szCs w:val="24"/>
                <w:lang w:eastAsia="ko-KR"/>
              </w:rPr>
            </w:pPr>
          </w:p>
        </w:tc>
        <w:tc>
          <w:tcPr>
            <w:tcW w:w="1115" w:type="dxa"/>
            <w:vAlign w:val="center"/>
            <w:hideMark/>
          </w:tcPr>
          <w:p w14:paraId="46BF230F" w14:textId="77777777" w:rsidR="00E55B12" w:rsidRPr="009D4D00" w:rsidRDefault="00E55B12" w:rsidP="009D4D00">
            <w:pPr>
              <w:autoSpaceDE/>
              <w:autoSpaceDN/>
              <w:spacing w:before="40" w:after="40"/>
              <w:jc w:val="center"/>
              <w:rPr>
                <w:sz w:val="24"/>
                <w:szCs w:val="24"/>
                <w:lang w:eastAsia="ko-KR"/>
              </w:rPr>
            </w:pPr>
          </w:p>
        </w:tc>
        <w:tc>
          <w:tcPr>
            <w:tcW w:w="1115" w:type="dxa"/>
            <w:vAlign w:val="center"/>
            <w:hideMark/>
          </w:tcPr>
          <w:p w14:paraId="2DB0DADB" w14:textId="77777777" w:rsidR="00E55B12" w:rsidRPr="009D4D00" w:rsidRDefault="00E55B12" w:rsidP="009D4D00">
            <w:pPr>
              <w:autoSpaceDE/>
              <w:autoSpaceDN/>
              <w:spacing w:before="40" w:after="40"/>
              <w:jc w:val="center"/>
              <w:rPr>
                <w:sz w:val="24"/>
                <w:szCs w:val="24"/>
                <w:lang w:eastAsia="ko-KR"/>
              </w:rPr>
            </w:pPr>
          </w:p>
        </w:tc>
        <w:tc>
          <w:tcPr>
            <w:tcW w:w="2230" w:type="dxa"/>
            <w:vAlign w:val="center"/>
          </w:tcPr>
          <w:p w14:paraId="536149C9"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0.646</w:t>
            </w:r>
          </w:p>
        </w:tc>
      </w:tr>
      <w:tr w:rsidR="009D4D00" w:rsidRPr="009D4D00" w14:paraId="03881A7A" w14:textId="77777777" w:rsidTr="00450E90">
        <w:trPr>
          <w:trHeight w:val="269"/>
        </w:trPr>
        <w:tc>
          <w:tcPr>
            <w:tcW w:w="971" w:type="dxa"/>
            <w:tcMar>
              <w:top w:w="15" w:type="dxa"/>
              <w:left w:w="57" w:type="dxa"/>
              <w:bottom w:w="15" w:type="dxa"/>
              <w:right w:w="57" w:type="dxa"/>
            </w:tcMar>
            <w:vAlign w:val="center"/>
            <w:hideMark/>
          </w:tcPr>
          <w:p w14:paraId="35AD4A45"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IN3</w:t>
            </w:r>
          </w:p>
        </w:tc>
        <w:tc>
          <w:tcPr>
            <w:tcW w:w="835" w:type="dxa"/>
            <w:noWrap/>
            <w:tcMar>
              <w:top w:w="15" w:type="dxa"/>
              <w:left w:w="57" w:type="dxa"/>
              <w:bottom w:w="15" w:type="dxa"/>
              <w:right w:w="57" w:type="dxa"/>
            </w:tcMar>
            <w:vAlign w:val="center"/>
            <w:hideMark/>
          </w:tcPr>
          <w:p w14:paraId="54071826"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2F3656E7"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IN</w:t>
            </w:r>
          </w:p>
        </w:tc>
        <w:tc>
          <w:tcPr>
            <w:tcW w:w="1254" w:type="dxa"/>
            <w:tcMar>
              <w:top w:w="15" w:type="dxa"/>
              <w:left w:w="140" w:type="dxa"/>
              <w:bottom w:w="15" w:type="dxa"/>
              <w:right w:w="140" w:type="dxa"/>
            </w:tcMar>
            <w:vAlign w:val="center"/>
            <w:hideMark/>
          </w:tcPr>
          <w:p w14:paraId="52B0A160"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1.051</w:t>
            </w:r>
          </w:p>
        </w:tc>
        <w:tc>
          <w:tcPr>
            <w:tcW w:w="1115" w:type="dxa"/>
            <w:tcMar>
              <w:top w:w="15" w:type="dxa"/>
              <w:left w:w="140" w:type="dxa"/>
              <w:bottom w:w="15" w:type="dxa"/>
              <w:right w:w="140" w:type="dxa"/>
            </w:tcMar>
            <w:vAlign w:val="center"/>
            <w:hideMark/>
          </w:tcPr>
          <w:p w14:paraId="5D2BC853"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0.074</w:t>
            </w:r>
          </w:p>
        </w:tc>
        <w:tc>
          <w:tcPr>
            <w:tcW w:w="1115" w:type="dxa"/>
            <w:tcMar>
              <w:top w:w="15" w:type="dxa"/>
              <w:left w:w="140" w:type="dxa"/>
              <w:bottom w:w="15" w:type="dxa"/>
              <w:right w:w="140" w:type="dxa"/>
            </w:tcMar>
            <w:vAlign w:val="center"/>
            <w:hideMark/>
          </w:tcPr>
          <w:p w14:paraId="73B0F9EE"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14.180</w:t>
            </w:r>
          </w:p>
        </w:tc>
        <w:tc>
          <w:tcPr>
            <w:tcW w:w="1115" w:type="dxa"/>
            <w:tcMar>
              <w:top w:w="15" w:type="dxa"/>
              <w:left w:w="140" w:type="dxa"/>
              <w:bottom w:w="15" w:type="dxa"/>
              <w:right w:w="140" w:type="dxa"/>
            </w:tcMar>
            <w:vAlign w:val="center"/>
            <w:hideMark/>
          </w:tcPr>
          <w:p w14:paraId="6771213C"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12803E55"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0.618</w:t>
            </w:r>
          </w:p>
        </w:tc>
      </w:tr>
      <w:tr w:rsidR="009D4D00" w:rsidRPr="009D4D00" w14:paraId="771D8E87" w14:textId="77777777" w:rsidTr="00450E90">
        <w:trPr>
          <w:trHeight w:val="269"/>
        </w:trPr>
        <w:tc>
          <w:tcPr>
            <w:tcW w:w="971" w:type="dxa"/>
            <w:tcMar>
              <w:top w:w="15" w:type="dxa"/>
              <w:left w:w="57" w:type="dxa"/>
              <w:bottom w:w="15" w:type="dxa"/>
              <w:right w:w="57" w:type="dxa"/>
            </w:tcMar>
            <w:vAlign w:val="center"/>
            <w:hideMark/>
          </w:tcPr>
          <w:p w14:paraId="176C7DE9"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IN1</w:t>
            </w:r>
          </w:p>
        </w:tc>
        <w:tc>
          <w:tcPr>
            <w:tcW w:w="835" w:type="dxa"/>
            <w:noWrap/>
            <w:tcMar>
              <w:top w:w="15" w:type="dxa"/>
              <w:left w:w="57" w:type="dxa"/>
              <w:bottom w:w="15" w:type="dxa"/>
              <w:right w:w="57" w:type="dxa"/>
            </w:tcMar>
            <w:vAlign w:val="center"/>
            <w:hideMark/>
          </w:tcPr>
          <w:p w14:paraId="382700FA"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4B5D4C8A"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IN</w:t>
            </w:r>
          </w:p>
        </w:tc>
        <w:tc>
          <w:tcPr>
            <w:tcW w:w="1254" w:type="dxa"/>
            <w:tcMar>
              <w:top w:w="15" w:type="dxa"/>
              <w:left w:w="140" w:type="dxa"/>
              <w:bottom w:w="15" w:type="dxa"/>
              <w:right w:w="140" w:type="dxa"/>
            </w:tcMar>
            <w:vAlign w:val="center"/>
            <w:hideMark/>
          </w:tcPr>
          <w:p w14:paraId="554E1C2E"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0.898</w:t>
            </w:r>
          </w:p>
        </w:tc>
        <w:tc>
          <w:tcPr>
            <w:tcW w:w="1115" w:type="dxa"/>
            <w:tcMar>
              <w:top w:w="15" w:type="dxa"/>
              <w:left w:w="140" w:type="dxa"/>
              <w:bottom w:w="15" w:type="dxa"/>
              <w:right w:w="140" w:type="dxa"/>
            </w:tcMar>
            <w:vAlign w:val="center"/>
            <w:hideMark/>
          </w:tcPr>
          <w:p w14:paraId="309BE694"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0.070</w:t>
            </w:r>
          </w:p>
        </w:tc>
        <w:tc>
          <w:tcPr>
            <w:tcW w:w="1115" w:type="dxa"/>
            <w:tcMar>
              <w:top w:w="15" w:type="dxa"/>
              <w:left w:w="140" w:type="dxa"/>
              <w:bottom w:w="15" w:type="dxa"/>
              <w:right w:w="140" w:type="dxa"/>
            </w:tcMar>
            <w:vAlign w:val="center"/>
            <w:hideMark/>
          </w:tcPr>
          <w:p w14:paraId="67E99BBF"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12.872</w:t>
            </w:r>
          </w:p>
        </w:tc>
        <w:tc>
          <w:tcPr>
            <w:tcW w:w="1115" w:type="dxa"/>
            <w:tcMar>
              <w:top w:w="15" w:type="dxa"/>
              <w:left w:w="140" w:type="dxa"/>
              <w:bottom w:w="15" w:type="dxa"/>
              <w:right w:w="140" w:type="dxa"/>
            </w:tcMar>
            <w:vAlign w:val="center"/>
            <w:hideMark/>
          </w:tcPr>
          <w:p w14:paraId="0808E261"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199DCB80"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0.796</w:t>
            </w:r>
          </w:p>
        </w:tc>
      </w:tr>
      <w:tr w:rsidR="009D4D00" w:rsidRPr="009D4D00" w14:paraId="4CB5E57F" w14:textId="77777777" w:rsidTr="00450E90">
        <w:trPr>
          <w:trHeight w:val="269"/>
        </w:trPr>
        <w:tc>
          <w:tcPr>
            <w:tcW w:w="971" w:type="dxa"/>
            <w:tcMar>
              <w:top w:w="15" w:type="dxa"/>
              <w:left w:w="57" w:type="dxa"/>
              <w:bottom w:w="15" w:type="dxa"/>
              <w:right w:w="57" w:type="dxa"/>
            </w:tcMar>
            <w:vAlign w:val="center"/>
            <w:hideMark/>
          </w:tcPr>
          <w:p w14:paraId="43F1BFB6"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IR2</w:t>
            </w:r>
          </w:p>
        </w:tc>
        <w:tc>
          <w:tcPr>
            <w:tcW w:w="835" w:type="dxa"/>
            <w:noWrap/>
            <w:tcMar>
              <w:top w:w="15" w:type="dxa"/>
              <w:left w:w="57" w:type="dxa"/>
              <w:bottom w:w="15" w:type="dxa"/>
              <w:right w:w="57" w:type="dxa"/>
            </w:tcMar>
            <w:vAlign w:val="center"/>
            <w:hideMark/>
          </w:tcPr>
          <w:p w14:paraId="2C548DE6"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42D46FCB"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IR</w:t>
            </w:r>
          </w:p>
        </w:tc>
        <w:tc>
          <w:tcPr>
            <w:tcW w:w="1254" w:type="dxa"/>
            <w:tcMar>
              <w:top w:w="15" w:type="dxa"/>
              <w:left w:w="140" w:type="dxa"/>
              <w:bottom w:w="15" w:type="dxa"/>
              <w:right w:w="140" w:type="dxa"/>
            </w:tcMar>
            <w:vAlign w:val="center"/>
            <w:hideMark/>
          </w:tcPr>
          <w:p w14:paraId="6AD1A446"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1.000</w:t>
            </w:r>
          </w:p>
        </w:tc>
        <w:tc>
          <w:tcPr>
            <w:tcW w:w="1115" w:type="dxa"/>
            <w:tcMar>
              <w:top w:w="15" w:type="dxa"/>
              <w:left w:w="140" w:type="dxa"/>
              <w:bottom w:w="15" w:type="dxa"/>
              <w:right w:w="140" w:type="dxa"/>
            </w:tcMar>
            <w:vAlign w:val="center"/>
            <w:hideMark/>
          </w:tcPr>
          <w:p w14:paraId="0797EFFE" w14:textId="77777777" w:rsidR="00E55B12" w:rsidRPr="009D4D00" w:rsidRDefault="00E55B12" w:rsidP="009D4D00">
            <w:pPr>
              <w:autoSpaceDE/>
              <w:autoSpaceDN/>
              <w:spacing w:before="40" w:after="40"/>
              <w:jc w:val="center"/>
              <w:rPr>
                <w:rFonts w:eastAsia="Gulim"/>
                <w:sz w:val="24"/>
                <w:szCs w:val="24"/>
                <w:lang w:eastAsia="ko-KR"/>
              </w:rPr>
            </w:pPr>
          </w:p>
        </w:tc>
        <w:tc>
          <w:tcPr>
            <w:tcW w:w="1115" w:type="dxa"/>
            <w:vAlign w:val="center"/>
            <w:hideMark/>
          </w:tcPr>
          <w:p w14:paraId="6ADE9FBD" w14:textId="77777777" w:rsidR="00E55B12" w:rsidRPr="009D4D00" w:rsidRDefault="00E55B12" w:rsidP="009D4D00">
            <w:pPr>
              <w:autoSpaceDE/>
              <w:autoSpaceDN/>
              <w:spacing w:before="40" w:after="40"/>
              <w:jc w:val="center"/>
              <w:rPr>
                <w:sz w:val="24"/>
                <w:szCs w:val="24"/>
                <w:lang w:eastAsia="ko-KR"/>
              </w:rPr>
            </w:pPr>
          </w:p>
        </w:tc>
        <w:tc>
          <w:tcPr>
            <w:tcW w:w="1115" w:type="dxa"/>
            <w:vAlign w:val="center"/>
            <w:hideMark/>
          </w:tcPr>
          <w:p w14:paraId="79A305E6" w14:textId="77777777" w:rsidR="00E55B12" w:rsidRPr="009D4D00" w:rsidRDefault="00E55B12" w:rsidP="009D4D00">
            <w:pPr>
              <w:autoSpaceDE/>
              <w:autoSpaceDN/>
              <w:spacing w:before="40" w:after="40"/>
              <w:jc w:val="center"/>
              <w:rPr>
                <w:sz w:val="24"/>
                <w:szCs w:val="24"/>
                <w:lang w:eastAsia="ko-KR"/>
              </w:rPr>
            </w:pPr>
          </w:p>
        </w:tc>
        <w:tc>
          <w:tcPr>
            <w:tcW w:w="2230" w:type="dxa"/>
            <w:vAlign w:val="center"/>
          </w:tcPr>
          <w:p w14:paraId="1EA94975"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0.814</w:t>
            </w:r>
          </w:p>
        </w:tc>
      </w:tr>
      <w:tr w:rsidR="009D4D00" w:rsidRPr="009D4D00" w14:paraId="362F846D" w14:textId="77777777" w:rsidTr="00450E90">
        <w:trPr>
          <w:trHeight w:val="269"/>
        </w:trPr>
        <w:tc>
          <w:tcPr>
            <w:tcW w:w="971" w:type="dxa"/>
            <w:tcMar>
              <w:top w:w="15" w:type="dxa"/>
              <w:left w:w="57" w:type="dxa"/>
              <w:bottom w:w="15" w:type="dxa"/>
              <w:right w:w="57" w:type="dxa"/>
            </w:tcMar>
            <w:vAlign w:val="center"/>
            <w:hideMark/>
          </w:tcPr>
          <w:p w14:paraId="79322661"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IR3</w:t>
            </w:r>
          </w:p>
        </w:tc>
        <w:tc>
          <w:tcPr>
            <w:tcW w:w="835" w:type="dxa"/>
            <w:noWrap/>
            <w:tcMar>
              <w:top w:w="15" w:type="dxa"/>
              <w:left w:w="57" w:type="dxa"/>
              <w:bottom w:w="15" w:type="dxa"/>
              <w:right w:w="57" w:type="dxa"/>
            </w:tcMar>
            <w:vAlign w:val="center"/>
            <w:hideMark/>
          </w:tcPr>
          <w:p w14:paraId="13F75100"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&lt;---</w:t>
            </w:r>
          </w:p>
        </w:tc>
        <w:tc>
          <w:tcPr>
            <w:tcW w:w="697" w:type="dxa"/>
            <w:tcMar>
              <w:top w:w="15" w:type="dxa"/>
              <w:left w:w="140" w:type="dxa"/>
              <w:bottom w:w="15" w:type="dxa"/>
              <w:right w:w="140" w:type="dxa"/>
            </w:tcMar>
            <w:vAlign w:val="center"/>
            <w:hideMark/>
          </w:tcPr>
          <w:p w14:paraId="11EB26EC" w14:textId="77777777" w:rsidR="00E55B12" w:rsidRPr="009D4D00" w:rsidRDefault="00E55B12" w:rsidP="009D4D00">
            <w:pPr>
              <w:autoSpaceDE/>
              <w:autoSpaceDN/>
              <w:spacing w:before="40" w:after="40"/>
              <w:rPr>
                <w:rFonts w:eastAsia="Gulim"/>
                <w:sz w:val="24"/>
                <w:szCs w:val="24"/>
                <w:lang w:eastAsia="ko-KR"/>
              </w:rPr>
            </w:pPr>
            <w:r w:rsidRPr="009D4D00">
              <w:rPr>
                <w:rFonts w:eastAsia="Gulim"/>
                <w:sz w:val="24"/>
                <w:szCs w:val="24"/>
                <w:lang w:eastAsia="ko-KR"/>
              </w:rPr>
              <w:t>IR</w:t>
            </w:r>
          </w:p>
        </w:tc>
        <w:tc>
          <w:tcPr>
            <w:tcW w:w="1254" w:type="dxa"/>
            <w:tcMar>
              <w:top w:w="15" w:type="dxa"/>
              <w:left w:w="140" w:type="dxa"/>
              <w:bottom w:w="15" w:type="dxa"/>
              <w:right w:w="140" w:type="dxa"/>
            </w:tcMar>
            <w:vAlign w:val="center"/>
            <w:hideMark/>
          </w:tcPr>
          <w:p w14:paraId="0540EEE0"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0.769</w:t>
            </w:r>
          </w:p>
        </w:tc>
        <w:tc>
          <w:tcPr>
            <w:tcW w:w="1115" w:type="dxa"/>
            <w:tcMar>
              <w:top w:w="15" w:type="dxa"/>
              <w:left w:w="140" w:type="dxa"/>
              <w:bottom w:w="15" w:type="dxa"/>
              <w:right w:w="140" w:type="dxa"/>
            </w:tcMar>
            <w:vAlign w:val="center"/>
            <w:hideMark/>
          </w:tcPr>
          <w:p w14:paraId="2718B143"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0.063</w:t>
            </w:r>
          </w:p>
        </w:tc>
        <w:tc>
          <w:tcPr>
            <w:tcW w:w="1115" w:type="dxa"/>
            <w:tcMar>
              <w:top w:w="15" w:type="dxa"/>
              <w:left w:w="140" w:type="dxa"/>
              <w:bottom w:w="15" w:type="dxa"/>
              <w:right w:w="140" w:type="dxa"/>
            </w:tcMar>
            <w:vAlign w:val="center"/>
            <w:hideMark/>
          </w:tcPr>
          <w:p w14:paraId="79551F6B"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12.184</w:t>
            </w:r>
          </w:p>
        </w:tc>
        <w:tc>
          <w:tcPr>
            <w:tcW w:w="1115" w:type="dxa"/>
            <w:tcMar>
              <w:top w:w="15" w:type="dxa"/>
              <w:left w:w="140" w:type="dxa"/>
              <w:bottom w:w="15" w:type="dxa"/>
              <w:right w:w="140" w:type="dxa"/>
            </w:tcMar>
            <w:vAlign w:val="center"/>
            <w:hideMark/>
          </w:tcPr>
          <w:p w14:paraId="51A34208" w14:textId="77777777" w:rsidR="00E55B12" w:rsidRPr="009D4D00" w:rsidRDefault="00E55B12" w:rsidP="009D4D00">
            <w:pPr>
              <w:autoSpaceDE/>
              <w:autoSpaceDN/>
              <w:spacing w:before="40" w:after="40"/>
              <w:jc w:val="center"/>
              <w:rPr>
                <w:rFonts w:eastAsia="Gulim"/>
                <w:sz w:val="24"/>
                <w:szCs w:val="24"/>
                <w:lang w:eastAsia="ko-KR"/>
              </w:rPr>
            </w:pPr>
            <w:r w:rsidRPr="009D4D00">
              <w:rPr>
                <w:rFonts w:eastAsia="Gulim"/>
                <w:sz w:val="24"/>
                <w:szCs w:val="24"/>
                <w:lang w:eastAsia="ko-KR"/>
              </w:rPr>
              <w:t>***</w:t>
            </w:r>
          </w:p>
        </w:tc>
        <w:tc>
          <w:tcPr>
            <w:tcW w:w="2230" w:type="dxa"/>
            <w:vAlign w:val="center"/>
          </w:tcPr>
          <w:p w14:paraId="4DC9FEB1" w14:textId="77777777" w:rsidR="00E55B12" w:rsidRPr="009D4D00" w:rsidRDefault="00E55B12" w:rsidP="009D4D00">
            <w:pPr>
              <w:spacing w:before="40" w:after="40"/>
              <w:jc w:val="center"/>
              <w:rPr>
                <w:rFonts w:eastAsia="Malgun Gothic"/>
                <w:kern w:val="2"/>
                <w:sz w:val="24"/>
                <w:szCs w:val="24"/>
                <w:lang w:eastAsia="ko-KR"/>
              </w:rPr>
            </w:pPr>
            <w:r w:rsidRPr="009D4D00">
              <w:rPr>
                <w:rFonts w:eastAsia="Malgun Gothic"/>
                <w:kern w:val="2"/>
                <w:sz w:val="24"/>
                <w:szCs w:val="24"/>
                <w:lang w:eastAsia="ko-KR"/>
              </w:rPr>
              <w:t>0.813</w:t>
            </w:r>
          </w:p>
        </w:tc>
      </w:tr>
    </w:tbl>
    <w:p w14:paraId="57F80863" w14:textId="01881BA3" w:rsidR="001A489A" w:rsidRPr="009D4D00" w:rsidRDefault="001A489A" w:rsidP="009D4D00">
      <w:pPr>
        <w:pStyle w:val="Nguon"/>
        <w:spacing w:before="120" w:after="0"/>
        <w:rPr>
          <w:rFonts w:eastAsia="Malgun Gothic"/>
          <w:lang w:eastAsia="ko-KR"/>
        </w:rPr>
      </w:pPr>
      <w:r w:rsidRPr="009D4D00">
        <w:rPr>
          <w:rFonts w:eastAsia="Malgun Gothic"/>
          <w:lang w:eastAsia="ko-KR"/>
        </w:rPr>
        <w:t>Note</w:t>
      </w:r>
      <w:r w:rsidRPr="009D4D00">
        <w:rPr>
          <w:rFonts w:eastAsia="Malgun Gothic"/>
          <w:lang w:eastAsia="ko-KR"/>
        </w:rPr>
        <w:t>：</w:t>
      </w:r>
      <w:r w:rsidRPr="009D4D00">
        <w:rPr>
          <w:rFonts w:eastAsia="Malgun Gothic"/>
          <w:lang w:eastAsia="ko-KR"/>
        </w:rPr>
        <w:t>*,</w:t>
      </w:r>
      <w:r w:rsidR="00E55B12" w:rsidRPr="009D4D00">
        <w:rPr>
          <w:rFonts w:eastAsia="Malgun Gothic"/>
          <w:lang w:eastAsia="ko-KR"/>
        </w:rPr>
        <w:t xml:space="preserve"> </w:t>
      </w:r>
      <w:r w:rsidRPr="009D4D00">
        <w:rPr>
          <w:rFonts w:eastAsia="Malgun Gothic"/>
          <w:lang w:eastAsia="ko-KR"/>
        </w:rPr>
        <w:t xml:space="preserve">** and *** </w:t>
      </w:r>
      <w:proofErr w:type="gramStart"/>
      <w:r w:rsidRPr="009D4D00">
        <w:rPr>
          <w:rFonts w:eastAsia="Malgun Gothic"/>
          <w:lang w:eastAsia="ko-KR"/>
        </w:rPr>
        <w:t>Respectively</w:t>
      </w:r>
      <w:proofErr w:type="gramEnd"/>
      <w:r w:rsidRPr="009D4D00">
        <w:rPr>
          <w:rFonts w:eastAsia="Malgun Gothic"/>
          <w:lang w:eastAsia="ko-KR"/>
        </w:rPr>
        <w:t xml:space="preserve"> significant at 10%, 5% and 1% levels</w:t>
      </w:r>
    </w:p>
    <w:p w14:paraId="5D98FB27" w14:textId="60382C62" w:rsidR="006D7932" w:rsidRPr="009D4D00" w:rsidRDefault="006D7932" w:rsidP="009D4D00">
      <w:pPr>
        <w:pStyle w:val="BodyText"/>
        <w:spacing w:before="0"/>
        <w:ind w:firstLine="0"/>
        <w:rPr>
          <w:rFonts w:eastAsia="Malgun Gothic"/>
          <w:sz w:val="20"/>
          <w:lang w:eastAsia="ko-KR"/>
        </w:rPr>
      </w:pPr>
      <w:r w:rsidRPr="009D4D00">
        <w:rPr>
          <w:rFonts w:eastAsia="Malgun Gothic"/>
          <w:sz w:val="20"/>
          <w:lang w:eastAsia="ko-KR"/>
        </w:rPr>
        <w:t>Source: Data analysis result of the research</w:t>
      </w:r>
    </w:p>
    <w:p w14:paraId="6166A00B" w14:textId="3E990904" w:rsidR="001A489A" w:rsidRPr="009D4D00" w:rsidRDefault="001A489A" w:rsidP="000301FB">
      <w:pPr>
        <w:pStyle w:val="BodyText"/>
        <w:spacing w:line="264" w:lineRule="auto"/>
        <w:rPr>
          <w:rFonts w:eastAsia="Malgun Gothic"/>
          <w:lang w:eastAsia="ko-KR"/>
        </w:rPr>
      </w:pPr>
      <w:r w:rsidRPr="009D4D00">
        <w:rPr>
          <w:rFonts w:eastAsia="Malgun Gothic"/>
          <w:lang w:eastAsia="ko-KR"/>
        </w:rPr>
        <w:t xml:space="preserve">From the analysis in Table11, it shows that involuntary use has a significant negative effect on customer comfort. It indicates that, as customer comfort increase, the interviewee has a higher satisfaction and intention to reuse of SSTs. Therefore, </w:t>
      </w:r>
      <w:r w:rsidR="00F31FAA" w:rsidRPr="009D4D00">
        <w:rPr>
          <w:rFonts w:eastAsia="Malgun Gothic"/>
          <w:lang w:eastAsia="ko-KR"/>
        </w:rPr>
        <w:t>H1, H2, H3 were supported. Figure</w:t>
      </w:r>
      <w:r w:rsidRPr="009D4D00">
        <w:rPr>
          <w:rFonts w:eastAsia="Malgun Gothic"/>
          <w:lang w:eastAsia="ko-KR"/>
        </w:rPr>
        <w:t xml:space="preserve"> 12 </w:t>
      </w:r>
      <w:r w:rsidR="000C5418" w:rsidRPr="009D4D00">
        <w:rPr>
          <w:rFonts w:eastAsia="Malgun Gothic"/>
          <w:lang w:eastAsia="ko-KR"/>
        </w:rPr>
        <w:t>summarize the final result of the structural model.</w:t>
      </w:r>
    </w:p>
    <w:p w14:paraId="270D5AF5" w14:textId="77777777" w:rsidR="001A489A" w:rsidRPr="009D4D00" w:rsidRDefault="001A489A" w:rsidP="000301FB">
      <w:pPr>
        <w:spacing w:before="120" w:after="160"/>
        <w:jc w:val="center"/>
        <w:rPr>
          <w:rFonts w:eastAsia="Malgun Gothic"/>
          <w:kern w:val="2"/>
          <w:sz w:val="24"/>
          <w:szCs w:val="24"/>
          <w:lang w:eastAsia="ko-KR"/>
        </w:rPr>
      </w:pPr>
      <w:r w:rsidRPr="009D4D00">
        <w:rPr>
          <w:rFonts w:eastAsia="Malgun Gothic"/>
          <w:noProof/>
          <w:kern w:val="2"/>
          <w:sz w:val="24"/>
          <w:szCs w:val="24"/>
        </w:rPr>
        <w:drawing>
          <wp:inline distT="0" distB="0" distL="0" distR="0" wp14:anchorId="3C68AADD" wp14:editId="754159E7">
            <wp:extent cx="5455227"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7676" cy="659139"/>
                    </a:xfrm>
                    <a:prstGeom prst="rect">
                      <a:avLst/>
                    </a:prstGeom>
                  </pic:spPr>
                </pic:pic>
              </a:graphicData>
            </a:graphic>
          </wp:inline>
        </w:drawing>
      </w:r>
    </w:p>
    <w:p w14:paraId="02824021" w14:textId="049093B8" w:rsidR="003F4150" w:rsidRPr="009D4D00" w:rsidRDefault="003F4150" w:rsidP="009D4D00">
      <w:pPr>
        <w:pStyle w:val="tenHinh"/>
        <w:rPr>
          <w:rFonts w:eastAsia="Malgun Gothic"/>
          <w:lang w:eastAsia="ko-KR"/>
        </w:rPr>
      </w:pPr>
      <w:r w:rsidRPr="009D4D00">
        <w:rPr>
          <w:rFonts w:eastAsia="Malgun Gothic"/>
          <w:b/>
          <w:lang w:eastAsia="ko-KR"/>
        </w:rPr>
        <w:t xml:space="preserve">Figure </w:t>
      </w:r>
      <w:r w:rsidRPr="009D4D00">
        <w:rPr>
          <w:rFonts w:eastAsia="Malgun Gothic"/>
          <w:b/>
          <w:noProof/>
          <w:lang w:eastAsia="ko-KR"/>
        </w:rPr>
        <w:t>2</w:t>
      </w:r>
      <w:r w:rsidRPr="009D4D00">
        <w:rPr>
          <w:rFonts w:eastAsia="Malgun Gothic"/>
          <w:b/>
          <w:lang w:eastAsia="ko-KR"/>
        </w:rPr>
        <w:t>.</w:t>
      </w:r>
      <w:r w:rsidRPr="009D4D00">
        <w:rPr>
          <w:rFonts w:eastAsia="Malgun Gothic"/>
          <w:lang w:eastAsia="ko-KR"/>
        </w:rPr>
        <w:t xml:space="preserve"> Final result model</w:t>
      </w:r>
    </w:p>
    <w:p w14:paraId="46673787" w14:textId="24C29C18" w:rsidR="001A489A" w:rsidRDefault="001A489A" w:rsidP="009D4D00">
      <w:pPr>
        <w:pStyle w:val="Nguon"/>
        <w:rPr>
          <w:rFonts w:eastAsia="Malgun Gothic"/>
          <w:lang w:eastAsia="ko-KR"/>
        </w:rPr>
      </w:pPr>
      <w:r w:rsidRPr="009D4D00">
        <w:rPr>
          <w:rFonts w:eastAsia="Malgun Gothic"/>
          <w:lang w:eastAsia="ko-KR"/>
        </w:rPr>
        <w:t>Note</w:t>
      </w:r>
      <w:r w:rsidRPr="009D4D00">
        <w:rPr>
          <w:rFonts w:eastAsia="Malgun Gothic"/>
          <w:lang w:eastAsia="ko-KR"/>
        </w:rPr>
        <w:t>：</w:t>
      </w:r>
      <w:r w:rsidRPr="009D4D00">
        <w:rPr>
          <w:rFonts w:eastAsia="Malgun Gothic"/>
          <w:lang w:eastAsia="ko-KR"/>
        </w:rPr>
        <w:t>*,</w:t>
      </w:r>
      <w:r w:rsidR="003F4150" w:rsidRPr="009D4D00">
        <w:rPr>
          <w:rFonts w:eastAsia="Malgun Gothic"/>
          <w:lang w:eastAsia="ko-KR"/>
        </w:rPr>
        <w:t xml:space="preserve"> </w:t>
      </w:r>
      <w:r w:rsidRPr="009D4D00">
        <w:rPr>
          <w:rFonts w:eastAsia="Malgun Gothic"/>
          <w:lang w:eastAsia="ko-KR"/>
        </w:rPr>
        <w:t xml:space="preserve">** and *** </w:t>
      </w:r>
      <w:proofErr w:type="gramStart"/>
      <w:r w:rsidRPr="009D4D00">
        <w:rPr>
          <w:rFonts w:eastAsia="Malgun Gothic"/>
          <w:lang w:eastAsia="ko-KR"/>
        </w:rPr>
        <w:t>Respectively</w:t>
      </w:r>
      <w:proofErr w:type="gramEnd"/>
      <w:r w:rsidRPr="009D4D00">
        <w:rPr>
          <w:rFonts w:eastAsia="Malgun Gothic"/>
          <w:lang w:eastAsia="ko-KR"/>
        </w:rPr>
        <w:t xml:space="preserve"> significant at 10%, 5% and 1% levels</w:t>
      </w:r>
    </w:p>
    <w:p w14:paraId="2B43DDE1" w14:textId="77777777" w:rsidR="000301FB" w:rsidRPr="009D4D00" w:rsidRDefault="000301FB" w:rsidP="009D4D00">
      <w:pPr>
        <w:pStyle w:val="Nguon"/>
        <w:rPr>
          <w:rFonts w:eastAsia="Malgun Gothic"/>
          <w:lang w:eastAsia="ko-KR"/>
        </w:rPr>
      </w:pPr>
    </w:p>
    <w:p w14:paraId="00CA1DAC" w14:textId="77777777" w:rsidR="001A489A" w:rsidRPr="009D4D00" w:rsidRDefault="001A489A" w:rsidP="009D4D00">
      <w:pPr>
        <w:pStyle w:val="Heading4"/>
        <w:keepNext w:val="0"/>
        <w:widowControl w:val="0"/>
        <w:ind w:firstLine="720"/>
        <w:rPr>
          <w:rFonts w:ascii="Times New Roman" w:eastAsia="Malgun Gothic" w:hAnsi="Times New Roman"/>
          <w:sz w:val="24"/>
          <w:szCs w:val="24"/>
          <w:lang w:eastAsia="ko-KR"/>
        </w:rPr>
      </w:pPr>
      <w:bookmarkStart w:id="45" w:name="_Toc82377413"/>
      <w:r w:rsidRPr="009D4D00">
        <w:rPr>
          <w:rFonts w:ascii="Times New Roman" w:eastAsia="Malgun Gothic" w:hAnsi="Times New Roman"/>
          <w:b w:val="0"/>
          <w:i/>
          <w:sz w:val="24"/>
          <w:szCs w:val="24"/>
          <w:lang w:eastAsia="ko-KR"/>
        </w:rPr>
        <w:lastRenderedPageBreak/>
        <w:t>4.1.6.2. Moderation effect analysis</w:t>
      </w:r>
      <w:bookmarkEnd w:id="45"/>
    </w:p>
    <w:p w14:paraId="7CC77710" w14:textId="2783649A" w:rsidR="000C5418" w:rsidRPr="009D4D00" w:rsidRDefault="001A489A" w:rsidP="000301FB">
      <w:pPr>
        <w:pStyle w:val="BodyText"/>
        <w:spacing w:line="252" w:lineRule="auto"/>
        <w:rPr>
          <w:rFonts w:eastAsia="Malgun Gothic"/>
          <w:lang w:eastAsia="ko-KR"/>
        </w:rPr>
      </w:pPr>
      <w:r w:rsidRPr="009D4D00">
        <w:rPr>
          <w:rFonts w:eastAsia="Malgun Gothic"/>
          <w:lang w:eastAsia="ko-KR"/>
        </w:rPr>
        <w:t>Since this study focuses on comparing paths from involuntary use to customer comfort across the group, the equality of factor loadings between the high and low customer innovativeness (H4) and between the high and low perceived benefit group (H5) was measured. In order to test the moderating effect of customer innovativeness and perceived benefit. A median- split was used to divide the participant into high and low customer innovativeness group</w:t>
      </w:r>
      <w:r w:rsidR="0035413F" w:rsidRPr="009D4D00">
        <w:rPr>
          <w:rFonts w:eastAsia="Malgun Gothic"/>
          <w:lang w:eastAsia="ko-KR"/>
        </w:rPr>
        <w:t>s</w:t>
      </w:r>
      <w:r w:rsidRPr="009D4D00">
        <w:rPr>
          <w:rFonts w:eastAsia="Malgun Gothic"/>
          <w:lang w:eastAsia="ko-KR"/>
        </w:rPr>
        <w:t xml:space="preserve"> (Med</w:t>
      </w:r>
      <w:r w:rsidR="00EC67A9" w:rsidRPr="009D4D00">
        <w:rPr>
          <w:rFonts w:eastAsia="Malgun Gothic"/>
          <w:lang w:eastAsia="ko-KR"/>
        </w:rPr>
        <w:t xml:space="preserve"> </w:t>
      </w:r>
      <w:r w:rsidRPr="009D4D00">
        <w:rPr>
          <w:rFonts w:eastAsia="Malgun Gothic"/>
          <w:lang w:eastAsia="ko-KR"/>
        </w:rPr>
        <w:t>=</w:t>
      </w:r>
      <w:r w:rsidR="00EC67A9" w:rsidRPr="009D4D00">
        <w:rPr>
          <w:rFonts w:eastAsia="Malgun Gothic"/>
          <w:lang w:eastAsia="ko-KR"/>
        </w:rPr>
        <w:t xml:space="preserve"> </w:t>
      </w:r>
      <w:r w:rsidRPr="009D4D00">
        <w:rPr>
          <w:rFonts w:eastAsia="Malgun Gothic"/>
          <w:lang w:eastAsia="ko-KR"/>
        </w:rPr>
        <w:t>3.50) and high and low perceived benefit (Med</w:t>
      </w:r>
      <w:r w:rsidR="00EC67A9" w:rsidRPr="009D4D00">
        <w:rPr>
          <w:rFonts w:eastAsia="Malgun Gothic"/>
          <w:lang w:eastAsia="ko-KR"/>
        </w:rPr>
        <w:t xml:space="preserve"> </w:t>
      </w:r>
      <w:r w:rsidRPr="009D4D00">
        <w:rPr>
          <w:rFonts w:eastAsia="Malgun Gothic"/>
          <w:lang w:eastAsia="ko-KR"/>
        </w:rPr>
        <w:t xml:space="preserve">= 4.75). Cronbach’s </w:t>
      </w:r>
      <w:r w:rsidR="006D7932" w:rsidRPr="009D4D00">
        <w:rPr>
          <w:rFonts w:eastAsia="Malgun Gothic"/>
          <w:lang w:eastAsia="ko-KR"/>
        </w:rPr>
        <w:t>Alpha</w:t>
      </w:r>
      <w:r w:rsidRPr="009D4D00">
        <w:rPr>
          <w:rFonts w:eastAsia="Malgun Gothic"/>
          <w:lang w:eastAsia="ko-KR"/>
        </w:rPr>
        <w:t xml:space="preserve"> for customer innovativeness and perceived benefit were .90 and .88, respectively. There was a significant difference in the customer innovativeness mean score between the high customer innovativeness group (n</w:t>
      </w:r>
      <w:r w:rsidR="00EC67A9" w:rsidRPr="009D4D00">
        <w:rPr>
          <w:rFonts w:eastAsia="Malgun Gothic"/>
          <w:lang w:eastAsia="ko-KR"/>
        </w:rPr>
        <w:t xml:space="preserve"> </w:t>
      </w:r>
      <w:r w:rsidRPr="009D4D00">
        <w:rPr>
          <w:rFonts w:eastAsia="Malgun Gothic"/>
          <w:lang w:eastAsia="ko-KR"/>
        </w:rPr>
        <w:t>=</w:t>
      </w:r>
      <w:r w:rsidR="00EC67A9" w:rsidRPr="009D4D00">
        <w:rPr>
          <w:rFonts w:eastAsia="Malgun Gothic"/>
          <w:lang w:eastAsia="ko-KR"/>
        </w:rPr>
        <w:t xml:space="preserve"> </w:t>
      </w:r>
      <w:r w:rsidRPr="009D4D00">
        <w:rPr>
          <w:rFonts w:eastAsia="Malgun Gothic"/>
          <w:lang w:eastAsia="ko-KR"/>
        </w:rPr>
        <w:t>177) (M</w:t>
      </w:r>
      <w:r w:rsidR="00EC67A9" w:rsidRPr="009D4D00">
        <w:rPr>
          <w:rFonts w:eastAsia="Malgun Gothic"/>
          <w:lang w:eastAsia="ko-KR"/>
        </w:rPr>
        <w:t xml:space="preserve"> </w:t>
      </w:r>
      <w:r w:rsidRPr="009D4D00">
        <w:rPr>
          <w:rFonts w:eastAsia="Malgun Gothic"/>
          <w:lang w:eastAsia="ko-KR"/>
        </w:rPr>
        <w:t>= 4.13, SD</w:t>
      </w:r>
      <w:r w:rsidR="00EC67A9" w:rsidRPr="009D4D00">
        <w:rPr>
          <w:rFonts w:eastAsia="Malgun Gothic"/>
          <w:lang w:eastAsia="ko-KR"/>
        </w:rPr>
        <w:t xml:space="preserve"> </w:t>
      </w:r>
      <w:r w:rsidRPr="009D4D00">
        <w:rPr>
          <w:rFonts w:eastAsia="Malgun Gothic"/>
          <w:lang w:eastAsia="ko-KR"/>
        </w:rPr>
        <w:t>= 0.48) and the low customer innovativeness group (n</w:t>
      </w:r>
      <w:r w:rsidR="00EC67A9" w:rsidRPr="009D4D00">
        <w:rPr>
          <w:rFonts w:eastAsia="Malgun Gothic"/>
          <w:lang w:eastAsia="ko-KR"/>
        </w:rPr>
        <w:t xml:space="preserve"> </w:t>
      </w:r>
      <w:r w:rsidRPr="009D4D00">
        <w:rPr>
          <w:rFonts w:eastAsia="Malgun Gothic"/>
          <w:lang w:eastAsia="ko-KR"/>
        </w:rPr>
        <w:t>= 168) (M</w:t>
      </w:r>
      <w:r w:rsidR="00EC67A9" w:rsidRPr="009D4D00">
        <w:rPr>
          <w:rFonts w:eastAsia="Malgun Gothic"/>
          <w:lang w:eastAsia="ko-KR"/>
        </w:rPr>
        <w:t xml:space="preserve"> </w:t>
      </w:r>
      <w:r w:rsidRPr="009D4D00">
        <w:rPr>
          <w:rFonts w:eastAsia="Malgun Gothic"/>
          <w:lang w:eastAsia="ko-KR"/>
        </w:rPr>
        <w:t>= 2.66, SD</w:t>
      </w:r>
      <w:r w:rsidR="00EC67A9" w:rsidRPr="009D4D00">
        <w:rPr>
          <w:rFonts w:eastAsia="Malgun Gothic"/>
          <w:lang w:eastAsia="ko-KR"/>
        </w:rPr>
        <w:t xml:space="preserve"> </w:t>
      </w:r>
      <w:r w:rsidRPr="009D4D00">
        <w:rPr>
          <w:rFonts w:eastAsia="Malgun Gothic"/>
          <w:lang w:eastAsia="ko-KR"/>
        </w:rPr>
        <w:t>= 0.56) (t</w:t>
      </w:r>
      <w:r w:rsidR="00EC67A9" w:rsidRPr="009D4D00">
        <w:rPr>
          <w:rFonts w:eastAsia="Malgun Gothic"/>
          <w:lang w:eastAsia="ko-KR"/>
        </w:rPr>
        <w:t xml:space="preserve"> </w:t>
      </w:r>
      <w:r w:rsidRPr="009D4D00">
        <w:rPr>
          <w:rFonts w:eastAsia="Malgun Gothic"/>
          <w:lang w:eastAsia="ko-KR"/>
        </w:rPr>
        <w:t xml:space="preserve">= -26.03, </w:t>
      </w:r>
      <w:proofErr w:type="gramStart"/>
      <w:r w:rsidRPr="009D4D00">
        <w:rPr>
          <w:rFonts w:eastAsia="Malgun Gothic"/>
          <w:lang w:eastAsia="ko-KR"/>
        </w:rPr>
        <w:t>df</w:t>
      </w:r>
      <w:proofErr w:type="gramEnd"/>
      <w:r w:rsidR="00EC67A9" w:rsidRPr="009D4D00">
        <w:rPr>
          <w:rFonts w:eastAsia="Malgun Gothic"/>
          <w:lang w:eastAsia="ko-KR"/>
        </w:rPr>
        <w:t xml:space="preserve"> </w:t>
      </w:r>
      <w:r w:rsidRPr="009D4D00">
        <w:rPr>
          <w:rFonts w:eastAsia="Malgun Gothic"/>
          <w:lang w:eastAsia="ko-KR"/>
        </w:rPr>
        <w:t>= 332, p</w:t>
      </w:r>
      <w:r w:rsidR="00CA51DF" w:rsidRPr="009D4D00">
        <w:rPr>
          <w:rFonts w:eastAsia="Malgun Gothic"/>
          <w:lang w:eastAsia="ko-KR"/>
        </w:rPr>
        <w:t xml:space="preserve"> </w:t>
      </w:r>
      <w:r w:rsidRPr="009D4D00">
        <w:rPr>
          <w:rFonts w:eastAsia="Malgun Gothic"/>
          <w:lang w:eastAsia="ko-KR"/>
        </w:rPr>
        <w:t>&lt;</w:t>
      </w:r>
      <w:r w:rsidR="00CA51DF" w:rsidRPr="009D4D00">
        <w:rPr>
          <w:rFonts w:eastAsia="Malgun Gothic"/>
          <w:lang w:eastAsia="ko-KR"/>
        </w:rPr>
        <w:t xml:space="preserve"> </w:t>
      </w:r>
      <w:r w:rsidRPr="009D4D00">
        <w:rPr>
          <w:rFonts w:eastAsia="Malgun Gothic"/>
          <w:lang w:eastAsia="ko-KR"/>
        </w:rPr>
        <w:t>0.001). There was also a significant difference in the perceived benefit mean scores between the high perceived benefit group (n</w:t>
      </w:r>
      <w:r w:rsidR="00EC67A9" w:rsidRPr="009D4D00">
        <w:rPr>
          <w:rFonts w:eastAsia="Malgun Gothic"/>
          <w:lang w:eastAsia="ko-KR"/>
        </w:rPr>
        <w:t xml:space="preserve"> </w:t>
      </w:r>
      <w:r w:rsidRPr="009D4D00">
        <w:rPr>
          <w:rFonts w:eastAsia="Malgun Gothic"/>
          <w:lang w:eastAsia="ko-KR"/>
        </w:rPr>
        <w:t>=197) (M</w:t>
      </w:r>
      <w:r w:rsidR="00EC67A9" w:rsidRPr="009D4D00">
        <w:rPr>
          <w:rFonts w:eastAsia="Malgun Gothic"/>
          <w:lang w:eastAsia="ko-KR"/>
        </w:rPr>
        <w:t xml:space="preserve"> </w:t>
      </w:r>
      <w:r w:rsidRPr="009D4D00">
        <w:rPr>
          <w:rFonts w:eastAsia="Malgun Gothic"/>
          <w:lang w:eastAsia="ko-KR"/>
        </w:rPr>
        <w:t>= 5.59, SD</w:t>
      </w:r>
      <w:r w:rsidR="00EC67A9" w:rsidRPr="009D4D00">
        <w:rPr>
          <w:rFonts w:eastAsia="Malgun Gothic"/>
          <w:lang w:eastAsia="ko-KR"/>
        </w:rPr>
        <w:t xml:space="preserve"> </w:t>
      </w:r>
      <w:r w:rsidRPr="009D4D00">
        <w:rPr>
          <w:rFonts w:eastAsia="Malgun Gothic"/>
          <w:lang w:eastAsia="ko-KR"/>
        </w:rPr>
        <w:t>= 0.63) and the low perceived benefit group (n</w:t>
      </w:r>
      <w:r w:rsidR="00EC67A9" w:rsidRPr="009D4D00">
        <w:rPr>
          <w:rFonts w:eastAsia="Malgun Gothic"/>
          <w:lang w:eastAsia="ko-KR"/>
        </w:rPr>
        <w:t xml:space="preserve"> </w:t>
      </w:r>
      <w:r w:rsidRPr="009D4D00">
        <w:rPr>
          <w:rFonts w:eastAsia="Malgun Gothic"/>
          <w:lang w:eastAsia="ko-KR"/>
        </w:rPr>
        <w:t>= 148) (M</w:t>
      </w:r>
      <w:r w:rsidR="00EC67A9" w:rsidRPr="009D4D00">
        <w:rPr>
          <w:rFonts w:eastAsia="Malgun Gothic"/>
          <w:lang w:eastAsia="ko-KR"/>
        </w:rPr>
        <w:t xml:space="preserve"> </w:t>
      </w:r>
      <w:r w:rsidRPr="009D4D00">
        <w:rPr>
          <w:rFonts w:eastAsia="Malgun Gothic"/>
          <w:lang w:eastAsia="ko-KR"/>
        </w:rPr>
        <w:t>= 3.87, SD</w:t>
      </w:r>
      <w:r w:rsidR="00EC67A9" w:rsidRPr="009D4D00">
        <w:rPr>
          <w:rFonts w:eastAsia="Malgun Gothic"/>
          <w:lang w:eastAsia="ko-KR"/>
        </w:rPr>
        <w:t xml:space="preserve"> </w:t>
      </w:r>
      <w:r w:rsidRPr="009D4D00">
        <w:rPr>
          <w:rFonts w:eastAsia="Malgun Gothic"/>
          <w:lang w:eastAsia="ko-KR"/>
        </w:rPr>
        <w:t>= 0.64) (t</w:t>
      </w:r>
      <w:r w:rsidR="00EC67A9" w:rsidRPr="009D4D00">
        <w:rPr>
          <w:rFonts w:eastAsia="Malgun Gothic"/>
          <w:lang w:eastAsia="ko-KR"/>
        </w:rPr>
        <w:t xml:space="preserve"> </w:t>
      </w:r>
      <w:r w:rsidRPr="009D4D00">
        <w:rPr>
          <w:rFonts w:eastAsia="Malgun Gothic"/>
          <w:lang w:eastAsia="ko-KR"/>
        </w:rPr>
        <w:t xml:space="preserve">= -24.92, </w:t>
      </w:r>
      <w:proofErr w:type="gramStart"/>
      <w:r w:rsidRPr="009D4D00">
        <w:rPr>
          <w:rFonts w:eastAsia="Malgun Gothic"/>
          <w:lang w:eastAsia="ko-KR"/>
        </w:rPr>
        <w:t>df</w:t>
      </w:r>
      <w:proofErr w:type="gramEnd"/>
      <w:r w:rsidR="00EC67A9" w:rsidRPr="009D4D00">
        <w:rPr>
          <w:rFonts w:eastAsia="Malgun Gothic"/>
          <w:lang w:eastAsia="ko-KR"/>
        </w:rPr>
        <w:t xml:space="preserve"> </w:t>
      </w:r>
      <w:r w:rsidRPr="009D4D00">
        <w:rPr>
          <w:rFonts w:eastAsia="Malgun Gothic"/>
          <w:lang w:eastAsia="ko-KR"/>
        </w:rPr>
        <w:t>= 315, p</w:t>
      </w:r>
      <w:r w:rsidR="00CA51DF" w:rsidRPr="009D4D00">
        <w:rPr>
          <w:rFonts w:eastAsia="Malgun Gothic"/>
          <w:lang w:eastAsia="ko-KR"/>
        </w:rPr>
        <w:t xml:space="preserve"> </w:t>
      </w:r>
      <w:r w:rsidRPr="009D4D00">
        <w:rPr>
          <w:rFonts w:eastAsia="Malgun Gothic"/>
          <w:lang w:eastAsia="ko-KR"/>
        </w:rPr>
        <w:t>&lt;</w:t>
      </w:r>
      <w:r w:rsidR="00CA51DF" w:rsidRPr="009D4D00">
        <w:rPr>
          <w:rFonts w:eastAsia="Malgun Gothic"/>
          <w:lang w:eastAsia="ko-KR"/>
        </w:rPr>
        <w:t xml:space="preserve"> </w:t>
      </w:r>
      <w:r w:rsidRPr="009D4D00">
        <w:rPr>
          <w:rFonts w:eastAsia="Malgun Gothic"/>
          <w:lang w:eastAsia="ko-KR"/>
        </w:rPr>
        <w:t>0.001).</w:t>
      </w:r>
    </w:p>
    <w:p w14:paraId="44A7CBCA" w14:textId="77777777" w:rsidR="001A489A" w:rsidRPr="009D4D00" w:rsidRDefault="001A489A" w:rsidP="000301FB">
      <w:pPr>
        <w:spacing w:before="120"/>
        <w:jc w:val="center"/>
        <w:rPr>
          <w:rFonts w:eastAsia="Malgun Gothic"/>
          <w:kern w:val="2"/>
          <w:sz w:val="24"/>
          <w:szCs w:val="24"/>
          <w:lang w:eastAsia="ko-KR"/>
        </w:rPr>
      </w:pPr>
      <w:r w:rsidRPr="009D4D00">
        <w:rPr>
          <w:rFonts w:eastAsia="Malgun Gothic"/>
          <w:noProof/>
          <w:kern w:val="2"/>
          <w:sz w:val="24"/>
          <w:szCs w:val="24"/>
        </w:rPr>
        <w:drawing>
          <wp:inline distT="0" distB="0" distL="0" distR="0" wp14:anchorId="54DFEAD8" wp14:editId="7D4CFE2B">
            <wp:extent cx="5931719" cy="123221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4206" cy="1238962"/>
                    </a:xfrm>
                    <a:prstGeom prst="rect">
                      <a:avLst/>
                    </a:prstGeom>
                  </pic:spPr>
                </pic:pic>
              </a:graphicData>
            </a:graphic>
          </wp:inline>
        </w:drawing>
      </w:r>
    </w:p>
    <w:p w14:paraId="5EEF24C6" w14:textId="01CBB22A" w:rsidR="003F4150" w:rsidRPr="009D4D00" w:rsidRDefault="003F4150" w:rsidP="009D4D00">
      <w:pPr>
        <w:pStyle w:val="tenHinh"/>
        <w:rPr>
          <w:rFonts w:eastAsia="Malgun Gothic"/>
          <w:lang w:eastAsia="ko-KR"/>
        </w:rPr>
      </w:pPr>
      <w:r w:rsidRPr="009D4D00">
        <w:rPr>
          <w:rFonts w:eastAsia="Malgun Gothic"/>
          <w:b/>
          <w:lang w:eastAsia="ko-KR"/>
        </w:rPr>
        <w:t xml:space="preserve">Figure </w:t>
      </w:r>
      <w:r w:rsidRPr="009D4D00">
        <w:rPr>
          <w:rFonts w:eastAsia="Malgun Gothic"/>
          <w:b/>
          <w:noProof/>
          <w:lang w:eastAsia="ko-KR"/>
        </w:rPr>
        <w:t>3</w:t>
      </w:r>
      <w:r w:rsidRPr="009D4D00">
        <w:rPr>
          <w:rFonts w:eastAsia="Malgun Gothic"/>
          <w:b/>
          <w:lang w:eastAsia="ko-KR"/>
        </w:rPr>
        <w:t>.</w:t>
      </w:r>
      <w:r w:rsidRPr="009D4D00">
        <w:rPr>
          <w:rFonts w:eastAsia="Malgun Gothic"/>
          <w:lang w:eastAsia="ko-KR"/>
        </w:rPr>
        <w:t xml:space="preserve"> Result of H4: high and low customer innovativeness (n</w:t>
      </w:r>
      <w:r w:rsidR="00EC67A9" w:rsidRPr="009D4D00">
        <w:rPr>
          <w:rFonts w:eastAsia="Malgun Gothic"/>
          <w:lang w:eastAsia="ko-KR"/>
        </w:rPr>
        <w:t xml:space="preserve"> </w:t>
      </w:r>
      <w:r w:rsidRPr="009D4D00">
        <w:rPr>
          <w:rFonts w:eastAsia="Malgun Gothic"/>
          <w:lang w:eastAsia="ko-KR"/>
        </w:rPr>
        <w:t>=177 vs n</w:t>
      </w:r>
      <w:r w:rsidR="00EC67A9" w:rsidRPr="009D4D00">
        <w:rPr>
          <w:rFonts w:eastAsia="Malgun Gothic"/>
          <w:lang w:eastAsia="ko-KR"/>
        </w:rPr>
        <w:t xml:space="preserve"> </w:t>
      </w:r>
      <w:r w:rsidRPr="009D4D00">
        <w:rPr>
          <w:rFonts w:eastAsia="Malgun Gothic"/>
          <w:lang w:eastAsia="ko-KR"/>
        </w:rPr>
        <w:t>=168)</w:t>
      </w:r>
      <w:r w:rsidR="001A489A" w:rsidRPr="009D4D00">
        <w:rPr>
          <w:rFonts w:eastAsia="Malgun Gothic"/>
          <w:lang w:eastAsia="ko-KR"/>
        </w:rPr>
        <w:tab/>
      </w:r>
    </w:p>
    <w:p w14:paraId="7441CC50" w14:textId="61EE8869" w:rsidR="001A489A" w:rsidRPr="009D4D00" w:rsidRDefault="001A489A" w:rsidP="000301FB">
      <w:pPr>
        <w:pStyle w:val="BodyText"/>
        <w:spacing w:line="252" w:lineRule="auto"/>
        <w:rPr>
          <w:rFonts w:eastAsia="Malgun Gothic"/>
          <w:lang w:eastAsia="ko-KR"/>
        </w:rPr>
      </w:pPr>
      <w:r w:rsidRPr="009D4D00">
        <w:rPr>
          <w:rFonts w:eastAsia="Malgun Gothic"/>
          <w:lang w:eastAsia="ko-KR"/>
        </w:rPr>
        <w:t>The overall fit of the measurement model was deemed satisfactory: p</w:t>
      </w:r>
      <w:r w:rsidR="00CD7E86" w:rsidRPr="009D4D00">
        <w:rPr>
          <w:rFonts w:eastAsia="Malgun Gothic"/>
          <w:lang w:eastAsia="ko-KR"/>
        </w:rPr>
        <w:t xml:space="preserve"> </w:t>
      </w:r>
      <w:r w:rsidRPr="009D4D00">
        <w:rPr>
          <w:rFonts w:eastAsia="Malgun Gothic"/>
          <w:lang w:eastAsia="ko-KR"/>
        </w:rPr>
        <w:t>&lt; 0.001, TLI = 0.90, CFI = 0.915, RMSEA = 0.056, CMIN/DF= 1.916. H4 examines the moderating effect of customer innovativeness on the relationship between involuntary use and customer comfort (see Figure 3). The individual path coefficients from involuntary use to customer comfort were compared across the high and low customer innovativeness. As can be seen in Figure 3, the path from involuntary use to customer comfort was significantly stronger for the low customer innovativeness group than for the high customer innovativeness group. Interestingly, the moderator customer innovativeness significantly influences the direction of the effect of involuntary use on customer comfort, particularly, the positive effect of customer innovativeness in the high customer innovativeness group was revered in the low customer innovativeness group. Thus, H4 was supported.</w:t>
      </w:r>
    </w:p>
    <w:p w14:paraId="346640D6" w14:textId="77777777" w:rsidR="001A489A" w:rsidRPr="009D4D00" w:rsidRDefault="001A489A" w:rsidP="000301FB">
      <w:pPr>
        <w:spacing w:before="120"/>
        <w:jc w:val="center"/>
        <w:rPr>
          <w:rFonts w:eastAsia="Malgun Gothic"/>
          <w:kern w:val="2"/>
          <w:sz w:val="24"/>
          <w:szCs w:val="24"/>
          <w:lang w:eastAsia="ko-KR"/>
        </w:rPr>
      </w:pPr>
      <w:r w:rsidRPr="009D4D00">
        <w:rPr>
          <w:rFonts w:eastAsia="Malgun Gothic"/>
          <w:noProof/>
          <w:kern w:val="2"/>
          <w:sz w:val="24"/>
          <w:szCs w:val="24"/>
        </w:rPr>
        <w:drawing>
          <wp:inline distT="0" distB="0" distL="0" distR="0" wp14:anchorId="39A62309" wp14:editId="2936880D">
            <wp:extent cx="5617845" cy="1194120"/>
            <wp:effectExtent l="0" t="0" r="190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8216" cy="1223957"/>
                    </a:xfrm>
                    <a:prstGeom prst="rect">
                      <a:avLst/>
                    </a:prstGeom>
                  </pic:spPr>
                </pic:pic>
              </a:graphicData>
            </a:graphic>
          </wp:inline>
        </w:drawing>
      </w:r>
    </w:p>
    <w:p w14:paraId="6EE3C191" w14:textId="6A1BB204" w:rsidR="003F4150" w:rsidRPr="009D4D00" w:rsidRDefault="003F4150" w:rsidP="009D4D00">
      <w:pPr>
        <w:pStyle w:val="tenHinh"/>
        <w:rPr>
          <w:rFonts w:eastAsia="Malgun Gothic"/>
          <w:lang w:eastAsia="ko-KR"/>
        </w:rPr>
      </w:pPr>
      <w:r w:rsidRPr="009D4D00">
        <w:rPr>
          <w:rFonts w:eastAsia="Malgun Gothic"/>
          <w:b/>
          <w:lang w:eastAsia="ko-KR"/>
        </w:rPr>
        <w:t xml:space="preserve">Figure </w:t>
      </w:r>
      <w:r w:rsidRPr="009D4D00">
        <w:rPr>
          <w:rFonts w:eastAsia="Malgun Gothic"/>
          <w:b/>
          <w:noProof/>
          <w:lang w:eastAsia="ko-KR"/>
        </w:rPr>
        <w:t>4</w:t>
      </w:r>
      <w:r w:rsidRPr="009D4D00">
        <w:rPr>
          <w:rFonts w:eastAsia="Malgun Gothic"/>
          <w:b/>
          <w:lang w:eastAsia="ko-KR"/>
        </w:rPr>
        <w:t>.</w:t>
      </w:r>
      <w:r w:rsidRPr="009D4D00">
        <w:rPr>
          <w:rFonts w:eastAsia="Malgun Gothic"/>
          <w:lang w:eastAsia="ko-KR"/>
        </w:rPr>
        <w:t xml:space="preserve"> Result of H5: high and low perceived benefit (n</w:t>
      </w:r>
      <w:r w:rsidR="00D44B0E" w:rsidRPr="009D4D00">
        <w:rPr>
          <w:rFonts w:eastAsia="Malgun Gothic"/>
          <w:lang w:eastAsia="ko-KR"/>
        </w:rPr>
        <w:t xml:space="preserve"> </w:t>
      </w:r>
      <w:r w:rsidRPr="009D4D00">
        <w:rPr>
          <w:rFonts w:eastAsia="Malgun Gothic"/>
          <w:lang w:eastAsia="ko-KR"/>
        </w:rPr>
        <w:t>= 197 vs n</w:t>
      </w:r>
      <w:r w:rsidR="00D44B0E" w:rsidRPr="009D4D00">
        <w:rPr>
          <w:rFonts w:eastAsia="Malgun Gothic"/>
          <w:lang w:eastAsia="ko-KR"/>
        </w:rPr>
        <w:t xml:space="preserve"> </w:t>
      </w:r>
      <w:r w:rsidRPr="009D4D00">
        <w:rPr>
          <w:rFonts w:eastAsia="Malgun Gothic"/>
          <w:lang w:eastAsia="ko-KR"/>
        </w:rPr>
        <w:t>=148)</w:t>
      </w:r>
      <w:r w:rsidR="001A489A" w:rsidRPr="009D4D00">
        <w:rPr>
          <w:rFonts w:eastAsia="Malgun Gothic"/>
          <w:lang w:eastAsia="ko-KR"/>
        </w:rPr>
        <w:tab/>
      </w:r>
    </w:p>
    <w:p w14:paraId="51D21A1F" w14:textId="61967C69" w:rsidR="001A489A" w:rsidRPr="009D4D00" w:rsidRDefault="001A489A" w:rsidP="000301FB">
      <w:pPr>
        <w:pStyle w:val="BodyText"/>
        <w:spacing w:line="252" w:lineRule="auto"/>
        <w:rPr>
          <w:rFonts w:eastAsia="Malgun Gothic"/>
          <w:lang w:eastAsia="ko-KR"/>
        </w:rPr>
      </w:pPr>
      <w:r w:rsidRPr="009D4D00">
        <w:rPr>
          <w:rFonts w:eastAsia="Malgun Gothic"/>
          <w:lang w:eastAsia="ko-KR"/>
        </w:rPr>
        <w:t>The overall fit of the measurement model was deemed satisfactory: p</w:t>
      </w:r>
      <w:r w:rsidR="00D44B0E" w:rsidRPr="009D4D00">
        <w:rPr>
          <w:rFonts w:eastAsia="Malgun Gothic"/>
          <w:lang w:eastAsia="ko-KR"/>
        </w:rPr>
        <w:t xml:space="preserve"> </w:t>
      </w:r>
      <w:r w:rsidRPr="009D4D00">
        <w:rPr>
          <w:rFonts w:eastAsia="Malgun Gothic"/>
          <w:lang w:eastAsia="ko-KR"/>
        </w:rPr>
        <w:t>&lt; 0.001, TLI = 0.920, CFI = 0.928</w:t>
      </w:r>
      <w:r w:rsidR="00B566BF">
        <w:rPr>
          <w:rFonts w:eastAsia="Malgun Gothic"/>
          <w:lang w:eastAsia="ko-KR"/>
        </w:rPr>
        <w:t>,</w:t>
      </w:r>
      <w:r w:rsidRPr="009D4D00">
        <w:rPr>
          <w:rFonts w:eastAsia="Malgun Gothic"/>
          <w:lang w:eastAsia="ko-KR"/>
        </w:rPr>
        <w:t xml:space="preserve"> RMSEA = 0.055, CMIN/DF</w:t>
      </w:r>
      <w:r w:rsidR="00D44B0E" w:rsidRPr="009D4D00">
        <w:rPr>
          <w:rFonts w:eastAsia="Malgun Gothic"/>
          <w:lang w:eastAsia="ko-KR"/>
        </w:rPr>
        <w:t xml:space="preserve"> </w:t>
      </w:r>
      <w:r w:rsidRPr="009D4D00">
        <w:rPr>
          <w:rFonts w:eastAsia="Malgun Gothic"/>
          <w:lang w:eastAsia="ko-KR"/>
        </w:rPr>
        <w:t xml:space="preserve">= 2.025. H5 addresses the moderating effect of perceived benefit on the relationship between involuntary use and customer comfort. As Figure 4 shows, the effect of perceived benefit on customer comfort was significantly stronger for the high perceived benefit group than </w:t>
      </w:r>
      <w:r w:rsidR="00D26D38" w:rsidRPr="009D4D00">
        <w:rPr>
          <w:rFonts w:eastAsia="Malgun Gothic"/>
          <w:lang w:eastAsia="ko-KR"/>
        </w:rPr>
        <w:t xml:space="preserve">for </w:t>
      </w:r>
      <w:r w:rsidRPr="009D4D00">
        <w:rPr>
          <w:rFonts w:eastAsia="Malgun Gothic"/>
          <w:lang w:eastAsia="ko-KR"/>
        </w:rPr>
        <w:t xml:space="preserve">the low perceived benefit group. </w:t>
      </w:r>
      <w:proofErr w:type="gramStart"/>
      <w:r w:rsidRPr="009D4D00">
        <w:rPr>
          <w:rFonts w:eastAsia="Malgun Gothic"/>
          <w:lang w:eastAsia="ko-KR"/>
        </w:rPr>
        <w:t>the</w:t>
      </w:r>
      <w:proofErr w:type="gramEnd"/>
      <w:r w:rsidRPr="009D4D00">
        <w:rPr>
          <w:rFonts w:eastAsia="Malgun Gothic"/>
          <w:lang w:eastAsia="ko-KR"/>
        </w:rPr>
        <w:t xml:space="preserve"> moderator</w:t>
      </w:r>
      <w:r w:rsidR="00D26D38" w:rsidRPr="009D4D00">
        <w:rPr>
          <w:rFonts w:eastAsia="Malgun Gothic"/>
          <w:lang w:eastAsia="ko-KR"/>
        </w:rPr>
        <w:t>’s</w:t>
      </w:r>
      <w:r w:rsidRPr="009D4D00">
        <w:rPr>
          <w:rFonts w:eastAsia="Malgun Gothic"/>
          <w:lang w:eastAsia="ko-KR"/>
        </w:rPr>
        <w:t xml:space="preserve"> perceived benefit significantly influences the direction of the effect of involuntary use on customer comfort, particularly, the positive effect of perceived benefit in the high perceived benefit group was revered in the low perceived benefit group. Thus, H5 was also partially supported.</w:t>
      </w:r>
    </w:p>
    <w:p w14:paraId="6F4E9BF6" w14:textId="77777777" w:rsidR="001A489A" w:rsidRPr="009D4D00" w:rsidRDefault="001A489A" w:rsidP="000301FB">
      <w:pPr>
        <w:pStyle w:val="Heading2"/>
        <w:spacing w:line="252" w:lineRule="auto"/>
        <w:rPr>
          <w:rFonts w:ascii="Times New Roman" w:eastAsia="Malgun Gothic" w:hAnsi="Times New Roman"/>
          <w:lang w:eastAsia="ko-KR"/>
        </w:rPr>
      </w:pPr>
      <w:bookmarkStart w:id="46" w:name="_Toc82377414"/>
      <w:r w:rsidRPr="009D4D00">
        <w:rPr>
          <w:rFonts w:ascii="Times New Roman" w:eastAsia="Malgun Gothic" w:hAnsi="Times New Roman"/>
          <w:lang w:eastAsia="ko-KR"/>
        </w:rPr>
        <w:lastRenderedPageBreak/>
        <w:t xml:space="preserve">4.2. Discussion </w:t>
      </w:r>
      <w:bookmarkEnd w:id="46"/>
    </w:p>
    <w:p w14:paraId="35C2139F" w14:textId="45F82C4E" w:rsidR="001A489A" w:rsidRPr="009D4D00" w:rsidRDefault="001A489A" w:rsidP="000301FB">
      <w:pPr>
        <w:pStyle w:val="BodyText"/>
        <w:spacing w:line="247" w:lineRule="auto"/>
        <w:rPr>
          <w:rFonts w:eastAsia="Malgun Gothic"/>
          <w:lang w:eastAsia="ko-KR"/>
        </w:rPr>
      </w:pPr>
      <w:r w:rsidRPr="009D4D00">
        <w:rPr>
          <w:rFonts w:eastAsia="Malgun Gothic"/>
          <w:lang w:eastAsia="ko-KR"/>
        </w:rPr>
        <w:t>The main purpose of this study was to investigate hypothesized model of relationships between involuntary use and customer comfort on SSTs. This study concentrated on how consumer intention to reuse the products in which the firm just only provide</w:t>
      </w:r>
      <w:r w:rsidR="00D26D38" w:rsidRPr="009D4D00">
        <w:rPr>
          <w:rFonts w:eastAsia="Malgun Gothic"/>
          <w:lang w:eastAsia="ko-KR"/>
        </w:rPr>
        <w:t>s</w:t>
      </w:r>
      <w:r w:rsidRPr="009D4D00">
        <w:rPr>
          <w:rFonts w:eastAsia="Malgun Gothic"/>
          <w:lang w:eastAsia="ko-KR"/>
        </w:rPr>
        <w:t xml:space="preserve"> </w:t>
      </w:r>
      <w:r w:rsidR="00D44B0E" w:rsidRPr="009D4D00">
        <w:rPr>
          <w:rFonts w:eastAsia="Malgun Gothic"/>
          <w:lang w:eastAsia="ko-KR"/>
        </w:rPr>
        <w:t>Self-Service Technology</w:t>
      </w:r>
      <w:r w:rsidRPr="009D4D00">
        <w:rPr>
          <w:rFonts w:eastAsia="Malgun Gothic"/>
          <w:lang w:eastAsia="ko-KR"/>
        </w:rPr>
        <w:t xml:space="preserve"> (SSTs) based on consumer comfort and consumer innovativeness tested by five hypotheses. These hypotheses were tested to understand the association </w:t>
      </w:r>
      <w:r w:rsidR="00D26D38" w:rsidRPr="009D4D00">
        <w:rPr>
          <w:rFonts w:eastAsia="Malgun Gothic"/>
          <w:lang w:eastAsia="ko-KR"/>
        </w:rPr>
        <w:t xml:space="preserve">between </w:t>
      </w:r>
      <w:r w:rsidRPr="009D4D00">
        <w:rPr>
          <w:rFonts w:eastAsia="Malgun Gothic"/>
          <w:lang w:eastAsia="ko-KR"/>
        </w:rPr>
        <w:t>involuntary use, customer comfort, satisfaction, intention to reuse, and two important moderators (perceived benefit and customer innovativeness). Importantly, it contributed to know</w:t>
      </w:r>
      <w:r w:rsidR="00D26D38" w:rsidRPr="009D4D00">
        <w:rPr>
          <w:rFonts w:eastAsia="Malgun Gothic"/>
          <w:lang w:eastAsia="ko-KR"/>
        </w:rPr>
        <w:t>ing</w:t>
      </w:r>
      <w:r w:rsidRPr="009D4D00">
        <w:rPr>
          <w:rFonts w:eastAsia="Malgun Gothic"/>
          <w:lang w:eastAsia="ko-KR"/>
        </w:rPr>
        <w:t xml:space="preserve"> how involuntary use </w:t>
      </w:r>
      <w:r w:rsidR="00D26D38" w:rsidRPr="009D4D00">
        <w:rPr>
          <w:rFonts w:eastAsia="Malgun Gothic"/>
          <w:lang w:eastAsia="ko-KR"/>
        </w:rPr>
        <w:t xml:space="preserve">affects </w:t>
      </w:r>
      <w:r w:rsidRPr="009D4D00">
        <w:rPr>
          <w:rFonts w:eastAsia="Malgun Gothic"/>
          <w:lang w:eastAsia="ko-KR"/>
        </w:rPr>
        <w:t>on consumer comfort and how two moderators influent involuntary use and consumer comfort. A causal model was therefore developed and presented for these expected hypotheses.</w:t>
      </w:r>
    </w:p>
    <w:p w14:paraId="72CB0822" w14:textId="15544C90" w:rsidR="001A489A" w:rsidRPr="009D4D00" w:rsidRDefault="00D52235" w:rsidP="000301FB">
      <w:pPr>
        <w:pStyle w:val="BodyText"/>
        <w:spacing w:line="247" w:lineRule="auto"/>
      </w:pPr>
      <w:r w:rsidRPr="009D4D00">
        <w:rPr>
          <w:rFonts w:eastAsia="Malgun Gothic"/>
          <w:lang w:eastAsia="ko-KR"/>
        </w:rPr>
        <w:t xml:space="preserve">The final sample size </w:t>
      </w:r>
      <w:r w:rsidR="00D26D38" w:rsidRPr="009D4D00">
        <w:rPr>
          <w:rFonts w:eastAsia="Malgun Gothic"/>
          <w:lang w:eastAsia="ko-KR"/>
        </w:rPr>
        <w:t xml:space="preserve">is </w:t>
      </w:r>
      <w:r w:rsidRPr="009D4D00">
        <w:rPr>
          <w:rFonts w:eastAsia="Malgun Gothic"/>
          <w:lang w:eastAsia="ko-KR"/>
        </w:rPr>
        <w:t xml:space="preserve">345. </w:t>
      </w:r>
      <w:proofErr w:type="gramStart"/>
      <w:r w:rsidRPr="009D4D00">
        <w:rPr>
          <w:rFonts w:eastAsia="Malgun Gothic"/>
          <w:lang w:eastAsia="ko-KR"/>
        </w:rPr>
        <w:t>The analyzes</w:t>
      </w:r>
      <w:proofErr w:type="gramEnd"/>
      <w:r w:rsidRPr="009D4D00">
        <w:rPr>
          <w:rFonts w:eastAsia="Malgun Gothic"/>
          <w:lang w:eastAsia="ko-KR"/>
        </w:rPr>
        <w:t xml:space="preserve"> included two separated stages. </w:t>
      </w:r>
      <w:r w:rsidR="00D26D38" w:rsidRPr="009D4D00">
        <w:rPr>
          <w:rFonts w:eastAsia="Malgun Gothic"/>
          <w:lang w:eastAsia="ko-KR"/>
        </w:rPr>
        <w:t xml:space="preserve">In </w:t>
      </w:r>
      <w:r w:rsidRPr="009D4D00">
        <w:rPr>
          <w:rFonts w:eastAsia="Malgun Gothic"/>
          <w:lang w:eastAsia="ko-KR"/>
        </w:rPr>
        <w:t xml:space="preserve">the first stage, the measurement model was assessed separately from the structural model using confirmatory factor analysis. This procedure was applied to all of the constructs to see if the indicators adequately measured the intended constructs. </w:t>
      </w:r>
      <w:r w:rsidR="00D26D38" w:rsidRPr="009D4D00">
        <w:rPr>
          <w:rFonts w:eastAsia="Malgun Gothic"/>
          <w:lang w:eastAsia="ko-KR"/>
        </w:rPr>
        <w:t xml:space="preserve">In </w:t>
      </w:r>
      <w:r w:rsidRPr="009D4D00">
        <w:rPr>
          <w:rFonts w:eastAsia="Malgun Gothic"/>
          <w:lang w:eastAsia="ko-KR"/>
        </w:rPr>
        <w:t xml:space="preserve">the second stage, </w:t>
      </w:r>
      <w:r w:rsidR="00365177" w:rsidRPr="009D4D00">
        <w:rPr>
          <w:rFonts w:eastAsia="Malgun Gothic"/>
          <w:lang w:eastAsia="ko-KR"/>
        </w:rPr>
        <w:t xml:space="preserve">Structural Equation Modeling </w:t>
      </w:r>
      <w:r w:rsidRPr="009D4D00">
        <w:rPr>
          <w:rFonts w:eastAsia="Malgun Gothic"/>
          <w:lang w:eastAsia="ko-KR"/>
        </w:rPr>
        <w:t>(SEM) was used to test the hypotheses proposed in the research model</w:t>
      </w:r>
      <w:r w:rsidR="00D26D38" w:rsidRPr="009D4D00">
        <w:rPr>
          <w:rFonts w:eastAsia="Malgun Gothic"/>
          <w:lang w:eastAsia="ko-KR"/>
        </w:rPr>
        <w:t>,</w:t>
      </w:r>
      <w:r w:rsidRPr="009D4D00">
        <w:rPr>
          <w:rFonts w:eastAsia="Malgun Gothic"/>
          <w:lang w:eastAsia="ko-KR"/>
        </w:rPr>
        <w:t xml:space="preserve"> and a median split was used to divide customer innovativeness and perceived benefit to make </w:t>
      </w:r>
      <w:r w:rsidR="00D26D38" w:rsidRPr="009D4D00">
        <w:rPr>
          <w:rFonts w:eastAsia="Malgun Gothic"/>
          <w:lang w:eastAsia="ko-KR"/>
        </w:rPr>
        <w:t xml:space="preserve">the </w:t>
      </w:r>
      <w:r w:rsidRPr="009D4D00">
        <w:rPr>
          <w:rFonts w:eastAsia="Malgun Gothic"/>
          <w:lang w:eastAsia="ko-KR"/>
        </w:rPr>
        <w:t>high and low group</w:t>
      </w:r>
      <w:r w:rsidR="00D26D38" w:rsidRPr="009D4D00">
        <w:rPr>
          <w:rFonts w:eastAsia="Malgun Gothic"/>
          <w:lang w:eastAsia="ko-KR"/>
        </w:rPr>
        <w:t>s</w:t>
      </w:r>
      <w:r w:rsidRPr="009D4D00">
        <w:rPr>
          <w:rFonts w:eastAsia="Malgun Gothic"/>
          <w:lang w:eastAsia="ko-KR"/>
        </w:rPr>
        <w:t>. The estimation of the structural model yielded an acceptable fit and five hypotheses were supported. Findings based on the SEM analysis are discussed below.</w:t>
      </w:r>
    </w:p>
    <w:p w14:paraId="1DB5C3AE" w14:textId="2880576C" w:rsidR="00A43F4A" w:rsidRPr="009D4D00" w:rsidRDefault="00432E7B" w:rsidP="000301FB">
      <w:pPr>
        <w:pStyle w:val="Heading1"/>
        <w:spacing w:line="247" w:lineRule="auto"/>
      </w:pPr>
      <w:r w:rsidRPr="009D4D00">
        <w:t xml:space="preserve">5. </w:t>
      </w:r>
      <w:r w:rsidR="006978B5" w:rsidRPr="009D4D00">
        <w:t>Im</w:t>
      </w:r>
      <w:r w:rsidR="00782E30" w:rsidRPr="009D4D00">
        <w:t>plication</w:t>
      </w:r>
    </w:p>
    <w:p w14:paraId="2E83A465" w14:textId="77777777" w:rsidR="00FC151A" w:rsidRPr="009D4D00" w:rsidRDefault="00FC151A" w:rsidP="000301FB">
      <w:pPr>
        <w:pStyle w:val="Heading2"/>
        <w:spacing w:line="247" w:lineRule="auto"/>
        <w:rPr>
          <w:rFonts w:ascii="Times New Roman" w:eastAsia="Malgun Gothic" w:hAnsi="Times New Roman"/>
          <w:lang w:eastAsia="ko-KR"/>
        </w:rPr>
      </w:pPr>
      <w:r w:rsidRPr="009D4D00">
        <w:rPr>
          <w:rFonts w:ascii="Times New Roman" w:eastAsia="Malgun Gothic" w:hAnsi="Times New Roman"/>
          <w:lang w:eastAsia="ko-KR"/>
        </w:rPr>
        <w:t>5.1. Theoretical implication</w:t>
      </w:r>
    </w:p>
    <w:p w14:paraId="2B68D6FF" w14:textId="530C8109" w:rsidR="00FC151A" w:rsidRPr="009D4D00" w:rsidRDefault="00FC151A" w:rsidP="000301FB">
      <w:pPr>
        <w:pStyle w:val="BodyText"/>
        <w:spacing w:line="247" w:lineRule="auto"/>
        <w:rPr>
          <w:rFonts w:eastAsia="Malgun Gothic"/>
          <w:lang w:eastAsia="ko-KR"/>
        </w:rPr>
      </w:pPr>
      <w:r w:rsidRPr="009D4D00">
        <w:rPr>
          <w:rFonts w:eastAsia="Malgun Gothic"/>
          <w:lang w:eastAsia="ko-KR"/>
        </w:rPr>
        <w:t>Firstly, Table 11 shows that involuntary use is negatively associated with customer comfort. This finding supports the previous research in that involuntary use serves to reduce their freedom to choose a service-delivery mode, thus it is likely to reduce their per</w:t>
      </w:r>
      <w:r w:rsidR="00105338" w:rsidRPr="009D4D00">
        <w:rPr>
          <w:rFonts w:eastAsia="Malgun Gothic"/>
          <w:lang w:eastAsia="ko-KR"/>
        </w:rPr>
        <w:t xml:space="preserve">ceptions of decisional control </w:t>
      </w:r>
      <w:r w:rsidRPr="009D4D00">
        <w:rPr>
          <w:rFonts w:eastAsia="Malgun Gothic"/>
          <w:lang w:eastAsia="ko-KR"/>
        </w:rPr>
        <w:t xml:space="preserve">and increase technology anxiety </w:t>
      </w:r>
      <w:r w:rsidRPr="009D4D00">
        <w:rPr>
          <w:rFonts w:eastAsia="Malgun Gothic"/>
          <w:noProof/>
          <w:lang w:eastAsia="ko-KR"/>
        </w:rPr>
        <w:t>(Keinan &amp; Zeidner, 1987)</w:t>
      </w:r>
      <w:r w:rsidRPr="009D4D00">
        <w:rPr>
          <w:rFonts w:eastAsia="Malgun Gothic"/>
          <w:lang w:eastAsia="ko-KR"/>
        </w:rPr>
        <w:t xml:space="preserve">. Secondly, the effect of customer comfort on customers’ satisfaction with SSTs is positive and significant, which indicates that customer satisfaction significantly increases when customer comfort increases (see Table 11). This finding is congruent with previous research, which shows a positive link between customer comfort and customer satisfaction </w:t>
      </w:r>
      <w:r w:rsidR="004E6D0B" w:rsidRPr="009D4D00">
        <w:rPr>
          <w:rFonts w:eastAsia="Malgun Gothic"/>
          <w:noProof/>
          <w:lang w:eastAsia="ko-KR"/>
        </w:rPr>
        <w:t>(Dunn, 1989; Simmons, 200</w:t>
      </w:r>
      <w:r w:rsidR="00660BA4" w:rsidRPr="009D4D00">
        <w:rPr>
          <w:rFonts w:eastAsia="Malgun Gothic"/>
          <w:noProof/>
          <w:lang w:eastAsia="ko-KR"/>
        </w:rPr>
        <w:t>1;</w:t>
      </w:r>
      <w:r w:rsidR="004E6D0B" w:rsidRPr="009D4D00">
        <w:rPr>
          <w:rFonts w:eastAsia="Malgun Gothic"/>
          <w:noProof/>
          <w:lang w:eastAsia="ko-KR"/>
        </w:rPr>
        <w:t xml:space="preserve"> Simmons &amp; Slater, 1987)</w:t>
      </w:r>
      <w:r w:rsidRPr="009D4D00">
        <w:rPr>
          <w:rFonts w:eastAsia="Malgun Gothic"/>
          <w:lang w:eastAsia="ko-KR"/>
        </w:rPr>
        <w:t xml:space="preserve">. Thirdly, customer satisfaction has a positive effect on </w:t>
      </w:r>
      <w:r w:rsidR="00D26D38" w:rsidRPr="009D4D00">
        <w:rPr>
          <w:rFonts w:eastAsia="Malgun Gothic"/>
          <w:lang w:eastAsia="ko-KR"/>
        </w:rPr>
        <w:t xml:space="preserve">the </w:t>
      </w:r>
      <w:r w:rsidRPr="009D4D00">
        <w:rPr>
          <w:rFonts w:eastAsia="Malgun Gothic"/>
          <w:lang w:eastAsia="ko-KR"/>
        </w:rPr>
        <w:t xml:space="preserve">intention to reuse (see Table 11). Congruently, previous studies have investigated the relationship between consumer satisfaction with SSTs and behavioral intentions </w:t>
      </w:r>
      <w:r w:rsidR="00E5219E" w:rsidRPr="009D4D00">
        <w:rPr>
          <w:rFonts w:eastAsia="Malgun Gothic"/>
          <w:noProof/>
          <w:lang w:eastAsia="ko-KR"/>
        </w:rPr>
        <w:t>(Curran et al., 2003; Lin &amp; Hsieh, 2007; Wu</w:t>
      </w:r>
      <w:r w:rsidR="00105338" w:rsidRPr="009D4D00">
        <w:rPr>
          <w:rFonts w:eastAsia="Malgun Gothic"/>
          <w:noProof/>
          <w:lang w:eastAsia="ko-KR"/>
        </w:rPr>
        <w:t>,</w:t>
      </w:r>
      <w:r w:rsidR="00E5219E" w:rsidRPr="009D4D00">
        <w:rPr>
          <w:rFonts w:eastAsia="Malgun Gothic"/>
          <w:noProof/>
          <w:lang w:eastAsia="ko-KR"/>
        </w:rPr>
        <w:t xml:space="preserve"> </w:t>
      </w:r>
      <w:r w:rsidR="00105338" w:rsidRPr="009D4D00">
        <w:rPr>
          <w:rFonts w:eastAsia="Malgun Gothic"/>
          <w:noProof/>
          <w:lang w:eastAsia="ko-KR"/>
        </w:rPr>
        <w:t xml:space="preserve">Vassileva, &amp; Zhao, </w:t>
      </w:r>
      <w:r w:rsidR="00E5219E" w:rsidRPr="009D4D00">
        <w:rPr>
          <w:rFonts w:eastAsia="Malgun Gothic"/>
          <w:noProof/>
          <w:lang w:eastAsia="ko-KR"/>
        </w:rPr>
        <w:t>2017)</w:t>
      </w:r>
      <w:r w:rsidRPr="009D4D00">
        <w:rPr>
          <w:rFonts w:eastAsia="Malgun Gothic"/>
          <w:lang w:eastAsia="ko-KR"/>
        </w:rPr>
        <w:t>. Finally, customer</w:t>
      </w:r>
      <w:r w:rsidR="00D26D38" w:rsidRPr="009D4D00">
        <w:rPr>
          <w:rFonts w:eastAsia="Malgun Gothic"/>
          <w:lang w:eastAsia="ko-KR"/>
        </w:rPr>
        <w:t>’</w:t>
      </w:r>
      <w:r w:rsidRPr="009D4D00">
        <w:rPr>
          <w:rFonts w:eastAsia="Malgun Gothic"/>
          <w:lang w:eastAsia="ko-KR"/>
        </w:rPr>
        <w:t>s perceived benefits and customer innovativeness factors can moderate the effect of involuntary use on customer</w:t>
      </w:r>
      <w:r w:rsidR="00D26D38" w:rsidRPr="009D4D00">
        <w:rPr>
          <w:rFonts w:eastAsia="Malgun Gothic"/>
          <w:lang w:eastAsia="ko-KR"/>
        </w:rPr>
        <w:t>’</w:t>
      </w:r>
      <w:r w:rsidRPr="009D4D00">
        <w:rPr>
          <w:rFonts w:eastAsia="Malgun Gothic"/>
          <w:lang w:eastAsia="ko-KR"/>
        </w:rPr>
        <w:t xml:space="preserve">s comfort. The result of </w:t>
      </w:r>
      <w:r w:rsidR="00D26D38" w:rsidRPr="009D4D00">
        <w:rPr>
          <w:rFonts w:eastAsia="Malgun Gothic"/>
          <w:lang w:eastAsia="ko-KR"/>
        </w:rPr>
        <w:t xml:space="preserve">the </w:t>
      </w:r>
      <w:r w:rsidRPr="009D4D00">
        <w:rPr>
          <w:rFonts w:eastAsia="Malgun Gothic"/>
          <w:lang w:eastAsia="ko-KR"/>
        </w:rPr>
        <w:t>testing hypothesis shows that high perceived benefits and high customer innovativeness can reverse the negative relationship between involuntary use and customer comfort. These findings provide both academic contributions and managerial implications.</w:t>
      </w:r>
    </w:p>
    <w:p w14:paraId="700CBC7E" w14:textId="77777777" w:rsidR="00FC151A" w:rsidRPr="009D4D00" w:rsidRDefault="00FC151A" w:rsidP="000301FB">
      <w:pPr>
        <w:pStyle w:val="Heading2"/>
        <w:spacing w:line="247" w:lineRule="auto"/>
        <w:rPr>
          <w:rFonts w:ascii="Times New Roman" w:eastAsia="Malgun Gothic" w:hAnsi="Times New Roman"/>
          <w:lang w:eastAsia="ko-KR"/>
        </w:rPr>
      </w:pPr>
      <w:bookmarkStart w:id="47" w:name="_Toc82377416"/>
      <w:r w:rsidRPr="009D4D00">
        <w:rPr>
          <w:rFonts w:ascii="Times New Roman" w:eastAsia="Malgun Gothic" w:hAnsi="Times New Roman"/>
          <w:lang w:eastAsia="ko-KR"/>
        </w:rPr>
        <w:t>5.2. Managerial implication</w:t>
      </w:r>
      <w:bookmarkEnd w:id="47"/>
    </w:p>
    <w:p w14:paraId="431453ED" w14:textId="388F42B8" w:rsidR="00C627A6" w:rsidRPr="009D4D00" w:rsidRDefault="00C627A6" w:rsidP="000301FB">
      <w:pPr>
        <w:pStyle w:val="BodyText"/>
        <w:spacing w:line="247" w:lineRule="auto"/>
        <w:rPr>
          <w:rFonts w:eastAsia="Malgun Gothic"/>
          <w:lang w:eastAsia="ko-KR"/>
        </w:rPr>
      </w:pPr>
      <w:r w:rsidRPr="009D4D00">
        <w:rPr>
          <w:rFonts w:eastAsia="Malgun Gothic"/>
          <w:lang w:eastAsia="ko-KR"/>
        </w:rPr>
        <w:t>This study has valuable contributions not only to the literature but also to marketing service applications. The findings suggest a number of implications for managers in planning marketing strategies, especially positioning strategies in providing self-service technology compan</w:t>
      </w:r>
      <w:r w:rsidR="00D26D38" w:rsidRPr="009D4D00">
        <w:rPr>
          <w:rFonts w:eastAsia="Malgun Gothic"/>
          <w:lang w:eastAsia="ko-KR"/>
        </w:rPr>
        <w:t>ies</w:t>
      </w:r>
      <w:r w:rsidRPr="009D4D00">
        <w:rPr>
          <w:rFonts w:eastAsia="Malgun Gothic"/>
          <w:lang w:eastAsia="ko-KR"/>
        </w:rPr>
        <w:t xml:space="preserve">. The most significant result is that involuntary usage and consumer comfort, happiness, and intention to reuse are related through an intermediary psychological process. Therefore, it can be beneficial for managers to consider strategically boosting SST marketing. When customers select the delivery method that best fits their needs, they will have lower uncomfortable and higher satisfaction, which in turn positively influences satisfaction and intention to reuse. Service providers can stimulate the greater use of SSTs by making the self-service encounter relatively </w:t>
      </w:r>
      <w:r w:rsidRPr="009D4D00">
        <w:rPr>
          <w:rFonts w:eastAsia="Malgun Gothic"/>
          <w:lang w:eastAsia="ko-KR"/>
        </w:rPr>
        <w:lastRenderedPageBreak/>
        <w:t xml:space="preserve">attractive by providing an incentive or some other motivation to use the SST options. For instance, service providers might charge an additional fee for traditional full-service or provide SSTs with an employee as a fallback option (Curran et al., 2003; Meuter et al., 2000). </w:t>
      </w:r>
    </w:p>
    <w:p w14:paraId="5155770E" w14:textId="5F4A64D4" w:rsidR="00FC151A" w:rsidRPr="009D4D00" w:rsidRDefault="00FC151A" w:rsidP="000301FB">
      <w:pPr>
        <w:pStyle w:val="BodyText"/>
        <w:spacing w:line="247" w:lineRule="auto"/>
        <w:rPr>
          <w:rFonts w:eastAsia="Malgun Gothic"/>
          <w:lang w:eastAsia="ko-KR"/>
        </w:rPr>
      </w:pPr>
      <w:r w:rsidRPr="009D4D00">
        <w:rPr>
          <w:rFonts w:eastAsia="Malgun Gothic"/>
          <w:lang w:eastAsia="ko-KR"/>
        </w:rPr>
        <w:t xml:space="preserve">Involuntary use to decrease customer comfort with SSTs. In situations where forcing the use of SSTs is the best option for a provider, there are several approaches to minimize the negative impact of involuntary use. Firstly, in order to reduce the uncomfortableness of customers, service providers should invest in enhancing </w:t>
      </w:r>
      <w:r w:rsidR="00D26D38" w:rsidRPr="009D4D00">
        <w:rPr>
          <w:rFonts w:eastAsia="Malgun Gothic"/>
          <w:lang w:eastAsia="ko-KR"/>
        </w:rPr>
        <w:t xml:space="preserve">customers’ </w:t>
      </w:r>
      <w:r w:rsidRPr="009D4D00">
        <w:rPr>
          <w:rFonts w:eastAsia="Malgun Gothic"/>
          <w:lang w:eastAsia="ko-KR"/>
        </w:rPr>
        <w:t>knowledge about SSTs. Customer education can come in the form of printed step-by-step instructions, self-paced tutorials, helpful frequently-asked-question self-service facilit</w:t>
      </w:r>
      <w:r w:rsidR="00D26D38" w:rsidRPr="009D4D00">
        <w:rPr>
          <w:rFonts w:eastAsia="Malgun Gothic"/>
          <w:lang w:eastAsia="ko-KR"/>
        </w:rPr>
        <w:t>ies</w:t>
      </w:r>
      <w:r w:rsidRPr="009D4D00">
        <w:rPr>
          <w:rFonts w:eastAsia="Malgun Gothic"/>
          <w:lang w:eastAsia="ko-KR"/>
        </w:rPr>
        <w:t xml:space="preserve">, or even customer service representatives used to train customers in their roles </w:t>
      </w:r>
      <w:r w:rsidRPr="009D4D00">
        <w:rPr>
          <w:rFonts w:eastAsia="Malgun Gothic"/>
          <w:noProof/>
          <w:lang w:eastAsia="ko-KR"/>
        </w:rPr>
        <w:t>(Eisingerich &amp; Bell, 2008)</w:t>
      </w:r>
      <w:r w:rsidRPr="009D4D00">
        <w:rPr>
          <w:rFonts w:eastAsia="Malgun Gothic"/>
          <w:lang w:eastAsia="ko-KR"/>
        </w:rPr>
        <w:t xml:space="preserve">. </w:t>
      </w:r>
      <w:r w:rsidR="00C627A6" w:rsidRPr="009D4D00">
        <w:rPr>
          <w:rFonts w:eastAsia="Malgun Gothic"/>
          <w:lang w:eastAsia="ko-KR"/>
        </w:rPr>
        <w:t>Additionally, the perceived benefit quality will increase trust while decreasing worry. SST distribution alone is insufficient. Service providers should make an effort to improve their services. Physical, interaction, and corporate quality are all components of service quality (Lehtinen &amp; Lehtinen, 1991). As a result, a service provider should consider both the company</w:t>
      </w:r>
      <w:r w:rsidR="00EC4D66" w:rsidRPr="009D4D00">
        <w:rPr>
          <w:rFonts w:eastAsia="Malgun Gothic"/>
          <w:lang w:eastAsia="ko-KR"/>
        </w:rPr>
        <w:t>’</w:t>
      </w:r>
      <w:r w:rsidR="00C627A6" w:rsidRPr="009D4D00">
        <w:rPr>
          <w:rFonts w:eastAsia="Malgun Gothic"/>
          <w:lang w:eastAsia="ko-KR"/>
        </w:rPr>
        <w:t>s reputation as well as the physical and interaction components of SSTs. Finally, SSTs can improve consumer comfort because they were created with their needs in mind. Service providers should prioritize the needs of the client over those of the business when constructing SSTs.</w:t>
      </w:r>
    </w:p>
    <w:p w14:paraId="63DEE185" w14:textId="6C877EB0" w:rsidR="00FC151A" w:rsidRPr="009D4D00" w:rsidRDefault="00FC151A" w:rsidP="000301FB">
      <w:pPr>
        <w:pStyle w:val="Heading2"/>
        <w:spacing w:line="247" w:lineRule="auto"/>
        <w:rPr>
          <w:rFonts w:ascii="Times New Roman" w:eastAsia="Malgun Gothic" w:hAnsi="Times New Roman"/>
          <w:lang w:eastAsia="ko-KR"/>
        </w:rPr>
      </w:pPr>
      <w:bookmarkStart w:id="48" w:name="_Toc82377417"/>
      <w:r w:rsidRPr="009D4D00">
        <w:rPr>
          <w:rFonts w:ascii="Times New Roman" w:eastAsia="Malgun Gothic" w:hAnsi="Times New Roman"/>
          <w:lang w:eastAsia="ko-KR"/>
        </w:rPr>
        <w:t xml:space="preserve">5.3. </w:t>
      </w:r>
      <w:bookmarkEnd w:id="48"/>
      <w:r w:rsidR="0002084A" w:rsidRPr="009D4D00">
        <w:rPr>
          <w:rFonts w:ascii="Times New Roman" w:eastAsia="Malgun Gothic" w:hAnsi="Times New Roman"/>
          <w:lang w:eastAsia="ko-KR"/>
        </w:rPr>
        <w:t>Limitations and suggestions for future research</w:t>
      </w:r>
    </w:p>
    <w:p w14:paraId="77CF2BC1" w14:textId="440AFA33" w:rsidR="00FC151A" w:rsidRPr="009D4D00" w:rsidRDefault="00FC151A" w:rsidP="000301FB">
      <w:pPr>
        <w:pStyle w:val="BodyText"/>
        <w:spacing w:line="247" w:lineRule="auto"/>
        <w:rPr>
          <w:rFonts w:eastAsia="Malgun Gothic"/>
          <w:lang w:eastAsia="ko-KR"/>
        </w:rPr>
      </w:pPr>
      <w:r w:rsidRPr="009D4D00">
        <w:rPr>
          <w:rFonts w:eastAsia="Malgun Gothic"/>
          <w:lang w:eastAsia="ko-KR"/>
        </w:rPr>
        <w:t>Firstly, looking at the demographic analysis of the sample, the proportion of respondents in their female is high, which can affect the research results. We will need to configure it. Therefore, the future study could collect a wider range of sample</w:t>
      </w:r>
      <w:r w:rsidR="00D26D38" w:rsidRPr="009D4D00">
        <w:rPr>
          <w:rFonts w:eastAsia="Malgun Gothic"/>
          <w:lang w:eastAsia="ko-KR"/>
        </w:rPr>
        <w:t>s</w:t>
      </w:r>
      <w:r w:rsidRPr="009D4D00">
        <w:rPr>
          <w:rFonts w:eastAsia="Malgun Gothic"/>
          <w:lang w:eastAsia="ko-KR"/>
        </w:rPr>
        <w:t xml:space="preserve"> and see whether these variables have </w:t>
      </w:r>
      <w:r w:rsidR="00D26D38" w:rsidRPr="009D4D00">
        <w:rPr>
          <w:rFonts w:eastAsia="Malgun Gothic"/>
          <w:lang w:eastAsia="ko-KR"/>
        </w:rPr>
        <w:t xml:space="preserve">an </w:t>
      </w:r>
      <w:r w:rsidRPr="009D4D00">
        <w:rPr>
          <w:rFonts w:eastAsia="Malgun Gothic"/>
          <w:lang w:eastAsia="ko-KR"/>
        </w:rPr>
        <w:t>effect on the result.</w:t>
      </w:r>
      <w:r w:rsidR="0002084A" w:rsidRPr="009D4D00">
        <w:rPr>
          <w:rFonts w:eastAsia="Malgun Gothic"/>
          <w:lang w:eastAsia="ko-KR"/>
        </w:rPr>
        <w:t xml:space="preserve"> </w:t>
      </w:r>
      <w:r w:rsidRPr="009D4D00">
        <w:rPr>
          <w:rFonts w:eastAsia="Malgun Gothic"/>
          <w:lang w:eastAsia="ko-KR"/>
        </w:rPr>
        <w:t>Secondly, this study focused on how involuntary use influence</w:t>
      </w:r>
      <w:r w:rsidR="00D26D38" w:rsidRPr="009D4D00">
        <w:rPr>
          <w:rFonts w:eastAsia="Malgun Gothic"/>
          <w:lang w:eastAsia="ko-KR"/>
        </w:rPr>
        <w:t>s</w:t>
      </w:r>
      <w:r w:rsidRPr="009D4D00">
        <w:rPr>
          <w:rFonts w:eastAsia="Malgun Gothic"/>
          <w:lang w:eastAsia="ko-KR"/>
        </w:rPr>
        <w:t xml:space="preserve"> customer’s comfort, satisfaction, and intention to reuse with SSTs and included involuntary use as the only precedent of custom</w:t>
      </w:r>
      <w:r w:rsidR="004C2FAD" w:rsidRPr="009D4D00">
        <w:rPr>
          <w:rFonts w:eastAsia="Malgun Gothic"/>
          <w:lang w:eastAsia="ko-KR"/>
        </w:rPr>
        <w:t>er comfort. Other SST researcher</w:t>
      </w:r>
      <w:r w:rsidR="00D26D38" w:rsidRPr="009D4D00">
        <w:rPr>
          <w:rFonts w:eastAsia="Malgun Gothic"/>
          <w:lang w:eastAsia="ko-KR"/>
        </w:rPr>
        <w:t>s</w:t>
      </w:r>
      <w:r w:rsidRPr="009D4D00">
        <w:rPr>
          <w:rFonts w:eastAsia="Malgun Gothic"/>
          <w:lang w:eastAsia="ko-KR"/>
        </w:rPr>
        <w:t>, however, suggest</w:t>
      </w:r>
      <w:r w:rsidR="00D26D38" w:rsidRPr="009D4D00">
        <w:rPr>
          <w:rFonts w:eastAsia="Malgun Gothic"/>
          <w:lang w:eastAsia="ko-KR"/>
        </w:rPr>
        <w:t>s</w:t>
      </w:r>
      <w:r w:rsidRPr="009D4D00">
        <w:rPr>
          <w:rFonts w:eastAsia="Malgun Gothic"/>
          <w:lang w:eastAsia="ko-KR"/>
        </w:rPr>
        <w:t xml:space="preserve"> that such customer education, service price, service quality, and staff have an effect on customer comfort and satisfaction </w:t>
      </w:r>
      <w:r w:rsidR="00E5219E" w:rsidRPr="009D4D00">
        <w:rPr>
          <w:rFonts w:eastAsia="Malgun Gothic"/>
          <w:noProof/>
          <w:lang w:eastAsia="ko-KR"/>
        </w:rPr>
        <w:t>(Reinders et al., 2008)</w:t>
      </w:r>
      <w:r w:rsidRPr="009D4D00">
        <w:rPr>
          <w:rFonts w:eastAsia="Malgun Gothic"/>
          <w:lang w:eastAsia="ko-KR"/>
        </w:rPr>
        <w:t>.</w:t>
      </w:r>
      <w:r w:rsidR="0002084A" w:rsidRPr="009D4D00">
        <w:rPr>
          <w:rFonts w:eastAsia="Malgun Gothic"/>
          <w:lang w:eastAsia="ko-KR"/>
        </w:rPr>
        <w:t xml:space="preserve"> </w:t>
      </w:r>
      <w:r w:rsidR="00C627A6" w:rsidRPr="009D4D00">
        <w:rPr>
          <w:rFonts w:eastAsia="Malgun Gothic"/>
          <w:lang w:eastAsia="ko-KR"/>
        </w:rPr>
        <w:t>Finally, research on self-service technology has been carried out in South Korea and at airports. The findings</w:t>
      </w:r>
      <w:r w:rsidR="00EC4D66" w:rsidRPr="009D4D00">
        <w:rPr>
          <w:rFonts w:eastAsia="Malgun Gothic"/>
          <w:lang w:eastAsia="ko-KR"/>
        </w:rPr>
        <w:t>’</w:t>
      </w:r>
      <w:r w:rsidR="00C627A6" w:rsidRPr="009D4D00">
        <w:rPr>
          <w:rFonts w:eastAsia="Malgun Gothic"/>
          <w:lang w:eastAsia="ko-KR"/>
        </w:rPr>
        <w:t xml:space="preserve"> generalizability may so be constrained. The extent to which our findings apply to other self-service environments and, most likely, to other nations will need to be determined by further study.</w:t>
      </w:r>
    </w:p>
    <w:p w14:paraId="61CE7FDA" w14:textId="6A9776C6" w:rsidR="00FC151A" w:rsidRPr="009D4D00" w:rsidRDefault="00BE7673" w:rsidP="000301FB">
      <w:pPr>
        <w:pStyle w:val="BodyText"/>
        <w:spacing w:before="240" w:line="252" w:lineRule="auto"/>
        <w:ind w:firstLine="0"/>
        <w:rPr>
          <w:rFonts w:eastAsia="Malgun Gothic"/>
          <w:b/>
          <w:lang w:eastAsia="ko-KR"/>
        </w:rPr>
      </w:pPr>
      <w:r w:rsidRPr="009D4D00">
        <w:rPr>
          <w:rFonts w:eastAsia="Malgun Gothic"/>
          <w:b/>
          <w:lang w:eastAsia="ko-KR"/>
        </w:rPr>
        <w:t>ACKNOWLEDGMENTS</w:t>
      </w:r>
    </w:p>
    <w:p w14:paraId="51AAA006" w14:textId="742D408E" w:rsidR="00FC151A" w:rsidRPr="009D4D00" w:rsidRDefault="00FC151A" w:rsidP="000301FB">
      <w:pPr>
        <w:pStyle w:val="BodyText"/>
        <w:spacing w:line="252" w:lineRule="auto"/>
        <w:rPr>
          <w:rFonts w:eastAsia="Calibri"/>
        </w:rPr>
      </w:pPr>
      <w:r w:rsidRPr="009D4D00">
        <w:rPr>
          <w:rFonts w:eastAsia="Malgun Gothic"/>
          <w:lang w:eastAsia="ko-KR"/>
        </w:rPr>
        <w:t>We are very grateful to Prof.</w:t>
      </w:r>
      <w:r w:rsidRPr="009D4D00">
        <w:rPr>
          <w:rFonts w:eastAsia="Malgun Gothic"/>
          <w:lang w:val="vi-VN" w:eastAsia="ko-KR"/>
        </w:rPr>
        <w:t xml:space="preserve"> Kim Sungho</w:t>
      </w:r>
      <w:r w:rsidRPr="009D4D00">
        <w:rPr>
          <w:rFonts w:eastAsia="Malgun Gothic"/>
          <w:vertAlign w:val="superscript"/>
          <w:lang w:eastAsia="ko-KR"/>
        </w:rPr>
        <w:t xml:space="preserve"> </w:t>
      </w:r>
      <w:r w:rsidRPr="009D4D00">
        <w:rPr>
          <w:rFonts w:eastAsia="Malgun Gothic"/>
          <w:lang w:eastAsia="ko-KR"/>
        </w:rPr>
        <w:t>of the Hanyang University, Korea for his generous help during the first author</w:t>
      </w:r>
      <w:r w:rsidR="00EC4D66" w:rsidRPr="009D4D00">
        <w:rPr>
          <w:rFonts w:eastAsia="Malgun Gothic"/>
          <w:lang w:eastAsia="ko-KR"/>
        </w:rPr>
        <w:t>’</w:t>
      </w:r>
      <w:r w:rsidRPr="009D4D00">
        <w:rPr>
          <w:rFonts w:eastAsia="Malgun Gothic"/>
          <w:lang w:eastAsia="ko-KR"/>
        </w:rPr>
        <w:t xml:space="preserve">s </w:t>
      </w:r>
      <w:r w:rsidR="00D26D38" w:rsidRPr="009D4D00">
        <w:rPr>
          <w:rFonts w:eastAsia="Malgun Gothic"/>
          <w:lang w:eastAsia="ko-KR"/>
        </w:rPr>
        <w:t xml:space="preserve">studies </w:t>
      </w:r>
      <w:r w:rsidRPr="009D4D00">
        <w:rPr>
          <w:rFonts w:eastAsia="Malgun Gothic"/>
          <w:lang w:eastAsia="ko-KR"/>
        </w:rPr>
        <w:t>in Korea.</w:t>
      </w:r>
    </w:p>
    <w:p w14:paraId="7BCEB321" w14:textId="77777777" w:rsidR="000301FB" w:rsidRPr="000301FB" w:rsidRDefault="000301FB" w:rsidP="000301FB">
      <w:pPr>
        <w:pStyle w:val="Reference"/>
        <w:pBdr>
          <w:top w:val="single" w:sz="8" w:space="1" w:color="auto"/>
        </w:pBdr>
        <w:rPr>
          <w:b/>
          <w:sz w:val="12"/>
          <w:szCs w:val="12"/>
        </w:rPr>
      </w:pPr>
    </w:p>
    <w:p w14:paraId="76D515B3" w14:textId="4EE75001" w:rsidR="00EE4BEC" w:rsidRPr="009D4D00" w:rsidRDefault="00FA4CC8" w:rsidP="000301FB">
      <w:pPr>
        <w:pStyle w:val="Reference"/>
        <w:spacing w:before="0"/>
        <w:ind w:left="578" w:hanging="578"/>
        <w:rPr>
          <w:b/>
        </w:rPr>
      </w:pPr>
      <w:r w:rsidRPr="009D4D00">
        <w:rPr>
          <w:b/>
        </w:rPr>
        <w:t>References</w:t>
      </w:r>
    </w:p>
    <w:p w14:paraId="53CB85B1" w14:textId="77777777" w:rsidR="00C26488" w:rsidRPr="000301FB" w:rsidRDefault="00C26488" w:rsidP="009D4D00">
      <w:pPr>
        <w:pStyle w:val="Reference"/>
        <w:spacing w:line="252" w:lineRule="auto"/>
        <w:ind w:hanging="578"/>
        <w:rPr>
          <w:rFonts w:eastAsia="Malgun Gothic"/>
          <w:noProof/>
          <w:spacing w:val="0"/>
          <w:lang w:eastAsia="ko-KR"/>
        </w:rPr>
      </w:pPr>
      <w:r w:rsidRPr="000301FB">
        <w:rPr>
          <w:rFonts w:eastAsia="Malgun Gothic"/>
          <w:spacing w:val="0"/>
          <w:lang w:eastAsia="ko-KR"/>
        </w:rPr>
        <w:t>Ajzen, I. (1985). From intentions to actions: A theory of planned behavior. In J. Kuhl &amp; J. Beckman (Eds.), </w:t>
      </w:r>
      <w:r w:rsidRPr="000301FB">
        <w:rPr>
          <w:rFonts w:eastAsia="Malgun Gothic"/>
          <w:i/>
          <w:spacing w:val="0"/>
          <w:lang w:eastAsia="ko-KR"/>
        </w:rPr>
        <w:t>Action-control: From cognition to behavior</w:t>
      </w:r>
      <w:r w:rsidRPr="000301FB">
        <w:rPr>
          <w:rFonts w:eastAsia="Malgun Gothic"/>
          <w:spacing w:val="0"/>
          <w:lang w:eastAsia="ko-KR"/>
        </w:rPr>
        <w:t>. Springer, Berlin: Heidelberg.</w:t>
      </w:r>
    </w:p>
    <w:p w14:paraId="41D4B317" w14:textId="15A7ECE0" w:rsidR="00C26488" w:rsidRPr="000301FB" w:rsidRDefault="00C26488" w:rsidP="009D4D00">
      <w:pPr>
        <w:pStyle w:val="Reference"/>
        <w:spacing w:line="252" w:lineRule="auto"/>
        <w:ind w:hanging="578"/>
        <w:rPr>
          <w:rFonts w:eastAsia="Malgun Gothic"/>
          <w:noProof/>
          <w:spacing w:val="0"/>
          <w:lang w:eastAsia="ko-KR"/>
        </w:rPr>
      </w:pPr>
      <w:r w:rsidRPr="000301FB">
        <w:rPr>
          <w:rFonts w:eastAsia="Malgun Gothic"/>
          <w:noProof/>
          <w:spacing w:val="0"/>
          <w:lang w:eastAsia="ko-KR"/>
        </w:rPr>
        <w:t xml:space="preserve">Aydin, S. (2009). </w:t>
      </w:r>
      <w:r w:rsidRPr="000301FB">
        <w:rPr>
          <w:rFonts w:eastAsia="Malgun Gothic"/>
          <w:i/>
          <w:noProof/>
          <w:spacing w:val="0"/>
          <w:lang w:eastAsia="ko-KR"/>
        </w:rPr>
        <w:t>Innate and domain-specific innovativeness: An empirical study on cellular phone users.</w:t>
      </w:r>
      <w:r w:rsidRPr="000301FB">
        <w:rPr>
          <w:rFonts w:eastAsia="Malgun Gothic"/>
          <w:noProof/>
          <w:spacing w:val="0"/>
          <w:lang w:eastAsia="ko-KR"/>
        </w:rPr>
        <w:t xml:space="preserve"> Retrieved July 20, 2022, from http://papers.ssrn.com/sol3/papers.cfm?</w:t>
      </w:r>
      <w:r w:rsidR="00B566BF">
        <w:rPr>
          <w:rFonts w:eastAsia="Malgun Gothic"/>
          <w:noProof/>
          <w:spacing w:val="0"/>
          <w:lang w:eastAsia="ko-KR"/>
        </w:rPr>
        <w:t xml:space="preserve"> </w:t>
      </w:r>
      <w:r w:rsidRPr="000301FB">
        <w:rPr>
          <w:rFonts w:eastAsia="Malgun Gothic"/>
          <w:noProof/>
          <w:spacing w:val="0"/>
          <w:lang w:eastAsia="ko-KR"/>
        </w:rPr>
        <w:t>abstract_id=1472704</w:t>
      </w:r>
    </w:p>
    <w:p w14:paraId="17E74064" w14:textId="77777777" w:rsidR="00C26488" w:rsidRPr="000301FB" w:rsidRDefault="00C26488" w:rsidP="009D4D00">
      <w:pPr>
        <w:pStyle w:val="Reference"/>
        <w:spacing w:line="252" w:lineRule="auto"/>
        <w:ind w:hanging="578"/>
        <w:rPr>
          <w:rFonts w:eastAsia="Malgun Gothic"/>
          <w:noProof/>
          <w:spacing w:val="0"/>
          <w:lang w:eastAsia="ko-KR"/>
        </w:rPr>
      </w:pPr>
      <w:r w:rsidRPr="000301FB">
        <w:rPr>
          <w:rFonts w:eastAsia="Malgun Gothic"/>
          <w:noProof/>
          <w:spacing w:val="0"/>
          <w:lang w:eastAsia="ko-KR"/>
        </w:rPr>
        <w:t xml:space="preserve">Barczak, G., Ellen, P. S., &amp; Pilling, B. K. (1997). Developing typologies of consumer motives for use of technologically based banking services. </w:t>
      </w:r>
      <w:r w:rsidRPr="000301FB">
        <w:rPr>
          <w:rFonts w:eastAsia="Malgun Gothic"/>
          <w:i/>
          <w:noProof/>
          <w:spacing w:val="0"/>
          <w:lang w:eastAsia="ko-KR"/>
        </w:rPr>
        <w:t>Journal of Business Research</w:t>
      </w:r>
      <w:r w:rsidRPr="000301FB">
        <w:rPr>
          <w:rFonts w:eastAsia="Malgun Gothic"/>
          <w:noProof/>
          <w:spacing w:val="0"/>
          <w:lang w:eastAsia="ko-KR"/>
        </w:rPr>
        <w:t xml:space="preserve">, </w:t>
      </w:r>
      <w:r w:rsidRPr="000301FB">
        <w:rPr>
          <w:rFonts w:eastAsia="Malgun Gothic"/>
          <w:i/>
          <w:noProof/>
          <w:spacing w:val="0"/>
          <w:lang w:eastAsia="ko-KR"/>
        </w:rPr>
        <w:t>38</w:t>
      </w:r>
      <w:r w:rsidRPr="000301FB">
        <w:rPr>
          <w:rFonts w:eastAsia="Malgun Gothic"/>
          <w:noProof/>
          <w:spacing w:val="0"/>
          <w:lang w:eastAsia="ko-KR"/>
        </w:rPr>
        <w:t>(2), 131-139. doi:10.1016/S0148-2963(96)00032-X</w:t>
      </w:r>
    </w:p>
    <w:p w14:paraId="1D9DF74D" w14:textId="73CCDF85" w:rsidR="00C26488" w:rsidRPr="000301FB" w:rsidRDefault="00C26488" w:rsidP="009D4D00">
      <w:pPr>
        <w:pStyle w:val="Reference"/>
        <w:spacing w:line="252" w:lineRule="auto"/>
        <w:ind w:hanging="578"/>
        <w:rPr>
          <w:rFonts w:eastAsia="Malgun Gothic"/>
          <w:noProof/>
          <w:spacing w:val="0"/>
          <w:lang w:eastAsia="ko-KR"/>
        </w:rPr>
      </w:pPr>
      <w:r w:rsidRPr="000301FB">
        <w:rPr>
          <w:rFonts w:eastAsia="Malgun Gothic"/>
          <w:noProof/>
          <w:spacing w:val="0"/>
          <w:lang w:eastAsia="ko-KR"/>
        </w:rPr>
        <w:t xml:space="preserve">Cronin, J. J., &amp; Taylor, S. A. (1992). Measuring service quality: </w:t>
      </w:r>
      <w:r w:rsidR="00B566BF">
        <w:rPr>
          <w:rFonts w:eastAsia="Malgun Gothic"/>
          <w:noProof/>
          <w:spacing w:val="0"/>
          <w:lang w:eastAsia="ko-KR"/>
        </w:rPr>
        <w:t>A</w:t>
      </w:r>
      <w:r w:rsidRPr="000301FB">
        <w:rPr>
          <w:rFonts w:eastAsia="Malgun Gothic"/>
          <w:noProof/>
          <w:spacing w:val="0"/>
          <w:lang w:eastAsia="ko-KR"/>
        </w:rPr>
        <w:t xml:space="preserve"> reexamination and extension. </w:t>
      </w:r>
      <w:r w:rsidRPr="000301FB">
        <w:rPr>
          <w:rFonts w:eastAsia="Malgun Gothic"/>
          <w:i/>
          <w:noProof/>
          <w:spacing w:val="0"/>
          <w:lang w:eastAsia="ko-KR"/>
        </w:rPr>
        <w:t>Journal of Marketing</w:t>
      </w:r>
      <w:r w:rsidRPr="000301FB">
        <w:rPr>
          <w:rFonts w:eastAsia="Malgun Gothic"/>
          <w:noProof/>
          <w:spacing w:val="0"/>
          <w:lang w:eastAsia="ko-KR"/>
        </w:rPr>
        <w:t xml:space="preserve">, </w:t>
      </w:r>
      <w:r w:rsidRPr="000301FB">
        <w:rPr>
          <w:rFonts w:eastAsia="Malgun Gothic"/>
          <w:i/>
          <w:noProof/>
          <w:spacing w:val="0"/>
          <w:lang w:eastAsia="ko-KR"/>
        </w:rPr>
        <w:t>56</w:t>
      </w:r>
      <w:r w:rsidRPr="000301FB">
        <w:rPr>
          <w:rFonts w:eastAsia="Malgun Gothic"/>
          <w:noProof/>
          <w:spacing w:val="0"/>
          <w:lang w:eastAsia="ko-KR"/>
        </w:rPr>
        <w:t>(3), 55-68. doi:10.2307/1252296</w:t>
      </w:r>
    </w:p>
    <w:p w14:paraId="5024F693"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lastRenderedPageBreak/>
        <w:t xml:space="preserve">Curran, J. M., Meuter, M. L., &amp; Surprenant, C. F. (2003). Intentions to use self-service technologies: A confluence of multiple attitudes. </w:t>
      </w:r>
      <w:r w:rsidRPr="000301FB">
        <w:rPr>
          <w:rFonts w:eastAsia="Malgun Gothic"/>
          <w:i/>
          <w:noProof/>
          <w:spacing w:val="0"/>
          <w:lang w:eastAsia="ko-KR"/>
        </w:rPr>
        <w:t>Journal of Service Research</w:t>
      </w:r>
      <w:r w:rsidRPr="000301FB">
        <w:rPr>
          <w:rFonts w:eastAsia="Malgun Gothic"/>
          <w:noProof/>
          <w:spacing w:val="0"/>
          <w:lang w:eastAsia="ko-KR"/>
        </w:rPr>
        <w:t xml:space="preserve">, </w:t>
      </w:r>
      <w:r w:rsidRPr="000301FB">
        <w:rPr>
          <w:rFonts w:eastAsia="Malgun Gothic"/>
          <w:i/>
          <w:noProof/>
          <w:spacing w:val="0"/>
          <w:lang w:eastAsia="ko-KR"/>
        </w:rPr>
        <w:t>5</w:t>
      </w:r>
      <w:r w:rsidRPr="000301FB">
        <w:rPr>
          <w:rFonts w:eastAsia="Malgun Gothic"/>
          <w:noProof/>
          <w:spacing w:val="0"/>
          <w:lang w:eastAsia="ko-KR"/>
        </w:rPr>
        <w:t>(3), 209-224. doi:10.1177/1094670502238916</w:t>
      </w:r>
    </w:p>
    <w:p w14:paraId="351448AF"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Davis, F. D. (1989). Perceived usefulness, perceived ease of use, and user acceptance of information technology. </w:t>
      </w:r>
      <w:r w:rsidRPr="000301FB">
        <w:rPr>
          <w:rFonts w:eastAsia="Malgun Gothic"/>
          <w:i/>
          <w:noProof/>
          <w:spacing w:val="0"/>
          <w:lang w:eastAsia="ko-KR"/>
        </w:rPr>
        <w:t>MIS Quarterly: Management Information Systems</w:t>
      </w:r>
      <w:r w:rsidRPr="000301FB">
        <w:rPr>
          <w:rFonts w:eastAsia="Malgun Gothic"/>
          <w:noProof/>
          <w:spacing w:val="0"/>
          <w:lang w:eastAsia="ko-KR"/>
        </w:rPr>
        <w:t xml:space="preserve">, </w:t>
      </w:r>
      <w:r w:rsidRPr="000301FB">
        <w:rPr>
          <w:rFonts w:eastAsia="Malgun Gothic"/>
          <w:i/>
          <w:noProof/>
          <w:spacing w:val="0"/>
          <w:lang w:eastAsia="ko-KR"/>
        </w:rPr>
        <w:t>13</w:t>
      </w:r>
      <w:r w:rsidRPr="000301FB">
        <w:rPr>
          <w:rFonts w:eastAsia="Malgun Gothic"/>
          <w:noProof/>
          <w:spacing w:val="0"/>
          <w:lang w:eastAsia="ko-KR"/>
        </w:rPr>
        <w:t>(3), 319-339. doi:10.2307/249008</w:t>
      </w:r>
    </w:p>
    <w:p w14:paraId="66352EE6"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Dunn, J. (1989). The beginnings of social understanding. </w:t>
      </w:r>
      <w:r w:rsidRPr="000301FB">
        <w:rPr>
          <w:rFonts w:eastAsia="Malgun Gothic"/>
          <w:i/>
          <w:noProof/>
          <w:spacing w:val="0"/>
          <w:lang w:eastAsia="ko-KR"/>
        </w:rPr>
        <w:t>Choice Reviews Online</w:t>
      </w:r>
      <w:r w:rsidRPr="000301FB">
        <w:rPr>
          <w:rFonts w:eastAsia="Malgun Gothic"/>
          <w:noProof/>
          <w:spacing w:val="0"/>
          <w:lang w:eastAsia="ko-KR"/>
        </w:rPr>
        <w:t xml:space="preserve">, </w:t>
      </w:r>
      <w:r w:rsidRPr="000301FB">
        <w:rPr>
          <w:rFonts w:eastAsia="Malgun Gothic"/>
          <w:i/>
          <w:noProof/>
          <w:spacing w:val="0"/>
          <w:lang w:eastAsia="ko-KR"/>
        </w:rPr>
        <w:t>27</w:t>
      </w:r>
      <w:r w:rsidRPr="000301FB">
        <w:rPr>
          <w:rFonts w:eastAsia="Malgun Gothic"/>
          <w:noProof/>
          <w:spacing w:val="0"/>
          <w:lang w:eastAsia="ko-KR"/>
        </w:rPr>
        <w:t>(2), 11-55.</w:t>
      </w:r>
    </w:p>
    <w:p w14:paraId="215518C7"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Eisingerich, A. B., &amp; Bell, S. J. (2008). Perceived service quality and customer trust does enhancing customers’ service knowledge matter?. </w:t>
      </w:r>
      <w:r w:rsidRPr="000301FB">
        <w:rPr>
          <w:rFonts w:eastAsia="Malgun Gothic"/>
          <w:i/>
          <w:noProof/>
          <w:spacing w:val="0"/>
          <w:lang w:eastAsia="ko-KR"/>
        </w:rPr>
        <w:t>Journal of Service Research</w:t>
      </w:r>
      <w:r w:rsidRPr="000301FB">
        <w:rPr>
          <w:rFonts w:eastAsia="Malgun Gothic"/>
          <w:noProof/>
          <w:spacing w:val="0"/>
          <w:lang w:eastAsia="ko-KR"/>
        </w:rPr>
        <w:t xml:space="preserve">, </w:t>
      </w:r>
      <w:r w:rsidRPr="000301FB">
        <w:rPr>
          <w:rFonts w:eastAsia="Malgun Gothic"/>
          <w:i/>
          <w:noProof/>
          <w:spacing w:val="0"/>
          <w:lang w:eastAsia="ko-KR"/>
        </w:rPr>
        <w:t>10</w:t>
      </w:r>
      <w:r w:rsidRPr="000301FB">
        <w:rPr>
          <w:rFonts w:eastAsia="Malgun Gothic"/>
          <w:noProof/>
          <w:spacing w:val="0"/>
          <w:lang w:eastAsia="ko-KR"/>
        </w:rPr>
        <w:t>(3), 256-268. doi:10.1177/1094670507310769</w:t>
      </w:r>
    </w:p>
    <w:p w14:paraId="58A4615C"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Elliott, K., Meng, G., &amp; Hall, M. (2012). The influence of technology readiness on the evaluation of self-service technology attributes and resulting attitude toward technology usage. </w:t>
      </w:r>
      <w:r w:rsidRPr="000301FB">
        <w:rPr>
          <w:rFonts w:eastAsia="Malgun Gothic"/>
          <w:i/>
          <w:noProof/>
          <w:spacing w:val="0"/>
          <w:lang w:eastAsia="ko-KR"/>
        </w:rPr>
        <w:t>Services Marketing Quarterly</w:t>
      </w:r>
      <w:r w:rsidRPr="000301FB">
        <w:rPr>
          <w:rFonts w:eastAsia="Malgun Gothic"/>
          <w:noProof/>
          <w:spacing w:val="0"/>
          <w:lang w:eastAsia="ko-KR"/>
        </w:rPr>
        <w:t xml:space="preserve">, </w:t>
      </w:r>
      <w:r w:rsidRPr="000301FB">
        <w:rPr>
          <w:rFonts w:eastAsia="Malgun Gothic"/>
          <w:i/>
          <w:noProof/>
          <w:spacing w:val="0"/>
          <w:lang w:eastAsia="ko-KR"/>
        </w:rPr>
        <w:t>33</w:t>
      </w:r>
      <w:r w:rsidRPr="000301FB">
        <w:rPr>
          <w:rFonts w:eastAsia="Malgun Gothic"/>
          <w:noProof/>
          <w:spacing w:val="0"/>
          <w:lang w:eastAsia="ko-KR"/>
        </w:rPr>
        <w:t>(4), 311-329. doi:10.1080/15332969.2012.715049</w:t>
      </w:r>
    </w:p>
    <w:p w14:paraId="3537E2CF" w14:textId="77777777" w:rsidR="00C26488" w:rsidRPr="000301FB" w:rsidRDefault="00C26488" w:rsidP="000301FB">
      <w:pPr>
        <w:pStyle w:val="Reference"/>
        <w:ind w:left="578" w:hanging="578"/>
        <w:rPr>
          <w:rFonts w:eastAsia="Malgun Gothic"/>
          <w:spacing w:val="0"/>
          <w:lang w:eastAsia="ko-KR"/>
        </w:rPr>
      </w:pPr>
      <w:r w:rsidRPr="000301FB">
        <w:rPr>
          <w:rFonts w:eastAsia="Malgun Gothic"/>
          <w:spacing w:val="0"/>
          <w:lang w:eastAsia="ko-KR"/>
        </w:rPr>
        <w:t>Goldsmith, R. E., &amp; Hofacker, C. F. (1991). Measuring consumer innovativeness. </w:t>
      </w:r>
      <w:r w:rsidRPr="000301FB">
        <w:rPr>
          <w:rFonts w:eastAsia="Malgun Gothic"/>
          <w:i/>
          <w:spacing w:val="0"/>
          <w:lang w:eastAsia="ko-KR"/>
        </w:rPr>
        <w:t>Journal of the Academy of Marketing Science</w:t>
      </w:r>
      <w:r w:rsidRPr="000301FB">
        <w:rPr>
          <w:rFonts w:eastAsia="Malgun Gothic"/>
          <w:spacing w:val="0"/>
          <w:lang w:eastAsia="ko-KR"/>
        </w:rPr>
        <w:t>, </w:t>
      </w:r>
      <w:r w:rsidRPr="000301FB">
        <w:rPr>
          <w:rFonts w:eastAsia="Malgun Gothic"/>
          <w:i/>
          <w:spacing w:val="0"/>
          <w:lang w:eastAsia="ko-KR"/>
        </w:rPr>
        <w:t>19</w:t>
      </w:r>
      <w:r w:rsidRPr="000301FB">
        <w:rPr>
          <w:rFonts w:eastAsia="Malgun Gothic"/>
          <w:spacing w:val="0"/>
          <w:lang w:eastAsia="ko-KR"/>
        </w:rPr>
        <w:t>(3), 209-221.</w:t>
      </w:r>
    </w:p>
    <w:p w14:paraId="3C04F79D" w14:textId="781C14F9" w:rsidR="00C26488" w:rsidRPr="000301FB" w:rsidRDefault="00C26488" w:rsidP="000301FB">
      <w:pPr>
        <w:pStyle w:val="Reference"/>
        <w:ind w:left="578" w:hanging="578"/>
        <w:rPr>
          <w:rFonts w:eastAsia="Malgun Gothic"/>
          <w:noProof/>
          <w:spacing w:val="0"/>
          <w:lang w:eastAsia="ko-KR"/>
        </w:rPr>
      </w:pPr>
      <w:r w:rsidRPr="000301FB">
        <w:rPr>
          <w:rFonts w:eastAsia="Malgun Gothic"/>
          <w:spacing w:val="0"/>
          <w:lang w:eastAsia="ko-KR"/>
        </w:rPr>
        <w:t xml:space="preserve">Hair, J. F., Anderson, R. E., Babin, B. J., &amp; Black, W. C. (2010). </w:t>
      </w:r>
      <w:r w:rsidRPr="000301FB">
        <w:rPr>
          <w:rFonts w:eastAsia="Malgun Gothic"/>
          <w:i/>
          <w:spacing w:val="0"/>
          <w:lang w:eastAsia="ko-KR"/>
        </w:rPr>
        <w:t>Multivariate data analysis: A global perspective</w:t>
      </w:r>
      <w:r w:rsidRPr="000301FB">
        <w:rPr>
          <w:rFonts w:eastAsia="Malgun Gothic"/>
          <w:spacing w:val="0"/>
          <w:lang w:eastAsia="ko-KR"/>
        </w:rPr>
        <w:t xml:space="preserve"> (Vol. 7).</w:t>
      </w:r>
      <w:r w:rsidRPr="000301FB">
        <w:rPr>
          <w:rFonts w:eastAsia="Malgun Gothic"/>
          <w:noProof/>
          <w:spacing w:val="0"/>
          <w:lang w:eastAsia="ko-KR"/>
        </w:rPr>
        <w:t xml:space="preserve"> </w:t>
      </w:r>
      <w:r w:rsidR="00B566BF" w:rsidRPr="00B566BF">
        <w:rPr>
          <w:rFonts w:eastAsia="Malgun Gothic"/>
          <w:noProof/>
          <w:spacing w:val="0"/>
          <w:lang w:eastAsia="ko-KR"/>
        </w:rPr>
        <w:t xml:space="preserve">Hoboken, NJ: Pearson Education. </w:t>
      </w:r>
      <w:r w:rsidRPr="000301FB">
        <w:rPr>
          <w:rFonts w:eastAsia="Malgun Gothic"/>
          <w:noProof/>
          <w:spacing w:val="0"/>
          <w:lang w:eastAsia="ko-KR"/>
        </w:rPr>
        <w:t xml:space="preserve"> </w:t>
      </w:r>
    </w:p>
    <w:p w14:paraId="259C28C4"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Heaney, J. G., &amp; Goldsmith, R. E. (1999). External information search for banking services. </w:t>
      </w:r>
      <w:r w:rsidRPr="000301FB">
        <w:rPr>
          <w:rFonts w:eastAsia="Malgun Gothic"/>
          <w:i/>
          <w:noProof/>
          <w:spacing w:val="0"/>
          <w:lang w:eastAsia="ko-KR"/>
        </w:rPr>
        <w:t>International Journal of Bank Marketing</w:t>
      </w:r>
      <w:r w:rsidRPr="000301FB">
        <w:rPr>
          <w:rFonts w:eastAsia="Malgun Gothic"/>
          <w:noProof/>
          <w:spacing w:val="0"/>
          <w:lang w:eastAsia="ko-KR"/>
        </w:rPr>
        <w:t xml:space="preserve">, </w:t>
      </w:r>
      <w:r w:rsidRPr="000301FB">
        <w:rPr>
          <w:rFonts w:eastAsia="Malgun Gothic"/>
          <w:i/>
          <w:noProof/>
          <w:spacing w:val="0"/>
          <w:lang w:eastAsia="ko-KR"/>
        </w:rPr>
        <w:t>17</w:t>
      </w:r>
      <w:r w:rsidRPr="000301FB">
        <w:rPr>
          <w:rFonts w:eastAsia="Malgun Gothic"/>
          <w:noProof/>
          <w:spacing w:val="0"/>
          <w:lang w:eastAsia="ko-KR"/>
        </w:rPr>
        <w:t>(7), 305-323. doi:10.1108/02652329910305670</w:t>
      </w:r>
    </w:p>
    <w:p w14:paraId="72D49BCD"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Hirschman, E. C. (1980). Innovativeness, novelty seeking, and consumer creativity. </w:t>
      </w:r>
      <w:r w:rsidRPr="000301FB">
        <w:rPr>
          <w:rFonts w:eastAsia="Malgun Gothic"/>
          <w:i/>
          <w:noProof/>
          <w:spacing w:val="0"/>
          <w:lang w:eastAsia="ko-KR"/>
        </w:rPr>
        <w:t>Journal of Consumer Research</w:t>
      </w:r>
      <w:r w:rsidRPr="000301FB">
        <w:rPr>
          <w:rFonts w:eastAsia="Malgun Gothic"/>
          <w:noProof/>
          <w:spacing w:val="0"/>
          <w:lang w:eastAsia="ko-KR"/>
        </w:rPr>
        <w:t xml:space="preserve">, </w:t>
      </w:r>
      <w:r w:rsidRPr="000301FB">
        <w:rPr>
          <w:rFonts w:eastAsia="Malgun Gothic"/>
          <w:i/>
          <w:noProof/>
          <w:spacing w:val="0"/>
          <w:lang w:eastAsia="ko-KR"/>
        </w:rPr>
        <w:t>7</w:t>
      </w:r>
      <w:r w:rsidRPr="000301FB">
        <w:rPr>
          <w:rFonts w:eastAsia="Malgun Gothic"/>
          <w:noProof/>
          <w:spacing w:val="0"/>
          <w:lang w:eastAsia="ko-KR"/>
        </w:rPr>
        <w:t>(3), 283-295. doi:10.1086/208816</w:t>
      </w:r>
    </w:p>
    <w:p w14:paraId="6169F4F1"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spacing w:val="0"/>
          <w:shd w:val="clear" w:color="auto" w:fill="FFFFFF"/>
          <w:lang w:eastAsia="ko-KR"/>
        </w:rPr>
        <w:t>Hooper, D., Coughlan, J., &amp; Mullen, M. R. (2008). Equation modelling: Guidelines for determining model fit. </w:t>
      </w:r>
      <w:r w:rsidRPr="000301FB">
        <w:rPr>
          <w:rFonts w:eastAsia="Malgun Gothic"/>
          <w:i/>
          <w:spacing w:val="0"/>
          <w:shd w:val="clear" w:color="auto" w:fill="FFFFFF"/>
          <w:lang w:eastAsia="ko-KR"/>
        </w:rPr>
        <w:t>Electronic Journal of Business Research Methods</w:t>
      </w:r>
      <w:r w:rsidRPr="000301FB">
        <w:rPr>
          <w:rFonts w:eastAsia="Malgun Gothic"/>
          <w:spacing w:val="0"/>
          <w:shd w:val="clear" w:color="auto" w:fill="FFFFFF"/>
          <w:lang w:eastAsia="ko-KR"/>
        </w:rPr>
        <w:t>, </w:t>
      </w:r>
      <w:r w:rsidRPr="000301FB">
        <w:rPr>
          <w:rFonts w:eastAsia="Malgun Gothic"/>
          <w:i/>
          <w:spacing w:val="0"/>
          <w:shd w:val="clear" w:color="auto" w:fill="FFFFFF"/>
          <w:lang w:eastAsia="ko-KR"/>
        </w:rPr>
        <w:t>6</w:t>
      </w:r>
      <w:r w:rsidRPr="000301FB">
        <w:rPr>
          <w:rFonts w:eastAsia="Malgun Gothic"/>
          <w:spacing w:val="0"/>
          <w:shd w:val="clear" w:color="auto" w:fill="FFFFFF"/>
          <w:lang w:eastAsia="ko-KR"/>
        </w:rPr>
        <w:t>(1), 53-60.</w:t>
      </w:r>
    </w:p>
    <w:p w14:paraId="38E6A9ED"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Hu, P. J., Chau, P. Y. K., Liu, O. R., Kar, S., &amp; Tam, Y. (1999). Examining the technology acceptance model using physician acceptance of telemedicine technology. </w:t>
      </w:r>
      <w:r w:rsidRPr="000301FB">
        <w:rPr>
          <w:rFonts w:eastAsia="Malgun Gothic"/>
          <w:i/>
          <w:noProof/>
          <w:spacing w:val="0"/>
          <w:lang w:eastAsia="ko-KR"/>
        </w:rPr>
        <w:t>Journal of Management Information Systems</w:t>
      </w:r>
      <w:r w:rsidRPr="000301FB">
        <w:rPr>
          <w:rFonts w:eastAsia="Malgun Gothic"/>
          <w:noProof/>
          <w:spacing w:val="0"/>
          <w:lang w:eastAsia="ko-KR"/>
        </w:rPr>
        <w:t xml:space="preserve">, </w:t>
      </w:r>
      <w:r w:rsidRPr="000301FB">
        <w:rPr>
          <w:rFonts w:eastAsia="Malgun Gothic"/>
          <w:i/>
          <w:noProof/>
          <w:spacing w:val="0"/>
          <w:lang w:eastAsia="ko-KR"/>
        </w:rPr>
        <w:t>16</w:t>
      </w:r>
      <w:r w:rsidRPr="000301FB">
        <w:rPr>
          <w:rFonts w:eastAsia="Malgun Gothic"/>
          <w:noProof/>
          <w:spacing w:val="0"/>
          <w:lang w:eastAsia="ko-KR"/>
        </w:rPr>
        <w:t>(2), 91-112. doi:10.1080/07421222.1999.11518247</w:t>
      </w:r>
    </w:p>
    <w:p w14:paraId="0411C3EA" w14:textId="77777777" w:rsidR="00C26488" w:rsidRPr="000301FB" w:rsidRDefault="00C26488" w:rsidP="000301FB">
      <w:pPr>
        <w:pStyle w:val="Reference"/>
        <w:ind w:left="578" w:hanging="578"/>
        <w:rPr>
          <w:rFonts w:eastAsia="Malgun Gothic"/>
          <w:spacing w:val="0"/>
          <w:lang w:eastAsia="ko-KR"/>
        </w:rPr>
      </w:pPr>
      <w:r w:rsidRPr="000301FB">
        <w:rPr>
          <w:rFonts w:eastAsia="Malgun Gothic"/>
          <w:spacing w:val="0"/>
          <w:lang w:eastAsia="ko-KR"/>
        </w:rPr>
        <w:t xml:space="preserve">Jacobson, J., Gruzd, A., &amp; Hernández-García, Á. (2020). Social media marketing: Who is watching the watchers? </w:t>
      </w:r>
      <w:r w:rsidRPr="000301FB">
        <w:rPr>
          <w:rFonts w:eastAsia="Malgun Gothic"/>
          <w:i/>
          <w:spacing w:val="0"/>
          <w:lang w:eastAsia="ko-KR"/>
        </w:rPr>
        <w:t>Journal of Retailing and Consumer Services</w:t>
      </w:r>
      <w:r w:rsidRPr="000301FB">
        <w:rPr>
          <w:rFonts w:eastAsia="Malgun Gothic"/>
          <w:spacing w:val="0"/>
          <w:lang w:eastAsia="ko-KR"/>
        </w:rPr>
        <w:t>, </w:t>
      </w:r>
      <w:r w:rsidRPr="000301FB">
        <w:rPr>
          <w:rFonts w:eastAsia="Malgun Gothic"/>
          <w:i/>
          <w:spacing w:val="0"/>
          <w:lang w:eastAsia="ko-KR"/>
        </w:rPr>
        <w:t>53</w:t>
      </w:r>
      <w:r w:rsidRPr="000301FB">
        <w:rPr>
          <w:rFonts w:eastAsia="Malgun Gothic"/>
          <w:spacing w:val="0"/>
          <w:lang w:eastAsia="ko-KR"/>
        </w:rPr>
        <w:t>, Article 101774.</w:t>
      </w:r>
    </w:p>
    <w:p w14:paraId="3895A12E"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Johnson, D. S., Bardhi, F., &amp; Dunn, D. T. (2008). Understanding how technology paradoxes affect customer satisfaction with self-service technology: The role of performance ambiguity and trust in technology. </w:t>
      </w:r>
      <w:r w:rsidRPr="000301FB">
        <w:rPr>
          <w:rFonts w:eastAsia="Malgun Gothic"/>
          <w:i/>
          <w:noProof/>
          <w:spacing w:val="0"/>
          <w:lang w:eastAsia="ko-KR"/>
        </w:rPr>
        <w:t>Psychology and Marketing</w:t>
      </w:r>
      <w:r w:rsidRPr="000301FB">
        <w:rPr>
          <w:rFonts w:eastAsia="Malgun Gothic"/>
          <w:noProof/>
          <w:spacing w:val="0"/>
          <w:lang w:eastAsia="ko-KR"/>
        </w:rPr>
        <w:t xml:space="preserve">, </w:t>
      </w:r>
      <w:r w:rsidRPr="000301FB">
        <w:rPr>
          <w:rFonts w:eastAsia="Malgun Gothic"/>
          <w:i/>
          <w:noProof/>
          <w:spacing w:val="0"/>
          <w:lang w:eastAsia="ko-KR"/>
        </w:rPr>
        <w:t>25</w:t>
      </w:r>
      <w:r w:rsidRPr="000301FB">
        <w:rPr>
          <w:rFonts w:eastAsia="Malgun Gothic"/>
          <w:noProof/>
          <w:spacing w:val="0"/>
          <w:lang w:eastAsia="ko-KR"/>
        </w:rPr>
        <w:t>(5), 416-443. doi:10.1002/mar.20218</w:t>
      </w:r>
    </w:p>
    <w:p w14:paraId="5F552BE3"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Johnson, M. S., Sivadas, E., &amp; Garbarino, E. (2008). Customer satisfaction, perceived risk and affective commitment: An investigation of directions of influence. </w:t>
      </w:r>
      <w:r w:rsidRPr="000301FB">
        <w:rPr>
          <w:rFonts w:eastAsia="Malgun Gothic"/>
          <w:i/>
          <w:noProof/>
          <w:spacing w:val="0"/>
          <w:lang w:eastAsia="ko-KR"/>
        </w:rPr>
        <w:t>Journal of Services Marketing</w:t>
      </w:r>
      <w:r w:rsidRPr="000301FB">
        <w:rPr>
          <w:rFonts w:eastAsia="Malgun Gothic"/>
          <w:noProof/>
          <w:spacing w:val="0"/>
          <w:lang w:eastAsia="ko-KR"/>
        </w:rPr>
        <w:t xml:space="preserve">, </w:t>
      </w:r>
      <w:r w:rsidRPr="000301FB">
        <w:rPr>
          <w:rFonts w:eastAsia="Malgun Gothic"/>
          <w:i/>
          <w:noProof/>
          <w:spacing w:val="0"/>
          <w:lang w:eastAsia="ko-KR"/>
        </w:rPr>
        <w:t>22</w:t>
      </w:r>
      <w:r w:rsidRPr="000301FB">
        <w:rPr>
          <w:rFonts w:eastAsia="Malgun Gothic"/>
          <w:noProof/>
          <w:spacing w:val="0"/>
          <w:lang w:eastAsia="ko-KR"/>
        </w:rPr>
        <w:t>(5), 353-362. doi:10.1108/08876040810889120</w:t>
      </w:r>
    </w:p>
    <w:p w14:paraId="61819CEC"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Keinan, G., &amp; Zeidner, M. (1987). Effects of decisional control on state anxiety and achievement. </w:t>
      </w:r>
      <w:r w:rsidRPr="000301FB">
        <w:rPr>
          <w:rFonts w:eastAsia="Malgun Gothic"/>
          <w:i/>
          <w:noProof/>
          <w:spacing w:val="0"/>
          <w:lang w:eastAsia="ko-KR"/>
        </w:rPr>
        <w:t>Personality and Individual Differences</w:t>
      </w:r>
      <w:r w:rsidRPr="000301FB">
        <w:rPr>
          <w:rFonts w:eastAsia="Malgun Gothic"/>
          <w:noProof/>
          <w:spacing w:val="0"/>
          <w:lang w:eastAsia="ko-KR"/>
        </w:rPr>
        <w:t xml:space="preserve">, </w:t>
      </w:r>
      <w:r w:rsidRPr="000301FB">
        <w:rPr>
          <w:rFonts w:eastAsia="Malgun Gothic"/>
          <w:i/>
          <w:noProof/>
          <w:spacing w:val="0"/>
          <w:lang w:eastAsia="ko-KR"/>
        </w:rPr>
        <w:t>8</w:t>
      </w:r>
      <w:r w:rsidRPr="000301FB">
        <w:rPr>
          <w:rFonts w:eastAsia="Malgun Gothic"/>
          <w:noProof/>
          <w:spacing w:val="0"/>
          <w:lang w:eastAsia="ko-KR"/>
        </w:rPr>
        <w:t>(6), 973-985. doi:10.1016/0191-8869(87)90154-1</w:t>
      </w:r>
    </w:p>
    <w:p w14:paraId="446DF46F" w14:textId="77777777" w:rsidR="00C26488" w:rsidRPr="000301FB" w:rsidRDefault="00C26488" w:rsidP="000301FB">
      <w:pPr>
        <w:pStyle w:val="Reference"/>
        <w:ind w:left="578" w:hanging="578"/>
        <w:rPr>
          <w:rFonts w:eastAsia="Malgun Gothic"/>
          <w:i/>
          <w:noProof/>
          <w:spacing w:val="0"/>
          <w:lang w:eastAsia="ko-KR"/>
        </w:rPr>
      </w:pPr>
      <w:r w:rsidRPr="000301FB">
        <w:rPr>
          <w:rFonts w:eastAsia="Malgun Gothic"/>
          <w:noProof/>
          <w:spacing w:val="0"/>
          <w:lang w:eastAsia="ko-KR"/>
        </w:rPr>
        <w:t xml:space="preserve">Kim, H. R., Seo, B. K., &amp; Kim, S. H. (2010). The Impacts of servicescape on trust, customer satisfaction and reuse intentions: The case of healthcare services. </w:t>
      </w:r>
      <w:r w:rsidRPr="000301FB">
        <w:rPr>
          <w:rFonts w:eastAsia="Malgun Gothic"/>
          <w:i/>
          <w:noProof/>
          <w:spacing w:val="0"/>
          <w:lang w:eastAsia="ko-KR"/>
        </w:rPr>
        <w:t>Journal of Korea Service Management Society,</w:t>
      </w:r>
      <w:r w:rsidRPr="000301FB">
        <w:rPr>
          <w:rFonts w:eastAsia="Malgun Gothic"/>
          <w:noProof/>
          <w:spacing w:val="0"/>
          <w:lang w:eastAsia="ko-KR"/>
        </w:rPr>
        <w:t xml:space="preserve"> </w:t>
      </w:r>
      <w:r w:rsidRPr="000301FB">
        <w:rPr>
          <w:rFonts w:eastAsia="Malgun Gothic"/>
          <w:i/>
          <w:noProof/>
          <w:spacing w:val="0"/>
          <w:lang w:eastAsia="ko-KR"/>
        </w:rPr>
        <w:t>11</w:t>
      </w:r>
      <w:r w:rsidRPr="000301FB">
        <w:rPr>
          <w:rFonts w:eastAsia="Malgun Gothic"/>
          <w:noProof/>
          <w:spacing w:val="0"/>
          <w:lang w:eastAsia="ko-KR"/>
        </w:rPr>
        <w:t>(5), 99-126</w:t>
      </w:r>
      <w:r w:rsidRPr="000301FB">
        <w:rPr>
          <w:rFonts w:eastAsia="Malgun Gothic"/>
          <w:i/>
          <w:noProof/>
          <w:spacing w:val="0"/>
          <w:lang w:eastAsia="ko-KR"/>
        </w:rPr>
        <w:t>.</w:t>
      </w:r>
    </w:p>
    <w:p w14:paraId="494712FA" w14:textId="77777777" w:rsidR="00C26488" w:rsidRPr="000301FB" w:rsidRDefault="00C26488" w:rsidP="000301FB">
      <w:pPr>
        <w:pStyle w:val="Reference"/>
        <w:ind w:left="578" w:hanging="578"/>
        <w:rPr>
          <w:rFonts w:eastAsia="Malgun Gothic"/>
          <w:noProof/>
          <w:spacing w:val="0"/>
          <w:lang w:eastAsia="ko-KR"/>
        </w:rPr>
      </w:pPr>
      <w:r w:rsidRPr="000301FB">
        <w:rPr>
          <w:rFonts w:eastAsia="Malgun Gothic"/>
          <w:noProof/>
          <w:spacing w:val="0"/>
          <w:lang w:eastAsia="ko-KR"/>
        </w:rPr>
        <w:t xml:space="preserve">Kwon, J., &amp; Ham, H. (2006). The impact of service quality on customer satisfaction and behavior intention in hotel service encounter. </w:t>
      </w:r>
      <w:r w:rsidRPr="000301FB">
        <w:rPr>
          <w:rFonts w:eastAsia="Malgun Gothic"/>
          <w:i/>
          <w:noProof/>
          <w:spacing w:val="0"/>
          <w:lang w:eastAsia="ko-KR"/>
        </w:rPr>
        <w:t>Encounters</w:t>
      </w:r>
      <w:r w:rsidRPr="000301FB">
        <w:rPr>
          <w:rFonts w:eastAsia="Malgun Gothic"/>
          <w:noProof/>
          <w:spacing w:val="0"/>
          <w:lang w:eastAsia="ko-KR"/>
        </w:rPr>
        <w:t xml:space="preserve">, </w:t>
      </w:r>
      <w:r w:rsidRPr="000301FB">
        <w:rPr>
          <w:rFonts w:eastAsia="Malgun Gothic"/>
          <w:i/>
          <w:spacing w:val="0"/>
          <w:kern w:val="2"/>
          <w:lang w:eastAsia="ko-KR"/>
        </w:rPr>
        <w:t>20</w:t>
      </w:r>
      <w:r w:rsidRPr="000301FB">
        <w:rPr>
          <w:rFonts w:eastAsia="Malgun Gothic"/>
          <w:spacing w:val="0"/>
          <w:kern w:val="2"/>
          <w:lang w:eastAsia="ko-KR"/>
        </w:rPr>
        <w:t>(2), 401-418.</w:t>
      </w:r>
    </w:p>
    <w:p w14:paraId="46AFD3B1" w14:textId="77777777" w:rsidR="00C26488" w:rsidRPr="000301FB" w:rsidRDefault="00C26488" w:rsidP="000301FB">
      <w:pPr>
        <w:pStyle w:val="Reference"/>
        <w:spacing w:line="245" w:lineRule="auto"/>
        <w:ind w:left="578" w:hanging="578"/>
        <w:rPr>
          <w:rFonts w:eastAsia="Malgun Gothic"/>
          <w:noProof/>
          <w:spacing w:val="-4"/>
          <w:lang w:eastAsia="ko-KR"/>
        </w:rPr>
      </w:pPr>
      <w:r w:rsidRPr="000301FB">
        <w:rPr>
          <w:rFonts w:eastAsia="Malgun Gothic"/>
          <w:noProof/>
          <w:spacing w:val="-4"/>
          <w:lang w:eastAsia="ko-KR"/>
        </w:rPr>
        <w:t xml:space="preserve">Lee, J., &amp; Allaway, A. (2002). Effects of personal control on adoption of self-service technology innovations. </w:t>
      </w:r>
      <w:r w:rsidRPr="000301FB">
        <w:rPr>
          <w:rFonts w:eastAsia="Malgun Gothic"/>
          <w:i/>
          <w:noProof/>
          <w:spacing w:val="-4"/>
          <w:lang w:eastAsia="ko-KR"/>
        </w:rPr>
        <w:t>Journal of Services Marketing</w:t>
      </w:r>
      <w:r w:rsidRPr="000301FB">
        <w:rPr>
          <w:rFonts w:eastAsia="Malgun Gothic"/>
          <w:noProof/>
          <w:spacing w:val="-4"/>
          <w:lang w:eastAsia="ko-KR"/>
        </w:rPr>
        <w:t xml:space="preserve">, </w:t>
      </w:r>
      <w:r w:rsidRPr="000301FB">
        <w:rPr>
          <w:rFonts w:eastAsia="Malgun Gothic"/>
          <w:i/>
          <w:noProof/>
          <w:spacing w:val="-4"/>
          <w:lang w:eastAsia="ko-KR"/>
        </w:rPr>
        <w:t>16</w:t>
      </w:r>
      <w:r w:rsidRPr="000301FB">
        <w:rPr>
          <w:rFonts w:eastAsia="Malgun Gothic"/>
          <w:noProof/>
          <w:spacing w:val="-4"/>
          <w:lang w:eastAsia="ko-KR"/>
        </w:rPr>
        <w:t>(6), 553-572. doi:10.1108/08876040210443418</w:t>
      </w:r>
    </w:p>
    <w:p w14:paraId="62590318"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lastRenderedPageBreak/>
        <w:t xml:space="preserve">Lehtinen, U., &amp; Lehtinen, J. R. (1991). Two approachs to service quality dimensions. </w:t>
      </w:r>
      <w:r w:rsidRPr="000301FB">
        <w:rPr>
          <w:rFonts w:eastAsia="Malgun Gothic"/>
          <w:i/>
          <w:noProof/>
          <w:spacing w:val="0"/>
          <w:lang w:eastAsia="ko-KR"/>
        </w:rPr>
        <w:t>The Service Industries Journal, 11</w:t>
      </w:r>
      <w:r w:rsidRPr="000301FB">
        <w:rPr>
          <w:rFonts w:eastAsia="Malgun Gothic"/>
          <w:noProof/>
          <w:spacing w:val="0"/>
          <w:lang w:eastAsia="ko-KR"/>
        </w:rPr>
        <w:t>(3), 287-304.</w:t>
      </w:r>
    </w:p>
    <w:p w14:paraId="0BD888BD"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Lin, J. S. C., &amp; Hsieh, P. L. (2007). The influence of technology readiness on satisfaction and behavioral intentions toward self-service technologies. </w:t>
      </w:r>
      <w:r w:rsidRPr="000301FB">
        <w:rPr>
          <w:rFonts w:eastAsia="Malgun Gothic"/>
          <w:i/>
          <w:noProof/>
          <w:spacing w:val="0"/>
          <w:lang w:eastAsia="ko-KR"/>
        </w:rPr>
        <w:t>Computers in Human Behavior</w:t>
      </w:r>
      <w:r w:rsidRPr="000301FB">
        <w:rPr>
          <w:rFonts w:eastAsia="Malgun Gothic"/>
          <w:noProof/>
          <w:spacing w:val="0"/>
          <w:lang w:eastAsia="ko-KR"/>
        </w:rPr>
        <w:t xml:space="preserve">, </w:t>
      </w:r>
      <w:r w:rsidRPr="000301FB">
        <w:rPr>
          <w:rFonts w:eastAsia="Malgun Gothic"/>
          <w:i/>
          <w:noProof/>
          <w:spacing w:val="0"/>
          <w:lang w:eastAsia="ko-KR"/>
        </w:rPr>
        <w:t>23</w:t>
      </w:r>
      <w:r w:rsidRPr="000301FB">
        <w:rPr>
          <w:rFonts w:eastAsia="Malgun Gothic"/>
          <w:noProof/>
          <w:spacing w:val="0"/>
          <w:lang w:eastAsia="ko-KR"/>
        </w:rPr>
        <w:t>(3), 1597-1615. doi:10.1016/j.chb.2005.07.006</w:t>
      </w:r>
    </w:p>
    <w:p w14:paraId="0D02660C"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Lin, J. S. C., &amp; Hsieh, P. L. (2011). Assessing the self-service technology encounters: Development and validation of SSTQUAL scale. </w:t>
      </w:r>
      <w:r w:rsidRPr="000301FB">
        <w:rPr>
          <w:rFonts w:eastAsia="Malgun Gothic"/>
          <w:i/>
          <w:noProof/>
          <w:spacing w:val="0"/>
          <w:lang w:eastAsia="ko-KR"/>
        </w:rPr>
        <w:t>Journal of Retailing</w:t>
      </w:r>
      <w:r w:rsidRPr="000301FB">
        <w:rPr>
          <w:rFonts w:eastAsia="Malgun Gothic"/>
          <w:noProof/>
          <w:spacing w:val="0"/>
          <w:lang w:eastAsia="ko-KR"/>
        </w:rPr>
        <w:t xml:space="preserve">, </w:t>
      </w:r>
      <w:r w:rsidRPr="000301FB">
        <w:rPr>
          <w:rFonts w:eastAsia="Malgun Gothic"/>
          <w:i/>
          <w:noProof/>
          <w:spacing w:val="0"/>
          <w:lang w:eastAsia="ko-KR"/>
        </w:rPr>
        <w:t>87</w:t>
      </w:r>
      <w:r w:rsidRPr="000301FB">
        <w:rPr>
          <w:rFonts w:eastAsia="Malgun Gothic"/>
          <w:noProof/>
          <w:spacing w:val="0"/>
          <w:lang w:eastAsia="ko-KR"/>
        </w:rPr>
        <w:t>(2), 194-206. doi:10.1016/j.jretai.2011.02.006</w:t>
      </w:r>
    </w:p>
    <w:p w14:paraId="3011945B"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Lin, S. (2015). Raising public awareness: The role of the household sector in mitigating climate change. </w:t>
      </w:r>
      <w:r w:rsidRPr="000301FB">
        <w:rPr>
          <w:rFonts w:eastAsia="Malgun Gothic"/>
          <w:i/>
          <w:noProof/>
          <w:spacing w:val="0"/>
          <w:lang w:eastAsia="ko-KR"/>
        </w:rPr>
        <w:t>International Journal of Environmental Research and Public Health, 12</w:t>
      </w:r>
      <w:r w:rsidRPr="000301FB">
        <w:rPr>
          <w:rFonts w:eastAsia="Malgun Gothic"/>
          <w:noProof/>
          <w:spacing w:val="0"/>
          <w:lang w:eastAsia="ko-KR"/>
        </w:rPr>
        <w:t>(2015), 13162-13178. doi:10.3390/ijerph121013162</w:t>
      </w:r>
    </w:p>
    <w:p w14:paraId="2D75312A"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Liu, S. (2012). The impact of involuntaryuse on customer adoption of self-service technologies. </w:t>
      </w:r>
      <w:r w:rsidRPr="000301FB">
        <w:rPr>
          <w:rFonts w:eastAsia="Malgun Gothic"/>
          <w:i/>
          <w:noProof/>
          <w:spacing w:val="0"/>
          <w:lang w:eastAsia="ko-KR"/>
        </w:rPr>
        <w:t>Computers in Human Behavior,</w:t>
      </w:r>
      <w:r w:rsidRPr="000301FB">
        <w:rPr>
          <w:rFonts w:eastAsia="Malgun Gothic"/>
          <w:noProof/>
          <w:spacing w:val="0"/>
          <w:lang w:eastAsia="ko-KR"/>
        </w:rPr>
        <w:t xml:space="preserve"> </w:t>
      </w:r>
      <w:r w:rsidRPr="000301FB">
        <w:rPr>
          <w:rFonts w:eastAsia="Malgun Gothic"/>
          <w:i/>
          <w:noProof/>
          <w:spacing w:val="0"/>
          <w:lang w:eastAsia="ko-KR"/>
        </w:rPr>
        <w:t>28</w:t>
      </w:r>
      <w:r w:rsidRPr="000301FB">
        <w:rPr>
          <w:rFonts w:eastAsia="Malgun Gothic"/>
          <w:noProof/>
          <w:spacing w:val="0"/>
          <w:lang w:eastAsia="ko-KR"/>
        </w:rPr>
        <w:t>(4), 1194-1201. doi:10.1016/j.chb.2012.02.002</w:t>
      </w:r>
    </w:p>
    <w:p w14:paraId="03EBE464"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Manning, K. C., Bearden, W. O., &amp; Madden, T. J. (1995). Consumer innovativeness and the adoption process. </w:t>
      </w:r>
      <w:r w:rsidRPr="000301FB">
        <w:rPr>
          <w:rFonts w:eastAsia="Malgun Gothic"/>
          <w:i/>
          <w:noProof/>
          <w:spacing w:val="0"/>
          <w:lang w:eastAsia="ko-KR"/>
        </w:rPr>
        <w:t>Journal of Consumer Psychology</w:t>
      </w:r>
      <w:r w:rsidRPr="000301FB">
        <w:rPr>
          <w:rFonts w:eastAsia="Malgun Gothic"/>
          <w:noProof/>
          <w:spacing w:val="0"/>
          <w:lang w:eastAsia="ko-KR"/>
        </w:rPr>
        <w:t xml:space="preserve">, </w:t>
      </w:r>
      <w:r w:rsidRPr="000301FB">
        <w:rPr>
          <w:rFonts w:eastAsia="Malgun Gothic"/>
          <w:i/>
          <w:noProof/>
          <w:spacing w:val="0"/>
          <w:lang w:eastAsia="ko-KR"/>
        </w:rPr>
        <w:t>4</w:t>
      </w:r>
      <w:r w:rsidRPr="000301FB">
        <w:rPr>
          <w:rFonts w:eastAsia="Malgun Gothic"/>
          <w:noProof/>
          <w:spacing w:val="0"/>
          <w:lang w:eastAsia="ko-KR"/>
        </w:rPr>
        <w:t>(4), 329-345. doi:10.1207/s15327663jcp0404_02</w:t>
      </w:r>
    </w:p>
    <w:p w14:paraId="0BA5726D"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Mellarkod, V., Appan, R., Jones, D. R., &amp; Sherif, K. (2007). A multi-level analysis of factors affecting software developers’ intention to reuse software assets: An empirical investigation. </w:t>
      </w:r>
      <w:r w:rsidRPr="000301FB">
        <w:rPr>
          <w:rFonts w:eastAsia="Malgun Gothic"/>
          <w:i/>
          <w:noProof/>
          <w:spacing w:val="0"/>
          <w:lang w:eastAsia="ko-KR"/>
        </w:rPr>
        <w:t>Information and Management</w:t>
      </w:r>
      <w:r w:rsidRPr="000301FB">
        <w:rPr>
          <w:rFonts w:eastAsia="Malgun Gothic"/>
          <w:noProof/>
          <w:spacing w:val="0"/>
          <w:lang w:eastAsia="ko-KR"/>
        </w:rPr>
        <w:t xml:space="preserve">, </w:t>
      </w:r>
      <w:r w:rsidRPr="000301FB">
        <w:rPr>
          <w:rFonts w:eastAsia="Malgun Gothic"/>
          <w:i/>
          <w:noProof/>
          <w:spacing w:val="0"/>
          <w:lang w:eastAsia="ko-KR"/>
        </w:rPr>
        <w:t>44</w:t>
      </w:r>
      <w:r w:rsidRPr="000301FB">
        <w:rPr>
          <w:rFonts w:eastAsia="Malgun Gothic"/>
          <w:noProof/>
          <w:spacing w:val="0"/>
          <w:lang w:eastAsia="ko-KR"/>
        </w:rPr>
        <w:t>(7), 613-625. doi:10.1016/j.im.2007.03.006</w:t>
      </w:r>
    </w:p>
    <w:p w14:paraId="65236582"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Meuter, M. L., Ostrom, A. L., Bitner, M. J., &amp; Roundtree, R. (2003). The influence of technology anxiety on consumer use and experiences with self-service technologies. </w:t>
      </w:r>
      <w:r w:rsidRPr="000301FB">
        <w:rPr>
          <w:rFonts w:eastAsia="Malgun Gothic"/>
          <w:i/>
          <w:noProof/>
          <w:spacing w:val="0"/>
          <w:lang w:eastAsia="ko-KR"/>
        </w:rPr>
        <w:t>Journal of Business Research</w:t>
      </w:r>
      <w:r w:rsidRPr="000301FB">
        <w:rPr>
          <w:rFonts w:eastAsia="Malgun Gothic"/>
          <w:noProof/>
          <w:spacing w:val="0"/>
          <w:lang w:eastAsia="ko-KR"/>
        </w:rPr>
        <w:t xml:space="preserve">, </w:t>
      </w:r>
      <w:r w:rsidRPr="000301FB">
        <w:rPr>
          <w:rFonts w:eastAsia="Malgun Gothic"/>
          <w:i/>
          <w:noProof/>
          <w:spacing w:val="0"/>
          <w:lang w:eastAsia="ko-KR"/>
        </w:rPr>
        <w:t>56</w:t>
      </w:r>
      <w:r w:rsidRPr="000301FB">
        <w:rPr>
          <w:rFonts w:eastAsia="Malgun Gothic"/>
          <w:noProof/>
          <w:spacing w:val="0"/>
          <w:lang w:eastAsia="ko-KR"/>
        </w:rPr>
        <w:t>(11), 899-906. doi:10.1016/S0148-2963(01)00276-4</w:t>
      </w:r>
    </w:p>
    <w:p w14:paraId="19FA28FC"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Meuter, M. L., Ostrom, A. L., Roundtree, R. I., &amp; Bitner, M. J. (2000). Self-service technologies: Understanding customer satisfaction with technology-based service encounters. </w:t>
      </w:r>
      <w:r w:rsidRPr="000301FB">
        <w:rPr>
          <w:rFonts w:eastAsia="Malgun Gothic"/>
          <w:i/>
          <w:noProof/>
          <w:spacing w:val="0"/>
          <w:lang w:eastAsia="ko-KR"/>
        </w:rPr>
        <w:t>Journal of Marketing</w:t>
      </w:r>
      <w:r w:rsidRPr="000301FB">
        <w:rPr>
          <w:rFonts w:eastAsia="Malgun Gothic"/>
          <w:noProof/>
          <w:spacing w:val="0"/>
          <w:lang w:eastAsia="ko-KR"/>
        </w:rPr>
        <w:t xml:space="preserve">, </w:t>
      </w:r>
      <w:r w:rsidRPr="000301FB">
        <w:rPr>
          <w:rFonts w:eastAsia="Malgun Gothic"/>
          <w:i/>
          <w:noProof/>
          <w:spacing w:val="0"/>
          <w:lang w:eastAsia="ko-KR"/>
        </w:rPr>
        <w:t>64</w:t>
      </w:r>
      <w:r w:rsidRPr="000301FB">
        <w:rPr>
          <w:rFonts w:eastAsia="Malgun Gothic"/>
          <w:noProof/>
          <w:spacing w:val="0"/>
          <w:lang w:eastAsia="ko-KR"/>
        </w:rPr>
        <w:t>(3), 50-64. doi:10.1509/jmkg.64.3.50.18024</w:t>
      </w:r>
    </w:p>
    <w:p w14:paraId="2D030F95"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Midgley, D. F., &amp; Dowling, G. R. (1978). Innovativeness: The concept and its measurement. </w:t>
      </w:r>
      <w:r w:rsidRPr="000301FB">
        <w:rPr>
          <w:rFonts w:eastAsia="Malgun Gothic"/>
          <w:i/>
          <w:noProof/>
          <w:spacing w:val="0"/>
          <w:lang w:eastAsia="ko-KR"/>
        </w:rPr>
        <w:t>Journal of Consumer Research</w:t>
      </w:r>
      <w:r w:rsidRPr="000301FB">
        <w:rPr>
          <w:rFonts w:eastAsia="Malgun Gothic"/>
          <w:noProof/>
          <w:spacing w:val="0"/>
          <w:lang w:eastAsia="ko-KR"/>
        </w:rPr>
        <w:t xml:space="preserve">, </w:t>
      </w:r>
      <w:r w:rsidRPr="000301FB">
        <w:rPr>
          <w:rFonts w:eastAsia="Malgun Gothic"/>
          <w:i/>
          <w:noProof/>
          <w:spacing w:val="0"/>
          <w:lang w:eastAsia="ko-KR"/>
        </w:rPr>
        <w:t>4</w:t>
      </w:r>
      <w:r w:rsidRPr="000301FB">
        <w:rPr>
          <w:rFonts w:eastAsia="Malgun Gothic"/>
          <w:noProof/>
          <w:spacing w:val="0"/>
          <w:lang w:eastAsia="ko-KR"/>
        </w:rPr>
        <w:t>(4), 229-242. doi:10.1086/208701</w:t>
      </w:r>
    </w:p>
    <w:p w14:paraId="69799E45"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Mowen, J. C., Christia, J., &amp; Spears, N. (1998). </w:t>
      </w:r>
      <w:r w:rsidRPr="000301FB">
        <w:rPr>
          <w:rFonts w:eastAsia="Malgun Gothic"/>
          <w:i/>
          <w:noProof/>
          <w:spacing w:val="0"/>
          <w:lang w:eastAsia="ko-KR"/>
        </w:rPr>
        <w:t xml:space="preserve">Consumer innovativeness: A general consumer trait or a product category specific trait. </w:t>
      </w:r>
      <w:r w:rsidRPr="000301FB">
        <w:rPr>
          <w:rFonts w:eastAsia="Malgun Gothic"/>
          <w:noProof/>
          <w:spacing w:val="0"/>
          <w:lang w:eastAsia="ko-KR"/>
        </w:rPr>
        <w:t xml:space="preserve">Chicago, IL: American Marketing Association. </w:t>
      </w:r>
    </w:p>
    <w:p w14:paraId="79B9A06B" w14:textId="77777777" w:rsidR="00C26488" w:rsidRPr="000301FB" w:rsidRDefault="00C26488" w:rsidP="000301FB">
      <w:pPr>
        <w:pStyle w:val="Reference"/>
        <w:spacing w:line="245" w:lineRule="auto"/>
        <w:ind w:left="578" w:hanging="578"/>
        <w:rPr>
          <w:rFonts w:eastAsia="Malgun Gothic"/>
          <w:noProof/>
          <w:spacing w:val="-4"/>
          <w:lang w:eastAsia="ko-KR"/>
        </w:rPr>
      </w:pPr>
      <w:r w:rsidRPr="000301FB">
        <w:rPr>
          <w:rFonts w:eastAsia="Malgun Gothic"/>
          <w:noProof/>
          <w:spacing w:val="-4"/>
          <w:lang w:eastAsia="ko-KR"/>
        </w:rPr>
        <w:t xml:space="preserve">Oliver, R. L. (1980). A cognitive model of the antecedents and consequences of satisfaction decisions. </w:t>
      </w:r>
      <w:r w:rsidRPr="000301FB">
        <w:rPr>
          <w:rFonts w:eastAsia="Malgun Gothic"/>
          <w:i/>
          <w:noProof/>
          <w:spacing w:val="-4"/>
          <w:lang w:eastAsia="ko-KR"/>
        </w:rPr>
        <w:t>Journal of Marketing Research</w:t>
      </w:r>
      <w:r w:rsidRPr="000301FB">
        <w:rPr>
          <w:rFonts w:eastAsia="Malgun Gothic"/>
          <w:noProof/>
          <w:spacing w:val="-4"/>
          <w:lang w:eastAsia="ko-KR"/>
        </w:rPr>
        <w:t xml:space="preserve">, </w:t>
      </w:r>
      <w:r w:rsidRPr="000301FB">
        <w:rPr>
          <w:rFonts w:eastAsia="Malgun Gothic"/>
          <w:i/>
          <w:noProof/>
          <w:spacing w:val="-4"/>
          <w:lang w:eastAsia="ko-KR"/>
        </w:rPr>
        <w:t>17</w:t>
      </w:r>
      <w:r w:rsidRPr="000301FB">
        <w:rPr>
          <w:rFonts w:eastAsia="Malgun Gothic"/>
          <w:noProof/>
          <w:spacing w:val="-4"/>
          <w:lang w:eastAsia="ko-KR"/>
        </w:rPr>
        <w:t>(4), 460-469. doi:10.1177/002224378001700405</w:t>
      </w:r>
    </w:p>
    <w:p w14:paraId="614C2387"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Ram, S., &amp; Jung, H. S. (1991). “Forced” adoption of innovations in organizations: Consequences and implications. </w:t>
      </w:r>
      <w:r w:rsidRPr="000301FB">
        <w:rPr>
          <w:rFonts w:eastAsia="Malgun Gothic"/>
          <w:i/>
          <w:noProof/>
          <w:spacing w:val="0"/>
          <w:lang w:eastAsia="ko-KR"/>
        </w:rPr>
        <w:t>The Journal of Product Innovation Management</w:t>
      </w:r>
      <w:r w:rsidRPr="000301FB">
        <w:rPr>
          <w:rFonts w:eastAsia="Malgun Gothic"/>
          <w:noProof/>
          <w:spacing w:val="0"/>
          <w:lang w:eastAsia="ko-KR"/>
        </w:rPr>
        <w:t xml:space="preserve">, </w:t>
      </w:r>
      <w:r w:rsidRPr="000301FB">
        <w:rPr>
          <w:rFonts w:eastAsia="Malgun Gothic"/>
          <w:i/>
          <w:noProof/>
          <w:spacing w:val="0"/>
          <w:lang w:eastAsia="ko-KR"/>
        </w:rPr>
        <w:t>8</w:t>
      </w:r>
      <w:r w:rsidRPr="000301FB">
        <w:rPr>
          <w:rFonts w:eastAsia="Malgun Gothic"/>
          <w:noProof/>
          <w:spacing w:val="0"/>
          <w:lang w:eastAsia="ko-KR"/>
        </w:rPr>
        <w:t>(2), 117-126. doi:10.1016/0737-6782(91)90005-J</w:t>
      </w:r>
    </w:p>
    <w:p w14:paraId="40FBD938"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Reinders, M. J., Dabholkar, P. A., &amp; Frambach, R. T. (2008). Consequences of forcing consumers to use technology-based self-service. </w:t>
      </w:r>
      <w:r w:rsidRPr="000301FB">
        <w:rPr>
          <w:rFonts w:eastAsia="Malgun Gothic"/>
          <w:i/>
          <w:noProof/>
          <w:spacing w:val="0"/>
          <w:lang w:eastAsia="ko-KR"/>
        </w:rPr>
        <w:t>Journal of Service Research</w:t>
      </w:r>
      <w:r w:rsidRPr="000301FB">
        <w:rPr>
          <w:rFonts w:eastAsia="Malgun Gothic"/>
          <w:noProof/>
          <w:spacing w:val="0"/>
          <w:lang w:eastAsia="ko-KR"/>
        </w:rPr>
        <w:t xml:space="preserve">, </w:t>
      </w:r>
      <w:r w:rsidRPr="000301FB">
        <w:rPr>
          <w:rFonts w:eastAsia="Malgun Gothic"/>
          <w:i/>
          <w:noProof/>
          <w:spacing w:val="0"/>
          <w:lang w:eastAsia="ko-KR"/>
        </w:rPr>
        <w:t>11</w:t>
      </w:r>
      <w:r w:rsidRPr="000301FB">
        <w:rPr>
          <w:rFonts w:eastAsia="Malgun Gothic"/>
          <w:noProof/>
          <w:spacing w:val="0"/>
          <w:lang w:eastAsia="ko-KR"/>
        </w:rPr>
        <w:t>(2), 107-123. doi:10.1177/1094670508324297</w:t>
      </w:r>
    </w:p>
    <w:p w14:paraId="18C917C2" w14:textId="77777777" w:rsidR="00C26488" w:rsidRPr="000301FB" w:rsidRDefault="00C26488" w:rsidP="000301FB">
      <w:pPr>
        <w:pStyle w:val="Reference"/>
        <w:spacing w:line="245" w:lineRule="auto"/>
        <w:ind w:left="578" w:hanging="578"/>
        <w:rPr>
          <w:rFonts w:eastAsia="Malgun Gothic"/>
          <w:noProof/>
          <w:spacing w:val="0"/>
          <w:lang w:eastAsia="ko-KR"/>
        </w:rPr>
      </w:pPr>
      <w:r w:rsidRPr="000301FB">
        <w:rPr>
          <w:rFonts w:eastAsia="Malgun Gothic"/>
          <w:noProof/>
          <w:spacing w:val="0"/>
          <w:lang w:eastAsia="ko-KR"/>
        </w:rPr>
        <w:t xml:space="preserve">Richins, M. L. (1997). Measuring emotions in the consumption experience. </w:t>
      </w:r>
      <w:r w:rsidRPr="000301FB">
        <w:rPr>
          <w:rFonts w:eastAsia="Malgun Gothic"/>
          <w:i/>
          <w:noProof/>
          <w:spacing w:val="0"/>
          <w:lang w:eastAsia="ko-KR"/>
        </w:rPr>
        <w:t>Journal of Consumer Research</w:t>
      </w:r>
      <w:r w:rsidRPr="000301FB">
        <w:rPr>
          <w:rFonts w:eastAsia="Malgun Gothic"/>
          <w:noProof/>
          <w:spacing w:val="0"/>
          <w:lang w:eastAsia="ko-KR"/>
        </w:rPr>
        <w:t xml:space="preserve">, </w:t>
      </w:r>
      <w:r w:rsidRPr="000301FB">
        <w:rPr>
          <w:rFonts w:eastAsia="Malgun Gothic"/>
          <w:i/>
          <w:noProof/>
          <w:spacing w:val="0"/>
          <w:lang w:eastAsia="ko-KR"/>
        </w:rPr>
        <w:t>24</w:t>
      </w:r>
      <w:r w:rsidRPr="000301FB">
        <w:rPr>
          <w:rFonts w:eastAsia="Malgun Gothic"/>
          <w:noProof/>
          <w:spacing w:val="0"/>
          <w:lang w:eastAsia="ko-KR"/>
        </w:rPr>
        <w:t>(2), 127-146. doi:10.1086/209499</w:t>
      </w:r>
    </w:p>
    <w:p w14:paraId="75A11BDB"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Robertson, N., McDonald, H., Leckie, C., &amp; McQuilken, L. (2016). Examining customer evaluations across different self-service technologies. </w:t>
      </w:r>
      <w:r w:rsidRPr="000301FB">
        <w:rPr>
          <w:rFonts w:eastAsia="Malgun Gothic"/>
          <w:i/>
          <w:noProof/>
          <w:spacing w:val="0"/>
          <w:lang w:eastAsia="ko-KR"/>
        </w:rPr>
        <w:t>Journal of Services Marketing</w:t>
      </w:r>
      <w:r w:rsidRPr="000301FB">
        <w:rPr>
          <w:rFonts w:eastAsia="Malgun Gothic"/>
          <w:noProof/>
          <w:spacing w:val="0"/>
          <w:lang w:eastAsia="ko-KR"/>
        </w:rPr>
        <w:t xml:space="preserve">, </w:t>
      </w:r>
      <w:r w:rsidRPr="000301FB">
        <w:rPr>
          <w:rFonts w:eastAsia="Malgun Gothic"/>
          <w:i/>
          <w:noProof/>
          <w:spacing w:val="0"/>
          <w:lang w:eastAsia="ko-KR"/>
        </w:rPr>
        <w:t>30</w:t>
      </w:r>
      <w:r w:rsidRPr="000301FB">
        <w:rPr>
          <w:rFonts w:eastAsia="Malgun Gothic"/>
          <w:noProof/>
          <w:spacing w:val="0"/>
          <w:lang w:eastAsia="ko-KR"/>
        </w:rPr>
        <w:t>(1), 88-102. doi:10.1108/JSM-07-2014-0263</w:t>
      </w:r>
    </w:p>
    <w:p w14:paraId="40B68B1B"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lastRenderedPageBreak/>
        <w:t xml:space="preserve">Robertson, T. S., &amp; Gatignon, H. (1991). How innovators thwart new entrants into their market. </w:t>
      </w:r>
      <w:r w:rsidRPr="000301FB">
        <w:rPr>
          <w:rFonts w:eastAsia="Malgun Gothic"/>
          <w:i/>
          <w:noProof/>
          <w:spacing w:val="0"/>
          <w:lang w:eastAsia="ko-KR"/>
        </w:rPr>
        <w:t>Planning Review</w:t>
      </w:r>
      <w:r w:rsidRPr="000301FB">
        <w:rPr>
          <w:rFonts w:eastAsia="Malgun Gothic"/>
          <w:noProof/>
          <w:spacing w:val="0"/>
          <w:lang w:eastAsia="ko-KR"/>
        </w:rPr>
        <w:t xml:space="preserve">, </w:t>
      </w:r>
      <w:r w:rsidRPr="000301FB">
        <w:rPr>
          <w:rFonts w:eastAsia="Malgun Gothic"/>
          <w:i/>
          <w:noProof/>
          <w:spacing w:val="0"/>
          <w:lang w:eastAsia="ko-KR"/>
        </w:rPr>
        <w:t>19</w:t>
      </w:r>
      <w:r w:rsidRPr="000301FB">
        <w:rPr>
          <w:rFonts w:eastAsia="Malgun Gothic"/>
          <w:noProof/>
          <w:spacing w:val="0"/>
          <w:lang w:eastAsia="ko-KR"/>
        </w:rPr>
        <w:t>(5), 4-11. doi:10.1108/eb054333</w:t>
      </w:r>
    </w:p>
    <w:p w14:paraId="3603700A"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Roehrich, G. (2004). Consumer innovativeness - Concepts and measurements. </w:t>
      </w:r>
      <w:r w:rsidRPr="000301FB">
        <w:rPr>
          <w:rFonts w:eastAsia="Malgun Gothic"/>
          <w:i/>
          <w:noProof/>
          <w:spacing w:val="0"/>
          <w:lang w:eastAsia="ko-KR"/>
        </w:rPr>
        <w:t>Journal of Business Research</w:t>
      </w:r>
      <w:r w:rsidRPr="000301FB">
        <w:rPr>
          <w:rFonts w:eastAsia="Malgun Gothic"/>
          <w:noProof/>
          <w:spacing w:val="0"/>
          <w:lang w:eastAsia="ko-KR"/>
        </w:rPr>
        <w:t xml:space="preserve">, </w:t>
      </w:r>
      <w:r w:rsidRPr="000301FB">
        <w:rPr>
          <w:rFonts w:eastAsia="Malgun Gothic"/>
          <w:i/>
          <w:noProof/>
          <w:spacing w:val="0"/>
          <w:lang w:eastAsia="ko-KR"/>
        </w:rPr>
        <w:t>57</w:t>
      </w:r>
      <w:r w:rsidRPr="000301FB">
        <w:rPr>
          <w:rFonts w:eastAsia="Malgun Gothic"/>
          <w:noProof/>
          <w:spacing w:val="0"/>
          <w:lang w:eastAsia="ko-KR"/>
        </w:rPr>
        <w:t>(6), 671-677. doi:10.1016/S0148-2963(02)00311-9</w:t>
      </w:r>
    </w:p>
    <w:p w14:paraId="3CEDF252"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Rogers, E. M., &amp; Shoemaker, F. F. (1971). </w:t>
      </w:r>
      <w:r w:rsidRPr="000301FB">
        <w:rPr>
          <w:rFonts w:eastAsia="Malgun Gothic"/>
          <w:i/>
          <w:noProof/>
          <w:spacing w:val="0"/>
          <w:lang w:eastAsia="ko-KR"/>
        </w:rPr>
        <w:t>Communication of innovation: A cross-cultural approach</w:t>
      </w:r>
      <w:r w:rsidRPr="000301FB">
        <w:rPr>
          <w:rFonts w:eastAsia="Malgun Gothic"/>
          <w:noProof/>
          <w:spacing w:val="0"/>
          <w:lang w:eastAsia="ko-KR"/>
        </w:rPr>
        <w:t xml:space="preserve"> (2nd ed.). New York, NY: The Free Press.</w:t>
      </w:r>
      <w:r w:rsidRPr="000301FB">
        <w:rPr>
          <w:rFonts w:eastAsia="Malgun Gothic"/>
          <w:i/>
          <w:noProof/>
          <w:spacing w:val="0"/>
          <w:lang w:eastAsia="ko-KR"/>
        </w:rPr>
        <w:t xml:space="preserve"> </w:t>
      </w:r>
    </w:p>
    <w:p w14:paraId="0F760098"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Sheth, J. N., &amp; Parvatiyar, A. (1995). The evolution of relationship marketing. </w:t>
      </w:r>
      <w:r w:rsidRPr="000301FB">
        <w:rPr>
          <w:rFonts w:eastAsia="Malgun Gothic"/>
          <w:i/>
          <w:noProof/>
          <w:spacing w:val="0"/>
          <w:lang w:eastAsia="ko-KR"/>
        </w:rPr>
        <w:t>International Business Review</w:t>
      </w:r>
      <w:r w:rsidRPr="000301FB">
        <w:rPr>
          <w:rFonts w:eastAsia="Malgun Gothic"/>
          <w:noProof/>
          <w:spacing w:val="0"/>
          <w:lang w:eastAsia="ko-KR"/>
        </w:rPr>
        <w:t xml:space="preserve">, </w:t>
      </w:r>
      <w:r w:rsidRPr="000301FB">
        <w:rPr>
          <w:rFonts w:eastAsia="Malgun Gothic"/>
          <w:i/>
          <w:noProof/>
          <w:spacing w:val="0"/>
          <w:lang w:eastAsia="ko-KR"/>
        </w:rPr>
        <w:t>4</w:t>
      </w:r>
      <w:r w:rsidRPr="000301FB">
        <w:rPr>
          <w:rFonts w:eastAsia="Malgun Gothic"/>
          <w:noProof/>
          <w:spacing w:val="0"/>
          <w:lang w:eastAsia="ko-KR"/>
        </w:rPr>
        <w:t>(4), 397-418. doi:10.1016/0969-5931(95)00018-6</w:t>
      </w:r>
    </w:p>
    <w:p w14:paraId="3D0181AA"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Sheth, J. N., Newman, B. I., &amp; Gross, B. L. (1991). Why we buy what we buy: A theory of consumption values. </w:t>
      </w:r>
      <w:r w:rsidRPr="000301FB">
        <w:rPr>
          <w:rFonts w:eastAsia="Malgun Gothic"/>
          <w:i/>
          <w:noProof/>
          <w:spacing w:val="0"/>
          <w:lang w:eastAsia="ko-KR"/>
        </w:rPr>
        <w:t>Journal of Business Research</w:t>
      </w:r>
      <w:r w:rsidRPr="000301FB">
        <w:rPr>
          <w:rFonts w:eastAsia="Malgun Gothic"/>
          <w:noProof/>
          <w:spacing w:val="0"/>
          <w:lang w:eastAsia="ko-KR"/>
        </w:rPr>
        <w:t xml:space="preserve">, </w:t>
      </w:r>
      <w:r w:rsidRPr="000301FB">
        <w:rPr>
          <w:rFonts w:eastAsia="Malgun Gothic"/>
          <w:i/>
          <w:noProof/>
          <w:spacing w:val="0"/>
          <w:lang w:eastAsia="ko-KR"/>
        </w:rPr>
        <w:t>22</w:t>
      </w:r>
      <w:r w:rsidRPr="000301FB">
        <w:rPr>
          <w:rFonts w:eastAsia="Malgun Gothic"/>
          <w:noProof/>
          <w:spacing w:val="0"/>
          <w:lang w:eastAsia="ko-KR"/>
        </w:rPr>
        <w:t>(2), 159-170. doi:10.1016/0148-2963(91)90050-8</w:t>
      </w:r>
    </w:p>
    <w:p w14:paraId="7DD8244E"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spacing w:val="0"/>
          <w:lang w:eastAsia="ko-KR"/>
        </w:rPr>
        <w:t xml:space="preserve">Simmons, R. G. (2001). Comfort with the self. In </w:t>
      </w:r>
      <w:r w:rsidRPr="000301FB">
        <w:rPr>
          <w:rFonts w:eastAsia="Malgun Gothic"/>
          <w:i/>
          <w:spacing w:val="0"/>
          <w:lang w:eastAsia="ko-KR"/>
        </w:rPr>
        <w:t xml:space="preserve">Extending self-esteem theory and research: Sociological and psychological currents </w:t>
      </w:r>
      <w:r w:rsidRPr="000301FB">
        <w:rPr>
          <w:rFonts w:eastAsia="Malgun Gothic"/>
          <w:spacing w:val="0"/>
          <w:lang w:eastAsia="ko-KR"/>
        </w:rPr>
        <w:t>(pp. 198-222). Cambridge, UK: Cambridge University Press.</w:t>
      </w:r>
    </w:p>
    <w:p w14:paraId="67F5C476" w14:textId="0809186A"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Simmons, R. G., &amp; Slater, K. (1987). Human </w:t>
      </w:r>
      <w:r w:rsidR="00B566BF" w:rsidRPr="00B566BF">
        <w:rPr>
          <w:rFonts w:eastAsia="Malgun Gothic"/>
          <w:noProof/>
          <w:spacing w:val="0"/>
          <w:lang w:eastAsia="ko-KR"/>
        </w:rPr>
        <w:t xml:space="preserve">comfort. </w:t>
      </w:r>
      <w:bookmarkStart w:id="49" w:name="_GoBack"/>
      <w:bookmarkEnd w:id="49"/>
      <w:r w:rsidRPr="000301FB">
        <w:rPr>
          <w:rFonts w:eastAsia="Malgun Gothic"/>
          <w:i/>
          <w:noProof/>
          <w:spacing w:val="0"/>
          <w:lang w:eastAsia="ko-KR"/>
        </w:rPr>
        <w:t>Contemporary Sociology</w:t>
      </w:r>
      <w:r w:rsidRPr="000301FB">
        <w:rPr>
          <w:rFonts w:eastAsia="Malgun Gothic"/>
          <w:noProof/>
          <w:spacing w:val="0"/>
          <w:lang w:eastAsia="ko-KR"/>
        </w:rPr>
        <w:t xml:space="preserve">, </w:t>
      </w:r>
      <w:r w:rsidRPr="000301FB">
        <w:rPr>
          <w:rFonts w:eastAsia="Malgun Gothic"/>
          <w:i/>
          <w:noProof/>
          <w:spacing w:val="0"/>
          <w:lang w:eastAsia="ko-KR"/>
        </w:rPr>
        <w:t>16</w:t>
      </w:r>
      <w:r w:rsidRPr="000301FB">
        <w:rPr>
          <w:rFonts w:eastAsia="Malgun Gothic"/>
          <w:noProof/>
          <w:spacing w:val="0"/>
          <w:lang w:eastAsia="ko-KR"/>
        </w:rPr>
        <w:t>(6), Article 897. doi:10.2307/2071632</w:t>
      </w:r>
    </w:p>
    <w:p w14:paraId="5A7ED415"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Sood, A., &amp; Tellis, G. J. (2005). Technological evolution and radical innovation. </w:t>
      </w:r>
      <w:r w:rsidRPr="000301FB">
        <w:rPr>
          <w:rFonts w:eastAsia="Malgun Gothic"/>
          <w:i/>
          <w:noProof/>
          <w:spacing w:val="0"/>
          <w:lang w:eastAsia="ko-KR"/>
        </w:rPr>
        <w:t>Journal of Marketing</w:t>
      </w:r>
      <w:r w:rsidRPr="000301FB">
        <w:rPr>
          <w:rFonts w:eastAsia="Malgun Gothic"/>
          <w:noProof/>
          <w:spacing w:val="0"/>
          <w:lang w:eastAsia="ko-KR"/>
        </w:rPr>
        <w:t xml:space="preserve">, </w:t>
      </w:r>
      <w:r w:rsidRPr="000301FB">
        <w:rPr>
          <w:rFonts w:eastAsia="Malgun Gothic"/>
          <w:i/>
          <w:noProof/>
          <w:spacing w:val="0"/>
          <w:lang w:eastAsia="ko-KR"/>
        </w:rPr>
        <w:t>69</w:t>
      </w:r>
      <w:r w:rsidRPr="000301FB">
        <w:rPr>
          <w:rFonts w:eastAsia="Malgun Gothic"/>
          <w:noProof/>
          <w:spacing w:val="0"/>
          <w:lang w:eastAsia="ko-KR"/>
        </w:rPr>
        <w:t>(3), 152-168. doi:10.1509/jmkg.69.3.152.66361</w:t>
      </w:r>
    </w:p>
    <w:p w14:paraId="4E9B1513"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spacing w:val="0"/>
          <w:lang w:eastAsia="ko-KR"/>
        </w:rPr>
        <w:t>Spake, D. F., Beatty, S. E., Brockman, B. K., &amp; Crutchfield, T. N. (2003). Consumer comfort in service relationships: Measurement and importance. </w:t>
      </w:r>
      <w:r w:rsidRPr="000301FB">
        <w:rPr>
          <w:rFonts w:eastAsia="Malgun Gothic"/>
          <w:i/>
          <w:spacing w:val="0"/>
          <w:lang w:eastAsia="ko-KR"/>
        </w:rPr>
        <w:t>Journal of Service Research</w:t>
      </w:r>
      <w:r w:rsidRPr="000301FB">
        <w:rPr>
          <w:rFonts w:eastAsia="Malgun Gothic"/>
          <w:spacing w:val="0"/>
          <w:lang w:eastAsia="ko-KR"/>
        </w:rPr>
        <w:t>, </w:t>
      </w:r>
      <w:r w:rsidRPr="000301FB">
        <w:rPr>
          <w:rFonts w:eastAsia="Malgun Gothic"/>
          <w:i/>
          <w:spacing w:val="0"/>
          <w:lang w:eastAsia="ko-KR"/>
        </w:rPr>
        <w:t>5</w:t>
      </w:r>
      <w:r w:rsidRPr="000301FB">
        <w:rPr>
          <w:rFonts w:eastAsia="Malgun Gothic"/>
          <w:spacing w:val="0"/>
          <w:lang w:eastAsia="ko-KR"/>
        </w:rPr>
        <w:t xml:space="preserve">(4), 316-332. </w:t>
      </w:r>
      <w:r w:rsidRPr="000301FB">
        <w:rPr>
          <w:rFonts w:eastAsia="Malgun Gothic"/>
          <w:noProof/>
          <w:spacing w:val="0"/>
          <w:lang w:eastAsia="ko-KR"/>
        </w:rPr>
        <w:t>doi:10.1177/1094670503251112</w:t>
      </w:r>
    </w:p>
    <w:p w14:paraId="2E8465E0" w14:textId="5D5A2969"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Steenkamp, J.-B. E. M., Ter Hofstede, F., &amp; Wedel, M. (1999). A cross-national investigation into the individual and national cultural antecedents of consumer innovativeness. </w:t>
      </w:r>
      <w:r w:rsidRPr="000301FB">
        <w:rPr>
          <w:rFonts w:eastAsia="Malgun Gothic"/>
          <w:i/>
          <w:noProof/>
          <w:spacing w:val="0"/>
          <w:lang w:eastAsia="ko-KR"/>
        </w:rPr>
        <w:t>Journal of Marketing</w:t>
      </w:r>
      <w:r w:rsidRPr="000301FB">
        <w:rPr>
          <w:rFonts w:eastAsia="Malgun Gothic"/>
          <w:noProof/>
          <w:spacing w:val="0"/>
          <w:lang w:eastAsia="ko-KR"/>
        </w:rPr>
        <w:t xml:space="preserve">, </w:t>
      </w:r>
      <w:r w:rsidRPr="000301FB">
        <w:rPr>
          <w:rFonts w:eastAsia="Malgun Gothic"/>
          <w:i/>
          <w:noProof/>
          <w:spacing w:val="0"/>
          <w:lang w:eastAsia="ko-KR"/>
        </w:rPr>
        <w:t>63</w:t>
      </w:r>
      <w:r w:rsidRPr="000301FB">
        <w:rPr>
          <w:rFonts w:eastAsia="Malgun Gothic"/>
          <w:noProof/>
          <w:spacing w:val="0"/>
          <w:lang w:eastAsia="ko-KR"/>
        </w:rPr>
        <w:t>(2), 55-69. doi:10.1177/002224299906300204</w:t>
      </w:r>
    </w:p>
    <w:p w14:paraId="28451266"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spacing w:val="0"/>
          <w:lang w:eastAsia="ko-KR"/>
        </w:rPr>
        <w:t>Van, D. B., &amp; Simons, A. (2009). A review of scales to measure the mother–foetus relationship. </w:t>
      </w:r>
      <w:r w:rsidRPr="000301FB">
        <w:rPr>
          <w:rFonts w:eastAsia="Malgun Gothic"/>
          <w:i/>
          <w:spacing w:val="0"/>
          <w:lang w:eastAsia="ko-KR"/>
        </w:rPr>
        <w:t>Journal of Reproductive and Infant Psychology</w:t>
      </w:r>
      <w:r w:rsidRPr="000301FB">
        <w:rPr>
          <w:rFonts w:eastAsia="Malgun Gothic"/>
          <w:spacing w:val="0"/>
          <w:lang w:eastAsia="ko-KR"/>
        </w:rPr>
        <w:t>, </w:t>
      </w:r>
      <w:r w:rsidRPr="000301FB">
        <w:rPr>
          <w:rFonts w:eastAsia="Malgun Gothic"/>
          <w:i/>
          <w:spacing w:val="0"/>
          <w:lang w:eastAsia="ko-KR"/>
        </w:rPr>
        <w:t>27</w:t>
      </w:r>
      <w:r w:rsidRPr="000301FB">
        <w:rPr>
          <w:rFonts w:eastAsia="Malgun Gothic"/>
          <w:spacing w:val="0"/>
          <w:lang w:eastAsia="ko-KR"/>
        </w:rPr>
        <w:t>(2), 114-126.</w:t>
      </w:r>
      <w:r w:rsidRPr="000301FB">
        <w:rPr>
          <w:rFonts w:eastAsia="Malgun Gothic"/>
          <w:noProof/>
          <w:spacing w:val="0"/>
          <w:lang w:eastAsia="ko-KR"/>
        </w:rPr>
        <w:t xml:space="preserve"> </w:t>
      </w:r>
    </w:p>
    <w:p w14:paraId="7CDFAC97"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Wang, M. C. H. (2012). Determinants and consequences of consumer satisfaction with self-service technology in a retail setting. </w:t>
      </w:r>
      <w:r w:rsidRPr="000301FB">
        <w:rPr>
          <w:rFonts w:eastAsia="Malgun Gothic"/>
          <w:i/>
          <w:noProof/>
          <w:spacing w:val="0"/>
          <w:lang w:eastAsia="ko-KR"/>
        </w:rPr>
        <w:t>Managing Service Quality</w:t>
      </w:r>
      <w:r w:rsidRPr="000301FB">
        <w:rPr>
          <w:rFonts w:eastAsia="Malgun Gothic"/>
          <w:noProof/>
          <w:spacing w:val="0"/>
          <w:lang w:eastAsia="ko-KR"/>
        </w:rPr>
        <w:t xml:space="preserve">, </w:t>
      </w:r>
      <w:r w:rsidRPr="000301FB">
        <w:rPr>
          <w:rFonts w:eastAsia="Malgun Gothic"/>
          <w:i/>
          <w:noProof/>
          <w:spacing w:val="0"/>
          <w:lang w:eastAsia="ko-KR"/>
        </w:rPr>
        <w:t>22</w:t>
      </w:r>
      <w:r w:rsidRPr="000301FB">
        <w:rPr>
          <w:rFonts w:eastAsia="Malgun Gothic"/>
          <w:noProof/>
          <w:spacing w:val="0"/>
          <w:lang w:eastAsia="ko-KR"/>
        </w:rPr>
        <w:t>(2), 128-144. doi:10.1108/09604521211218945</w:t>
      </w:r>
    </w:p>
    <w:p w14:paraId="2BED1F62"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Weijters, B., Rangarajan, D., Falk, T., &amp; Schillewaert, N. (2007). Determinants and outcomes of customers’ use of self-service technology in a retail setting. </w:t>
      </w:r>
      <w:r w:rsidRPr="000301FB">
        <w:rPr>
          <w:rFonts w:eastAsia="Malgun Gothic"/>
          <w:i/>
          <w:noProof/>
          <w:spacing w:val="0"/>
          <w:lang w:eastAsia="ko-KR"/>
        </w:rPr>
        <w:t>Journal of Service Research</w:t>
      </w:r>
      <w:r w:rsidRPr="000301FB">
        <w:rPr>
          <w:rFonts w:eastAsia="Malgun Gothic"/>
          <w:noProof/>
          <w:spacing w:val="0"/>
          <w:lang w:eastAsia="ko-KR"/>
        </w:rPr>
        <w:t xml:space="preserve">, </w:t>
      </w:r>
      <w:r w:rsidRPr="000301FB">
        <w:rPr>
          <w:rFonts w:eastAsia="Malgun Gothic"/>
          <w:i/>
          <w:noProof/>
          <w:spacing w:val="0"/>
          <w:lang w:eastAsia="ko-KR"/>
        </w:rPr>
        <w:t>10</w:t>
      </w:r>
      <w:r w:rsidRPr="000301FB">
        <w:rPr>
          <w:rFonts w:eastAsia="Malgun Gothic"/>
          <w:noProof/>
          <w:spacing w:val="0"/>
          <w:lang w:eastAsia="ko-KR"/>
        </w:rPr>
        <w:t>(1), 3-21. doi:10.1177/1094670507302990</w:t>
      </w:r>
    </w:p>
    <w:p w14:paraId="42D9B643" w14:textId="77777777" w:rsidR="00C26488" w:rsidRPr="000301FB" w:rsidRDefault="00C26488" w:rsidP="000301FB">
      <w:pPr>
        <w:pStyle w:val="Reference"/>
        <w:spacing w:line="242" w:lineRule="auto"/>
        <w:ind w:left="578" w:hanging="578"/>
        <w:rPr>
          <w:rFonts w:eastAsia="Malgun Gothic"/>
          <w:noProof/>
          <w:spacing w:val="0"/>
          <w:lang w:eastAsia="ko-KR"/>
        </w:rPr>
      </w:pPr>
      <w:r w:rsidRPr="000301FB">
        <w:rPr>
          <w:rFonts w:eastAsia="Malgun Gothic"/>
          <w:noProof/>
          <w:spacing w:val="0"/>
          <w:lang w:eastAsia="ko-KR"/>
        </w:rPr>
        <w:t xml:space="preserve">Wu, K., Vassileva, J., &amp; Zhao, Y. (2017). Understanding users’ intention to switch personal cloud storage services: evidence from the Chinese market. </w:t>
      </w:r>
      <w:r w:rsidRPr="000301FB">
        <w:rPr>
          <w:rFonts w:eastAsia="Malgun Gothic"/>
          <w:i/>
          <w:noProof/>
          <w:spacing w:val="0"/>
          <w:lang w:eastAsia="ko-KR"/>
        </w:rPr>
        <w:t>Computers in Human Behavior</w:t>
      </w:r>
      <w:r w:rsidRPr="000301FB">
        <w:rPr>
          <w:rFonts w:eastAsia="Malgun Gothic"/>
          <w:noProof/>
          <w:spacing w:val="0"/>
          <w:lang w:eastAsia="ko-KR"/>
        </w:rPr>
        <w:t xml:space="preserve">, </w:t>
      </w:r>
      <w:r w:rsidRPr="000301FB">
        <w:rPr>
          <w:rFonts w:eastAsia="Malgun Gothic"/>
          <w:i/>
          <w:noProof/>
          <w:spacing w:val="0"/>
          <w:lang w:eastAsia="ko-KR"/>
        </w:rPr>
        <w:t>68</w:t>
      </w:r>
      <w:r w:rsidRPr="000301FB">
        <w:rPr>
          <w:rFonts w:eastAsia="Malgun Gothic"/>
          <w:noProof/>
          <w:spacing w:val="0"/>
          <w:lang w:eastAsia="ko-KR"/>
        </w:rPr>
        <w:t>, 300-314. doi:10.1016/j.chb.2016.11.039</w:t>
      </w:r>
    </w:p>
    <w:p w14:paraId="35320301" w14:textId="77777777" w:rsidR="00C26488" w:rsidRDefault="00C26488" w:rsidP="000301FB">
      <w:pPr>
        <w:pStyle w:val="Reference"/>
        <w:spacing w:line="242" w:lineRule="auto"/>
        <w:ind w:left="578" w:hanging="578"/>
        <w:rPr>
          <w:rFonts w:eastAsia="Malgun Gothic"/>
          <w:noProof/>
          <w:spacing w:val="0"/>
          <w:lang w:eastAsia="ko-KR"/>
        </w:rPr>
      </w:pPr>
      <w:r w:rsidRPr="000301FB">
        <w:rPr>
          <w:rFonts w:eastAsia="Malgun Gothic"/>
          <w:spacing w:val="0"/>
          <w:lang w:eastAsia="ko-KR"/>
        </w:rPr>
        <w:t>Xu, C., Peak, D., &amp; Prybutok, V. (2015). A customer value, satisfaction, and loyalty perspective of mobile application recommendations. </w:t>
      </w:r>
      <w:r w:rsidRPr="000301FB">
        <w:rPr>
          <w:rFonts w:eastAsia="Malgun Gothic"/>
          <w:i/>
          <w:spacing w:val="0"/>
          <w:lang w:eastAsia="ko-KR"/>
        </w:rPr>
        <w:t>Decision Support Systems</w:t>
      </w:r>
      <w:r w:rsidRPr="000301FB">
        <w:rPr>
          <w:rFonts w:eastAsia="Malgun Gothic"/>
          <w:spacing w:val="0"/>
          <w:lang w:eastAsia="ko-KR"/>
        </w:rPr>
        <w:t>, </w:t>
      </w:r>
      <w:r w:rsidRPr="000301FB">
        <w:rPr>
          <w:rFonts w:eastAsia="Malgun Gothic"/>
          <w:i/>
          <w:spacing w:val="0"/>
          <w:lang w:eastAsia="ko-KR"/>
        </w:rPr>
        <w:t>79</w:t>
      </w:r>
      <w:r w:rsidRPr="000301FB">
        <w:rPr>
          <w:rFonts w:eastAsia="Malgun Gothic"/>
          <w:spacing w:val="0"/>
          <w:lang w:eastAsia="ko-KR"/>
        </w:rPr>
        <w:t>, 171-183.</w:t>
      </w:r>
      <w:r w:rsidRPr="000301FB">
        <w:rPr>
          <w:rFonts w:eastAsia="Malgun Gothic"/>
          <w:noProof/>
          <w:spacing w:val="0"/>
          <w:lang w:eastAsia="ko-KR"/>
        </w:rPr>
        <w:t xml:space="preserve"> doi:10.1016/j.dss.2015.08.008</w:t>
      </w:r>
    </w:p>
    <w:p w14:paraId="58D4DE48" w14:textId="77777777" w:rsidR="000301FB" w:rsidRPr="000301FB" w:rsidRDefault="000301FB" w:rsidP="000301FB">
      <w:pPr>
        <w:pStyle w:val="Reference"/>
        <w:spacing w:line="242" w:lineRule="auto"/>
        <w:ind w:left="578" w:hanging="578"/>
        <w:rPr>
          <w:rFonts w:eastAsia="Malgun Gothic"/>
          <w:noProof/>
          <w:spacing w:val="0"/>
          <w:lang w:eastAsia="ko-KR"/>
        </w:rPr>
      </w:pPr>
    </w:p>
    <w:p w14:paraId="5FC233D7" w14:textId="77777777" w:rsidR="000301FB" w:rsidRDefault="000301FB" w:rsidP="000301FB">
      <w:pPr>
        <w:pBdr>
          <w:bottom w:val="single" w:sz="4" w:space="1" w:color="auto"/>
        </w:pBdr>
        <w:shd w:val="clear" w:color="auto" w:fill="FFFFFF"/>
        <w:autoSpaceDE/>
        <w:autoSpaceDN/>
        <w:spacing w:before="60"/>
        <w:rPr>
          <w:sz w:val="20"/>
          <w:szCs w:val="20"/>
        </w:rPr>
      </w:pPr>
    </w:p>
    <w:p w14:paraId="28F8ABDC" w14:textId="77777777" w:rsidR="00A43F4A" w:rsidRPr="009D4D00" w:rsidRDefault="00A43F4A" w:rsidP="000301FB">
      <w:pPr>
        <w:shd w:val="clear" w:color="auto" w:fill="FFFFFF"/>
        <w:autoSpaceDE/>
        <w:autoSpaceDN/>
        <w:spacing w:before="60"/>
        <w:rPr>
          <w:sz w:val="20"/>
          <w:szCs w:val="20"/>
        </w:rPr>
      </w:pPr>
      <w:r w:rsidRPr="009D4D00">
        <w:rPr>
          <w:noProof/>
          <w:sz w:val="20"/>
          <w:szCs w:val="20"/>
        </w:rPr>
        <w:drawing>
          <wp:inline distT="0" distB="0" distL="0" distR="0" wp14:anchorId="200FEF51" wp14:editId="1E5CB2AC">
            <wp:extent cx="990600" cy="3503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66E5F03C" w14:textId="6040E193" w:rsidR="00A43F4A" w:rsidRPr="009D4D00" w:rsidRDefault="00A43F4A" w:rsidP="000301FB">
      <w:pPr>
        <w:shd w:val="clear" w:color="auto" w:fill="FFFFFF"/>
        <w:autoSpaceDE/>
        <w:autoSpaceDN/>
        <w:spacing w:before="60"/>
        <w:rPr>
          <w:rStyle w:val="Hyperlink"/>
          <w:color w:val="auto"/>
          <w:u w:val="none"/>
        </w:rPr>
      </w:pPr>
      <w:r w:rsidRPr="009D4D00">
        <w:rPr>
          <w:sz w:val="20"/>
          <w:szCs w:val="20"/>
        </w:rPr>
        <w:t>Creative Commons Attribution-NonCommercial 4.0 International License.</w:t>
      </w:r>
    </w:p>
    <w:sectPr w:rsidR="00A43F4A" w:rsidRPr="009D4D00" w:rsidSect="0009660E">
      <w:headerReference w:type="even" r:id="rId13"/>
      <w:headerReference w:type="default" r:id="rId14"/>
      <w:pgSz w:w="11624" w:h="16443" w:code="1"/>
      <w:pgMar w:top="851" w:right="1134" w:bottom="851" w:left="1134" w:header="720" w:footer="720" w:gutter="0"/>
      <w:pgNumType w:start="96"/>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30E77" w16cid:durableId="267A7308"/>
  <w16cid:commentId w16cid:paraId="0E65178E" w16cid:durableId="267A7309"/>
  <w16cid:commentId w16cid:paraId="4299F7D9" w16cid:durableId="267A730A"/>
  <w16cid:commentId w16cid:paraId="42CB79FC" w16cid:durableId="267A730B"/>
  <w16cid:commentId w16cid:paraId="398353CA" w16cid:durableId="267A730C"/>
  <w16cid:commentId w16cid:paraId="25700E81" w16cid:durableId="267A730D"/>
  <w16cid:commentId w16cid:paraId="52C5A42A" w16cid:durableId="267A73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89B14" w14:textId="77777777" w:rsidR="001E2A57" w:rsidRDefault="001E2A57" w:rsidP="0064607F">
      <w:r>
        <w:separator/>
      </w:r>
    </w:p>
  </w:endnote>
  <w:endnote w:type="continuationSeparator" w:id="0">
    <w:p w14:paraId="13646CEA" w14:textId="77777777" w:rsidR="001E2A57" w:rsidRDefault="001E2A57"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auto"/>
    <w:pitch w:val="default"/>
    <w:sig w:usb0="E0000AFF" w:usb1="00007843" w:usb2="00000001" w:usb3="00000000" w:csb0="400001BF" w:csb1="DFF70000"/>
  </w:font>
  <w:font w:name="MS Gothic">
    <w:altName w:val="ＭＳ ゴシック"/>
    <w:panose1 w:val="020B06090702050802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TM Aptima">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tka Banner">
    <w:charset w:val="00"/>
    <w:family w:val="auto"/>
    <w:pitch w:val="variable"/>
    <w:sig w:usb0="A00002EF" w:usb1="400020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vantGarde">
    <w:altName w:val="Century Gothic"/>
    <w:panose1 w:val="00000400000000000000"/>
    <w:charset w:val="00"/>
    <w:family w:val="auto"/>
    <w:pitch w:val="variable"/>
    <w:sig w:usb0="20000087" w:usb1="00000000" w:usb2="00000000" w:usb3="00000000" w:csb0="000001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77555" w14:textId="77777777" w:rsidR="001E2A57" w:rsidRDefault="001E2A57" w:rsidP="0064607F">
      <w:r>
        <w:separator/>
      </w:r>
    </w:p>
  </w:footnote>
  <w:footnote w:type="continuationSeparator" w:id="0">
    <w:p w14:paraId="5D71C7FF" w14:textId="77777777" w:rsidR="001E2A57" w:rsidRDefault="001E2A57"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8FAA8" w14:textId="77777777" w:rsidR="009D4D00" w:rsidRDefault="009D4D00" w:rsidP="009D4D00">
    <w:pPr>
      <w:pStyle w:val="Header"/>
      <w:pBdr>
        <w:bottom w:val="single" w:sz="8" w:space="1" w:color="auto"/>
      </w:pBdr>
      <w:tabs>
        <w:tab w:val="clear" w:pos="4680"/>
        <w:tab w:val="center" w:pos="4536"/>
      </w:tabs>
      <w:rPr>
        <w:rFonts w:ascii="AvantGarde" w:hAnsi="AvantGarde"/>
        <w:sz w:val="20"/>
        <w:szCs w:val="20"/>
      </w:rPr>
    </w:pPr>
  </w:p>
  <w:p w14:paraId="3B61DCB3" w14:textId="6BFB1B85" w:rsidR="009D4D00" w:rsidRPr="00EC2EE3" w:rsidRDefault="009D4D00" w:rsidP="009D4D00">
    <w:pPr>
      <w:pStyle w:val="Header"/>
      <w:pBdr>
        <w:bottom w:val="single" w:sz="8" w:space="1" w:color="auto"/>
      </w:pBdr>
      <w:tabs>
        <w:tab w:val="clear" w:pos="4680"/>
        <w:tab w:val="center" w:pos="4536"/>
      </w:tabs>
      <w:spacing w:after="260" w:line="264" w:lineRule="auto"/>
      <w:rPr>
        <w:rFonts w:ascii="AvantGarde" w:hAnsi="AvantGarde"/>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B566BF">
      <w:rPr>
        <w:rFonts w:ascii="AvantGarde" w:hAnsi="AvantGarde"/>
        <w:noProof/>
        <w:sz w:val="20"/>
        <w:szCs w:val="20"/>
      </w:rPr>
      <w:t>114</w:t>
    </w:r>
    <w:r w:rsidRPr="00FA00D3">
      <w:rPr>
        <w:rFonts w:ascii="AvantGarde" w:hAnsi="AvantGarde"/>
        <w:noProof/>
        <w:sz w:val="20"/>
        <w:szCs w:val="20"/>
      </w:rPr>
      <w:fldChar w:fldCharType="end"/>
    </w:r>
    <w:r w:rsidRPr="00EC2EE3">
      <w:rPr>
        <w:rFonts w:ascii="UTM Aptima" w:hAnsi="UTM Aptima"/>
        <w:sz w:val="20"/>
        <w:szCs w:val="20"/>
      </w:rPr>
      <w:t xml:space="preserve"> </w:t>
    </w:r>
    <w:r>
      <w:rPr>
        <w:rFonts w:ascii="UTM Aptima" w:hAnsi="UTM Aptima"/>
        <w:sz w:val="19"/>
        <w:szCs w:val="19"/>
      </w:rPr>
      <w:t xml:space="preserve">  </w:t>
    </w:r>
    <w:r>
      <w:rPr>
        <w:rFonts w:ascii="UTM Aptima" w:hAnsi="UTM Aptima"/>
        <w:spacing w:val="-4"/>
        <w:sz w:val="21"/>
        <w:szCs w:val="21"/>
        <w:lang w:val="fr-FR"/>
      </w:rPr>
      <w:t>Nguyen T. Trang, Kim Sungho</w:t>
    </w:r>
    <w:r w:rsidRPr="00FA00D3">
      <w:rPr>
        <w:rStyle w:val="HeaderArticleChar"/>
        <w:spacing w:val="-4"/>
        <w:sz w:val="21"/>
      </w:rPr>
      <w:t xml:space="preserve">. </w:t>
    </w:r>
    <w:r>
      <w:rPr>
        <w:rStyle w:val="HeaderArticleChar"/>
        <w:i/>
        <w:sz w:val="21"/>
      </w:rPr>
      <w:t>HCMCOUJS-Economics and Business Administration</w:t>
    </w:r>
    <w:r w:rsidRPr="00EC2EE3">
      <w:rPr>
        <w:rFonts w:ascii="UTM Aptima" w:hAnsi="UTM Aptima"/>
        <w:i/>
        <w:spacing w:val="-4"/>
        <w:sz w:val="21"/>
        <w:szCs w:val="21"/>
      </w:rPr>
      <w:t xml:space="preserve">, </w:t>
    </w:r>
    <w:r>
      <w:rPr>
        <w:rFonts w:ascii="UTM Aptima" w:hAnsi="UTM Aptima"/>
        <w:i/>
        <w:spacing w:val="-4"/>
        <w:sz w:val="21"/>
        <w:szCs w:val="21"/>
      </w:rPr>
      <w:t>12</w:t>
    </w:r>
    <w:r w:rsidRPr="00EC2EE3">
      <w:rPr>
        <w:rFonts w:ascii="UTM Aptima" w:hAnsi="UTM Aptima"/>
        <w:spacing w:val="-4"/>
        <w:sz w:val="21"/>
        <w:szCs w:val="21"/>
      </w:rPr>
      <w:t>(</w:t>
    </w:r>
    <w:r>
      <w:rPr>
        <w:rFonts w:ascii="UTM Aptima" w:hAnsi="UTM Aptima"/>
        <w:spacing w:val="-4"/>
        <w:sz w:val="21"/>
        <w:szCs w:val="21"/>
      </w:rPr>
      <w:t>2</w:t>
    </w:r>
    <w:r w:rsidRPr="00EC2EE3">
      <w:rPr>
        <w:rFonts w:ascii="UTM Aptima" w:hAnsi="UTM Aptima"/>
        <w:spacing w:val="-4"/>
        <w:sz w:val="21"/>
        <w:szCs w:val="21"/>
      </w:rPr>
      <w:t xml:space="preserve">), </w:t>
    </w:r>
    <w:r>
      <w:rPr>
        <w:rFonts w:ascii="UTM Aptima" w:hAnsi="UTM Aptima"/>
        <w:spacing w:val="-4"/>
        <w:sz w:val="21"/>
        <w:szCs w:val="21"/>
      </w:rPr>
      <w:t>9</w:t>
    </w:r>
    <w:r w:rsidR="0009660E">
      <w:rPr>
        <w:rFonts w:ascii="UTM Aptima" w:hAnsi="UTM Aptima"/>
        <w:spacing w:val="-4"/>
        <w:sz w:val="21"/>
        <w:szCs w:val="21"/>
      </w:rPr>
      <w:t>6</w:t>
    </w:r>
    <w:r>
      <w:rPr>
        <w:rFonts w:ascii="UTM Aptima" w:hAnsi="UTM Aptima"/>
        <w:spacing w:val="-4"/>
        <w:sz w:val="21"/>
        <w:szCs w:val="21"/>
      </w:rPr>
      <w:t xml:space="preserve"> </w:t>
    </w:r>
    <w:r w:rsidRPr="00EC2EE3">
      <w:rPr>
        <w:rFonts w:ascii="UTM Aptima" w:hAnsi="UTM Aptima"/>
        <w:spacing w:val="-4"/>
        <w:sz w:val="21"/>
        <w:szCs w:val="21"/>
      </w:rPr>
      <w:t>-</w:t>
    </w:r>
    <w:r>
      <w:rPr>
        <w:rFonts w:ascii="UTM Aptima" w:hAnsi="UTM Aptima"/>
        <w:spacing w:val="-4"/>
        <w:sz w:val="21"/>
        <w:szCs w:val="21"/>
      </w:rPr>
      <w:t>11</w:t>
    </w:r>
    <w:r w:rsidR="0009660E">
      <w:rPr>
        <w:rFonts w:ascii="UTM Aptima" w:hAnsi="UTM Aptima"/>
        <w:spacing w:val="-4"/>
        <w:sz w:val="21"/>
        <w:szCs w:val="21"/>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4D481" w14:textId="77777777" w:rsidR="009D4D00" w:rsidRPr="009D4D00" w:rsidRDefault="009D4D00" w:rsidP="009D4D00">
    <w:pPr>
      <w:pStyle w:val="Header"/>
      <w:pBdr>
        <w:bottom w:val="single" w:sz="8" w:space="1" w:color="auto"/>
      </w:pBdr>
      <w:tabs>
        <w:tab w:val="clear" w:pos="4680"/>
        <w:tab w:val="clear" w:pos="9360"/>
        <w:tab w:val="center" w:pos="4678"/>
        <w:tab w:val="right" w:pos="9356"/>
      </w:tabs>
      <w:rPr>
        <w:rFonts w:ascii="AvantGarde" w:hAnsi="AvantGarde"/>
        <w:spacing w:val="-4"/>
        <w:sz w:val="20"/>
        <w:szCs w:val="20"/>
        <w:lang w:val="fr-FR"/>
      </w:rPr>
    </w:pPr>
  </w:p>
  <w:p w14:paraId="5BA6F941" w14:textId="18701542" w:rsidR="009D4D00" w:rsidRPr="00EC2EE3" w:rsidRDefault="009D4D00" w:rsidP="009D4D00">
    <w:pPr>
      <w:pStyle w:val="Header"/>
      <w:pBdr>
        <w:bottom w:val="single" w:sz="8" w:space="1" w:color="auto"/>
      </w:pBdr>
      <w:tabs>
        <w:tab w:val="clear" w:pos="4680"/>
        <w:tab w:val="clear" w:pos="9360"/>
        <w:tab w:val="center" w:pos="4678"/>
        <w:tab w:val="right" w:pos="9356"/>
      </w:tabs>
      <w:spacing w:after="260" w:line="264" w:lineRule="auto"/>
      <w:rPr>
        <w:rFonts w:ascii="AvantGarde" w:hAnsi="AvantGarde"/>
        <w:sz w:val="19"/>
        <w:szCs w:val="19"/>
        <w:lang w:val="fr-FR"/>
      </w:rPr>
    </w:pPr>
    <w:r>
      <w:rPr>
        <w:rFonts w:ascii="UTM Aptima" w:hAnsi="UTM Aptima"/>
        <w:spacing w:val="-4"/>
        <w:sz w:val="21"/>
        <w:szCs w:val="21"/>
        <w:lang w:val="fr-FR"/>
      </w:rPr>
      <w:t xml:space="preserve">  Nguyen T. Trang, Kim Sungho</w:t>
    </w:r>
    <w:r w:rsidRPr="00FA00D3">
      <w:rPr>
        <w:rStyle w:val="HeaderArticleChar"/>
        <w:spacing w:val="-4"/>
        <w:sz w:val="21"/>
      </w:rPr>
      <w:t xml:space="preserve">. </w:t>
    </w:r>
    <w:r>
      <w:rPr>
        <w:rStyle w:val="HeaderArticleChar"/>
        <w:i/>
        <w:sz w:val="21"/>
      </w:rPr>
      <w:t>HCMCOUJS-Economics and Business Administration</w:t>
    </w:r>
    <w:r w:rsidRPr="00FA00D3">
      <w:rPr>
        <w:rFonts w:ascii="UTM Aptima" w:hAnsi="UTM Aptima"/>
        <w:i/>
        <w:spacing w:val="-4"/>
        <w:sz w:val="21"/>
        <w:szCs w:val="21"/>
        <w:lang w:val="fr-FR"/>
      </w:rPr>
      <w:t xml:space="preserve">, </w:t>
    </w:r>
    <w:r>
      <w:rPr>
        <w:rFonts w:ascii="UTM Aptima" w:hAnsi="UTM Aptima"/>
        <w:i/>
        <w:spacing w:val="-4"/>
        <w:sz w:val="21"/>
        <w:szCs w:val="21"/>
      </w:rPr>
      <w:t>12</w:t>
    </w:r>
    <w:r w:rsidRPr="00EC2EE3">
      <w:rPr>
        <w:rFonts w:ascii="UTM Aptima" w:hAnsi="UTM Aptima"/>
        <w:spacing w:val="-4"/>
        <w:sz w:val="21"/>
        <w:szCs w:val="21"/>
      </w:rPr>
      <w:t>(</w:t>
    </w:r>
    <w:r>
      <w:rPr>
        <w:rFonts w:ascii="UTM Aptima" w:hAnsi="UTM Aptima"/>
        <w:spacing w:val="-4"/>
        <w:sz w:val="21"/>
        <w:szCs w:val="21"/>
      </w:rPr>
      <w:t>2</w:t>
    </w:r>
    <w:r w:rsidRPr="00EC2EE3">
      <w:rPr>
        <w:rFonts w:ascii="UTM Aptima" w:hAnsi="UTM Aptima"/>
        <w:spacing w:val="-4"/>
        <w:sz w:val="21"/>
        <w:szCs w:val="21"/>
      </w:rPr>
      <w:t xml:space="preserve">), </w:t>
    </w:r>
    <w:r>
      <w:rPr>
        <w:rFonts w:ascii="UTM Aptima" w:hAnsi="UTM Aptima"/>
        <w:spacing w:val="-4"/>
        <w:sz w:val="21"/>
        <w:szCs w:val="21"/>
      </w:rPr>
      <w:t>9</w:t>
    </w:r>
    <w:r w:rsidR="0009660E">
      <w:rPr>
        <w:rFonts w:ascii="UTM Aptima" w:hAnsi="UTM Aptima"/>
        <w:spacing w:val="-4"/>
        <w:sz w:val="21"/>
        <w:szCs w:val="21"/>
      </w:rPr>
      <w:t>6</w:t>
    </w:r>
    <w:r>
      <w:rPr>
        <w:rFonts w:ascii="UTM Aptima" w:hAnsi="UTM Aptima"/>
        <w:spacing w:val="-4"/>
        <w:sz w:val="21"/>
        <w:szCs w:val="21"/>
      </w:rPr>
      <w:t xml:space="preserve"> </w:t>
    </w:r>
    <w:r w:rsidRPr="00EC2EE3">
      <w:rPr>
        <w:rFonts w:ascii="UTM Aptima" w:hAnsi="UTM Aptima"/>
        <w:spacing w:val="-4"/>
        <w:sz w:val="21"/>
        <w:szCs w:val="21"/>
      </w:rPr>
      <w:t>-</w:t>
    </w:r>
    <w:r>
      <w:rPr>
        <w:rFonts w:ascii="UTM Aptima" w:hAnsi="UTM Aptima"/>
        <w:spacing w:val="-4"/>
        <w:sz w:val="21"/>
        <w:szCs w:val="21"/>
      </w:rPr>
      <w:t>11</w:t>
    </w:r>
    <w:r w:rsidR="0009660E">
      <w:rPr>
        <w:rFonts w:ascii="UTM Aptima" w:hAnsi="UTM Aptima"/>
        <w:spacing w:val="-4"/>
        <w:sz w:val="21"/>
        <w:szCs w:val="21"/>
      </w:rPr>
      <w:t>4</w:t>
    </w:r>
    <w:r w:rsidRPr="00323112">
      <w:rPr>
        <w:rFonts w:ascii="AvantGarde" w:hAnsi="AvantGarde"/>
        <w:sz w:val="19"/>
        <w:szCs w:val="19"/>
        <w:lang w:val="fr-FR"/>
      </w:rPr>
      <w:tab/>
    </w:r>
    <w:r w:rsidRPr="00FA00D3">
      <w:rPr>
        <w:rFonts w:ascii="AvantGarde" w:hAnsi="AvantGarde"/>
        <w:sz w:val="20"/>
        <w:szCs w:val="20"/>
      </w:rPr>
      <w:fldChar w:fldCharType="begin"/>
    </w:r>
    <w:r w:rsidRPr="00FA00D3">
      <w:rPr>
        <w:rFonts w:ascii="AvantGarde" w:hAnsi="AvantGarde"/>
        <w:sz w:val="20"/>
        <w:szCs w:val="20"/>
        <w:lang w:val="fr-FR"/>
      </w:rPr>
      <w:instrText xml:space="preserve"> PAGE   \* MERGEFORMAT </w:instrText>
    </w:r>
    <w:r w:rsidRPr="00FA00D3">
      <w:rPr>
        <w:rFonts w:ascii="AvantGarde" w:hAnsi="AvantGarde"/>
        <w:sz w:val="20"/>
        <w:szCs w:val="20"/>
      </w:rPr>
      <w:fldChar w:fldCharType="separate"/>
    </w:r>
    <w:r w:rsidR="00B566BF">
      <w:rPr>
        <w:rFonts w:ascii="AvantGarde" w:hAnsi="AvantGarde"/>
        <w:noProof/>
        <w:sz w:val="20"/>
        <w:szCs w:val="20"/>
        <w:lang w:val="fr-FR"/>
      </w:rPr>
      <w:t>113</w:t>
    </w:r>
    <w:r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951"/>
    <w:multiLevelType w:val="hybridMultilevel"/>
    <w:tmpl w:val="4790F4DC"/>
    <w:lvl w:ilvl="0" w:tplc="541E9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06967"/>
    <w:multiLevelType w:val="multilevel"/>
    <w:tmpl w:val="D99A92CC"/>
    <w:lvl w:ilvl="0">
      <w:start w:val="1"/>
      <w:numFmt w:val="decimal"/>
      <w:lvlText w:val="%1."/>
      <w:lvlJc w:val="left"/>
      <w:pPr>
        <w:ind w:left="394" w:hanging="394"/>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C14C69"/>
    <w:multiLevelType w:val="hybridMultilevel"/>
    <w:tmpl w:val="DAF0A8F4"/>
    <w:lvl w:ilvl="0" w:tplc="F6082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num w:numId="1">
    <w:abstractNumId w:val="3"/>
  </w:num>
  <w:num w:numId="2">
    <w:abstractNumId w:val="2"/>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bordersDoNotSurroundHeader/>
  <w:bordersDoNotSurroundFooter/>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mwrAUADxI/8SwAAAA="/>
  </w:docVars>
  <w:rsids>
    <w:rsidRoot w:val="0064607F"/>
    <w:rsid w:val="00000191"/>
    <w:rsid w:val="000014BE"/>
    <w:rsid w:val="000040DB"/>
    <w:rsid w:val="000045B4"/>
    <w:rsid w:val="000045CC"/>
    <w:rsid w:val="000109B9"/>
    <w:rsid w:val="00012F4F"/>
    <w:rsid w:val="0001606E"/>
    <w:rsid w:val="0002084A"/>
    <w:rsid w:val="00020CD9"/>
    <w:rsid w:val="000214EC"/>
    <w:rsid w:val="00022DFE"/>
    <w:rsid w:val="00023104"/>
    <w:rsid w:val="000301FB"/>
    <w:rsid w:val="00031936"/>
    <w:rsid w:val="000326CA"/>
    <w:rsid w:val="00033477"/>
    <w:rsid w:val="000353C9"/>
    <w:rsid w:val="00037C88"/>
    <w:rsid w:val="00040FB8"/>
    <w:rsid w:val="00041FAA"/>
    <w:rsid w:val="000453DD"/>
    <w:rsid w:val="00055D48"/>
    <w:rsid w:val="00064FA7"/>
    <w:rsid w:val="00065535"/>
    <w:rsid w:val="0008261E"/>
    <w:rsid w:val="000827FC"/>
    <w:rsid w:val="0008624F"/>
    <w:rsid w:val="0009368A"/>
    <w:rsid w:val="00094EDB"/>
    <w:rsid w:val="00095C15"/>
    <w:rsid w:val="0009660E"/>
    <w:rsid w:val="000A3FAB"/>
    <w:rsid w:val="000A5A29"/>
    <w:rsid w:val="000A6BCC"/>
    <w:rsid w:val="000B4F35"/>
    <w:rsid w:val="000C12ED"/>
    <w:rsid w:val="000C3E7A"/>
    <w:rsid w:val="000C460E"/>
    <w:rsid w:val="000C4A1E"/>
    <w:rsid w:val="000C4B42"/>
    <w:rsid w:val="000C5418"/>
    <w:rsid w:val="000D1C1C"/>
    <w:rsid w:val="000E00D2"/>
    <w:rsid w:val="000E0FB6"/>
    <w:rsid w:val="000E33CC"/>
    <w:rsid w:val="000E5128"/>
    <w:rsid w:val="000F1F6A"/>
    <w:rsid w:val="000F4B2E"/>
    <w:rsid w:val="000F7706"/>
    <w:rsid w:val="001020A0"/>
    <w:rsid w:val="00102126"/>
    <w:rsid w:val="00105338"/>
    <w:rsid w:val="00110B7F"/>
    <w:rsid w:val="00112A93"/>
    <w:rsid w:val="00113739"/>
    <w:rsid w:val="001150CF"/>
    <w:rsid w:val="00115FB2"/>
    <w:rsid w:val="00120B40"/>
    <w:rsid w:val="001222F2"/>
    <w:rsid w:val="001223EF"/>
    <w:rsid w:val="00122768"/>
    <w:rsid w:val="00124D6F"/>
    <w:rsid w:val="00126D2E"/>
    <w:rsid w:val="00130835"/>
    <w:rsid w:val="00131243"/>
    <w:rsid w:val="00137096"/>
    <w:rsid w:val="00141AAF"/>
    <w:rsid w:val="0014510D"/>
    <w:rsid w:val="00145C81"/>
    <w:rsid w:val="001513EA"/>
    <w:rsid w:val="00152CBB"/>
    <w:rsid w:val="00154CAD"/>
    <w:rsid w:val="0016256A"/>
    <w:rsid w:val="00162585"/>
    <w:rsid w:val="001627A6"/>
    <w:rsid w:val="001638C2"/>
    <w:rsid w:val="00164715"/>
    <w:rsid w:val="0016479A"/>
    <w:rsid w:val="001666E0"/>
    <w:rsid w:val="00172F1A"/>
    <w:rsid w:val="001801A4"/>
    <w:rsid w:val="0018365F"/>
    <w:rsid w:val="0018413F"/>
    <w:rsid w:val="00185D41"/>
    <w:rsid w:val="00186100"/>
    <w:rsid w:val="00186427"/>
    <w:rsid w:val="0019038F"/>
    <w:rsid w:val="00195547"/>
    <w:rsid w:val="0019642E"/>
    <w:rsid w:val="001A25FA"/>
    <w:rsid w:val="001A489A"/>
    <w:rsid w:val="001A5A2B"/>
    <w:rsid w:val="001A6AB1"/>
    <w:rsid w:val="001B3C77"/>
    <w:rsid w:val="001B478C"/>
    <w:rsid w:val="001C30FE"/>
    <w:rsid w:val="001C480B"/>
    <w:rsid w:val="001C53EA"/>
    <w:rsid w:val="001C6450"/>
    <w:rsid w:val="001D04D6"/>
    <w:rsid w:val="001D1960"/>
    <w:rsid w:val="001D197C"/>
    <w:rsid w:val="001D41AE"/>
    <w:rsid w:val="001D5099"/>
    <w:rsid w:val="001D5C98"/>
    <w:rsid w:val="001E2A57"/>
    <w:rsid w:val="001E6791"/>
    <w:rsid w:val="001F2FEC"/>
    <w:rsid w:val="002002DF"/>
    <w:rsid w:val="002005EA"/>
    <w:rsid w:val="002070A2"/>
    <w:rsid w:val="002140B2"/>
    <w:rsid w:val="0021734D"/>
    <w:rsid w:val="00222F8F"/>
    <w:rsid w:val="00223192"/>
    <w:rsid w:val="002236AA"/>
    <w:rsid w:val="002255F5"/>
    <w:rsid w:val="00225DAD"/>
    <w:rsid w:val="00230B4E"/>
    <w:rsid w:val="002365BD"/>
    <w:rsid w:val="00237C1D"/>
    <w:rsid w:val="0024052D"/>
    <w:rsid w:val="002413D8"/>
    <w:rsid w:val="002421B8"/>
    <w:rsid w:val="00247969"/>
    <w:rsid w:val="00262343"/>
    <w:rsid w:val="00262E3E"/>
    <w:rsid w:val="0026520C"/>
    <w:rsid w:val="002665B9"/>
    <w:rsid w:val="0026723B"/>
    <w:rsid w:val="002726DC"/>
    <w:rsid w:val="00272E31"/>
    <w:rsid w:val="00274BC5"/>
    <w:rsid w:val="0027589B"/>
    <w:rsid w:val="00281F58"/>
    <w:rsid w:val="00282FBC"/>
    <w:rsid w:val="0028324B"/>
    <w:rsid w:val="002844E7"/>
    <w:rsid w:val="00284866"/>
    <w:rsid w:val="002906B5"/>
    <w:rsid w:val="00291B85"/>
    <w:rsid w:val="00291C02"/>
    <w:rsid w:val="00295E98"/>
    <w:rsid w:val="002964A1"/>
    <w:rsid w:val="002A1558"/>
    <w:rsid w:val="002A3E0C"/>
    <w:rsid w:val="002A765A"/>
    <w:rsid w:val="002B1AA2"/>
    <w:rsid w:val="002B228B"/>
    <w:rsid w:val="002C6946"/>
    <w:rsid w:val="002C7A61"/>
    <w:rsid w:val="002D08D7"/>
    <w:rsid w:val="002D0980"/>
    <w:rsid w:val="002E0722"/>
    <w:rsid w:val="002E0B09"/>
    <w:rsid w:val="002E0D6F"/>
    <w:rsid w:val="002E287B"/>
    <w:rsid w:val="002E2C3E"/>
    <w:rsid w:val="002E2D0D"/>
    <w:rsid w:val="002E6CFB"/>
    <w:rsid w:val="002E6D62"/>
    <w:rsid w:val="002E7E00"/>
    <w:rsid w:val="002F2535"/>
    <w:rsid w:val="002F2F33"/>
    <w:rsid w:val="002F54FE"/>
    <w:rsid w:val="00301DB3"/>
    <w:rsid w:val="00304384"/>
    <w:rsid w:val="003046BF"/>
    <w:rsid w:val="00304A87"/>
    <w:rsid w:val="00310179"/>
    <w:rsid w:val="003112D9"/>
    <w:rsid w:val="00314B91"/>
    <w:rsid w:val="003159EA"/>
    <w:rsid w:val="0031635E"/>
    <w:rsid w:val="00320DB2"/>
    <w:rsid w:val="00323112"/>
    <w:rsid w:val="003252EA"/>
    <w:rsid w:val="003264CC"/>
    <w:rsid w:val="00326A2E"/>
    <w:rsid w:val="00331771"/>
    <w:rsid w:val="0033196D"/>
    <w:rsid w:val="0033297A"/>
    <w:rsid w:val="00337ABC"/>
    <w:rsid w:val="003450EB"/>
    <w:rsid w:val="00346AD6"/>
    <w:rsid w:val="00350444"/>
    <w:rsid w:val="00350F84"/>
    <w:rsid w:val="00350FC9"/>
    <w:rsid w:val="003540C1"/>
    <w:rsid w:val="0035413F"/>
    <w:rsid w:val="00355CE4"/>
    <w:rsid w:val="00355F95"/>
    <w:rsid w:val="00361DED"/>
    <w:rsid w:val="00365177"/>
    <w:rsid w:val="00370720"/>
    <w:rsid w:val="00371410"/>
    <w:rsid w:val="003727DC"/>
    <w:rsid w:val="0037328A"/>
    <w:rsid w:val="00375039"/>
    <w:rsid w:val="00376910"/>
    <w:rsid w:val="00382070"/>
    <w:rsid w:val="00382776"/>
    <w:rsid w:val="00383A04"/>
    <w:rsid w:val="00390699"/>
    <w:rsid w:val="0039163F"/>
    <w:rsid w:val="003918F4"/>
    <w:rsid w:val="00393B95"/>
    <w:rsid w:val="00396062"/>
    <w:rsid w:val="003A4878"/>
    <w:rsid w:val="003B0214"/>
    <w:rsid w:val="003B3695"/>
    <w:rsid w:val="003B419E"/>
    <w:rsid w:val="003B4A68"/>
    <w:rsid w:val="003B5AD0"/>
    <w:rsid w:val="003C006E"/>
    <w:rsid w:val="003C080B"/>
    <w:rsid w:val="003C0AC2"/>
    <w:rsid w:val="003C0DF3"/>
    <w:rsid w:val="003C25B2"/>
    <w:rsid w:val="003C2B4D"/>
    <w:rsid w:val="003C354F"/>
    <w:rsid w:val="003C4C86"/>
    <w:rsid w:val="003C54F5"/>
    <w:rsid w:val="003C720F"/>
    <w:rsid w:val="003D0DF0"/>
    <w:rsid w:val="003D19AD"/>
    <w:rsid w:val="003D5B0B"/>
    <w:rsid w:val="003D7960"/>
    <w:rsid w:val="003D79EF"/>
    <w:rsid w:val="003E2D8A"/>
    <w:rsid w:val="003E4B5B"/>
    <w:rsid w:val="003E760A"/>
    <w:rsid w:val="003E7978"/>
    <w:rsid w:val="003F3C13"/>
    <w:rsid w:val="003F4150"/>
    <w:rsid w:val="003F6C5F"/>
    <w:rsid w:val="00402B95"/>
    <w:rsid w:val="004044DF"/>
    <w:rsid w:val="0040606F"/>
    <w:rsid w:val="00415023"/>
    <w:rsid w:val="00425310"/>
    <w:rsid w:val="00426832"/>
    <w:rsid w:val="00432E7B"/>
    <w:rsid w:val="00435B3F"/>
    <w:rsid w:val="00441389"/>
    <w:rsid w:val="00444F40"/>
    <w:rsid w:val="00447CDD"/>
    <w:rsid w:val="00450E90"/>
    <w:rsid w:val="00451300"/>
    <w:rsid w:val="00463D7D"/>
    <w:rsid w:val="004643D4"/>
    <w:rsid w:val="00466363"/>
    <w:rsid w:val="0047192F"/>
    <w:rsid w:val="0047645B"/>
    <w:rsid w:val="00480AD1"/>
    <w:rsid w:val="0048129D"/>
    <w:rsid w:val="0048504A"/>
    <w:rsid w:val="004855C5"/>
    <w:rsid w:val="004900C2"/>
    <w:rsid w:val="004924F4"/>
    <w:rsid w:val="00496271"/>
    <w:rsid w:val="004A0BB3"/>
    <w:rsid w:val="004A1827"/>
    <w:rsid w:val="004A19DD"/>
    <w:rsid w:val="004A4981"/>
    <w:rsid w:val="004A7FFD"/>
    <w:rsid w:val="004B4B48"/>
    <w:rsid w:val="004C1D5E"/>
    <w:rsid w:val="004C2FAD"/>
    <w:rsid w:val="004C5764"/>
    <w:rsid w:val="004C6105"/>
    <w:rsid w:val="004D2484"/>
    <w:rsid w:val="004D2D00"/>
    <w:rsid w:val="004E4137"/>
    <w:rsid w:val="004E6D0B"/>
    <w:rsid w:val="004E7419"/>
    <w:rsid w:val="004F1974"/>
    <w:rsid w:val="004F1CD0"/>
    <w:rsid w:val="004F2487"/>
    <w:rsid w:val="004F2E44"/>
    <w:rsid w:val="004F3E8E"/>
    <w:rsid w:val="00500996"/>
    <w:rsid w:val="005040AC"/>
    <w:rsid w:val="005052B4"/>
    <w:rsid w:val="00510F36"/>
    <w:rsid w:val="005140DF"/>
    <w:rsid w:val="00520B35"/>
    <w:rsid w:val="00522FB9"/>
    <w:rsid w:val="00525AA7"/>
    <w:rsid w:val="00531FD6"/>
    <w:rsid w:val="00533BD3"/>
    <w:rsid w:val="00534EE7"/>
    <w:rsid w:val="0054127E"/>
    <w:rsid w:val="005415F1"/>
    <w:rsid w:val="00545C65"/>
    <w:rsid w:val="005525B8"/>
    <w:rsid w:val="005553A0"/>
    <w:rsid w:val="00556DD7"/>
    <w:rsid w:val="00557C88"/>
    <w:rsid w:val="00560645"/>
    <w:rsid w:val="0056118C"/>
    <w:rsid w:val="00564632"/>
    <w:rsid w:val="00572CAA"/>
    <w:rsid w:val="005746ED"/>
    <w:rsid w:val="0058324E"/>
    <w:rsid w:val="00584674"/>
    <w:rsid w:val="00590576"/>
    <w:rsid w:val="00591FB0"/>
    <w:rsid w:val="005973BE"/>
    <w:rsid w:val="00597672"/>
    <w:rsid w:val="005A07CF"/>
    <w:rsid w:val="005A290D"/>
    <w:rsid w:val="005A2CB4"/>
    <w:rsid w:val="005B0354"/>
    <w:rsid w:val="005B1AC3"/>
    <w:rsid w:val="005B4223"/>
    <w:rsid w:val="005B5C0B"/>
    <w:rsid w:val="005C59FA"/>
    <w:rsid w:val="005D181E"/>
    <w:rsid w:val="005D2C39"/>
    <w:rsid w:val="005D3A32"/>
    <w:rsid w:val="005D7855"/>
    <w:rsid w:val="005E2317"/>
    <w:rsid w:val="005F1EDF"/>
    <w:rsid w:val="005F1F29"/>
    <w:rsid w:val="005F2B65"/>
    <w:rsid w:val="006005EE"/>
    <w:rsid w:val="00602E6D"/>
    <w:rsid w:val="00610B68"/>
    <w:rsid w:val="0061290B"/>
    <w:rsid w:val="006205E4"/>
    <w:rsid w:val="00620FCE"/>
    <w:rsid w:val="00622307"/>
    <w:rsid w:val="00623819"/>
    <w:rsid w:val="00625DB5"/>
    <w:rsid w:val="006304B5"/>
    <w:rsid w:val="00635B23"/>
    <w:rsid w:val="006376DC"/>
    <w:rsid w:val="00641530"/>
    <w:rsid w:val="00642E33"/>
    <w:rsid w:val="0064607F"/>
    <w:rsid w:val="00646AD4"/>
    <w:rsid w:val="00650E9A"/>
    <w:rsid w:val="00651922"/>
    <w:rsid w:val="006559E6"/>
    <w:rsid w:val="006560D8"/>
    <w:rsid w:val="00656C7E"/>
    <w:rsid w:val="00660BA4"/>
    <w:rsid w:val="00662644"/>
    <w:rsid w:val="006642DA"/>
    <w:rsid w:val="00665749"/>
    <w:rsid w:val="00666489"/>
    <w:rsid w:val="00670B90"/>
    <w:rsid w:val="006731F9"/>
    <w:rsid w:val="00674D8C"/>
    <w:rsid w:val="006761AC"/>
    <w:rsid w:val="006769FA"/>
    <w:rsid w:val="00677B87"/>
    <w:rsid w:val="00683A65"/>
    <w:rsid w:val="00686844"/>
    <w:rsid w:val="00691668"/>
    <w:rsid w:val="00696CAD"/>
    <w:rsid w:val="006978B5"/>
    <w:rsid w:val="006A0BA4"/>
    <w:rsid w:val="006A45A0"/>
    <w:rsid w:val="006A6323"/>
    <w:rsid w:val="006B0686"/>
    <w:rsid w:val="006B1C78"/>
    <w:rsid w:val="006B20DD"/>
    <w:rsid w:val="006C4103"/>
    <w:rsid w:val="006D124E"/>
    <w:rsid w:val="006D277C"/>
    <w:rsid w:val="006D2BEB"/>
    <w:rsid w:val="006D5F9F"/>
    <w:rsid w:val="006D7932"/>
    <w:rsid w:val="006D7B67"/>
    <w:rsid w:val="006E17E6"/>
    <w:rsid w:val="006E378A"/>
    <w:rsid w:val="007000A1"/>
    <w:rsid w:val="00700C4E"/>
    <w:rsid w:val="00703BC9"/>
    <w:rsid w:val="0070492F"/>
    <w:rsid w:val="0070612B"/>
    <w:rsid w:val="0070725C"/>
    <w:rsid w:val="00715BA4"/>
    <w:rsid w:val="00716E9D"/>
    <w:rsid w:val="00720515"/>
    <w:rsid w:val="00720B2E"/>
    <w:rsid w:val="00722DC6"/>
    <w:rsid w:val="00722EF0"/>
    <w:rsid w:val="0072527C"/>
    <w:rsid w:val="00743622"/>
    <w:rsid w:val="00745863"/>
    <w:rsid w:val="0074725C"/>
    <w:rsid w:val="00750074"/>
    <w:rsid w:val="007625D5"/>
    <w:rsid w:val="00765F74"/>
    <w:rsid w:val="007661D3"/>
    <w:rsid w:val="00766D6C"/>
    <w:rsid w:val="00771E4A"/>
    <w:rsid w:val="00772CAC"/>
    <w:rsid w:val="0078014C"/>
    <w:rsid w:val="007812B4"/>
    <w:rsid w:val="007815C6"/>
    <w:rsid w:val="0078239E"/>
    <w:rsid w:val="00782E30"/>
    <w:rsid w:val="00784E4D"/>
    <w:rsid w:val="00790D28"/>
    <w:rsid w:val="007925A8"/>
    <w:rsid w:val="007930D8"/>
    <w:rsid w:val="007976C7"/>
    <w:rsid w:val="007B007A"/>
    <w:rsid w:val="007B1D9B"/>
    <w:rsid w:val="007B47FF"/>
    <w:rsid w:val="007B5855"/>
    <w:rsid w:val="007C31D3"/>
    <w:rsid w:val="007C461B"/>
    <w:rsid w:val="007C511C"/>
    <w:rsid w:val="007C5AA5"/>
    <w:rsid w:val="007C5DAB"/>
    <w:rsid w:val="007C73B5"/>
    <w:rsid w:val="007D18D9"/>
    <w:rsid w:val="007D2DAC"/>
    <w:rsid w:val="007D3B73"/>
    <w:rsid w:val="007D534C"/>
    <w:rsid w:val="007D7C05"/>
    <w:rsid w:val="007E008C"/>
    <w:rsid w:val="007E0E3C"/>
    <w:rsid w:val="007E16B5"/>
    <w:rsid w:val="007E2077"/>
    <w:rsid w:val="007E43A3"/>
    <w:rsid w:val="007E4C72"/>
    <w:rsid w:val="007E516E"/>
    <w:rsid w:val="007F3480"/>
    <w:rsid w:val="007F4094"/>
    <w:rsid w:val="007F7642"/>
    <w:rsid w:val="007F7758"/>
    <w:rsid w:val="00805A77"/>
    <w:rsid w:val="00807C32"/>
    <w:rsid w:val="00815D7F"/>
    <w:rsid w:val="0082453B"/>
    <w:rsid w:val="008267C2"/>
    <w:rsid w:val="00827507"/>
    <w:rsid w:val="00832FFD"/>
    <w:rsid w:val="008342E6"/>
    <w:rsid w:val="00835C5C"/>
    <w:rsid w:val="00835FC8"/>
    <w:rsid w:val="0083761D"/>
    <w:rsid w:val="008418C7"/>
    <w:rsid w:val="00842C1E"/>
    <w:rsid w:val="0084403A"/>
    <w:rsid w:val="0084474F"/>
    <w:rsid w:val="00850C34"/>
    <w:rsid w:val="00852A73"/>
    <w:rsid w:val="008569A6"/>
    <w:rsid w:val="00863045"/>
    <w:rsid w:val="0086542C"/>
    <w:rsid w:val="008663F0"/>
    <w:rsid w:val="00867A73"/>
    <w:rsid w:val="0087043E"/>
    <w:rsid w:val="00871EAA"/>
    <w:rsid w:val="00880CC9"/>
    <w:rsid w:val="00887F5C"/>
    <w:rsid w:val="0089159D"/>
    <w:rsid w:val="00892ECD"/>
    <w:rsid w:val="0089498D"/>
    <w:rsid w:val="008963C3"/>
    <w:rsid w:val="00897812"/>
    <w:rsid w:val="008979A2"/>
    <w:rsid w:val="008A01E1"/>
    <w:rsid w:val="008A1361"/>
    <w:rsid w:val="008A2AE8"/>
    <w:rsid w:val="008B2A21"/>
    <w:rsid w:val="008B495C"/>
    <w:rsid w:val="008B5EDB"/>
    <w:rsid w:val="008C004B"/>
    <w:rsid w:val="008C08EF"/>
    <w:rsid w:val="008C2B46"/>
    <w:rsid w:val="008C333E"/>
    <w:rsid w:val="008C5464"/>
    <w:rsid w:val="008C54D4"/>
    <w:rsid w:val="008C5E28"/>
    <w:rsid w:val="008C5F77"/>
    <w:rsid w:val="008D1160"/>
    <w:rsid w:val="008D2B0A"/>
    <w:rsid w:val="008D4C0E"/>
    <w:rsid w:val="008E160B"/>
    <w:rsid w:val="008E2D5B"/>
    <w:rsid w:val="008E2FFE"/>
    <w:rsid w:val="008F14E7"/>
    <w:rsid w:val="008F1D72"/>
    <w:rsid w:val="008F2C83"/>
    <w:rsid w:val="008F302B"/>
    <w:rsid w:val="008F56F8"/>
    <w:rsid w:val="008F7DFD"/>
    <w:rsid w:val="00901FBC"/>
    <w:rsid w:val="009032DF"/>
    <w:rsid w:val="009050BB"/>
    <w:rsid w:val="00910129"/>
    <w:rsid w:val="00914DF4"/>
    <w:rsid w:val="00915C5D"/>
    <w:rsid w:val="0092014A"/>
    <w:rsid w:val="00923031"/>
    <w:rsid w:val="0092452A"/>
    <w:rsid w:val="0092700C"/>
    <w:rsid w:val="009276B8"/>
    <w:rsid w:val="00927927"/>
    <w:rsid w:val="00927EA3"/>
    <w:rsid w:val="00932AD8"/>
    <w:rsid w:val="009413F3"/>
    <w:rsid w:val="00943A40"/>
    <w:rsid w:val="009449A3"/>
    <w:rsid w:val="00956478"/>
    <w:rsid w:val="00960F39"/>
    <w:rsid w:val="009670BC"/>
    <w:rsid w:val="0096750C"/>
    <w:rsid w:val="00970863"/>
    <w:rsid w:val="00970CA7"/>
    <w:rsid w:val="00981357"/>
    <w:rsid w:val="00982344"/>
    <w:rsid w:val="009833E7"/>
    <w:rsid w:val="009841C3"/>
    <w:rsid w:val="00985252"/>
    <w:rsid w:val="00986480"/>
    <w:rsid w:val="00991A08"/>
    <w:rsid w:val="009924C0"/>
    <w:rsid w:val="00992735"/>
    <w:rsid w:val="00994DDB"/>
    <w:rsid w:val="00996526"/>
    <w:rsid w:val="009A034A"/>
    <w:rsid w:val="009A0384"/>
    <w:rsid w:val="009A0466"/>
    <w:rsid w:val="009A0621"/>
    <w:rsid w:val="009A76FE"/>
    <w:rsid w:val="009B304E"/>
    <w:rsid w:val="009B63AC"/>
    <w:rsid w:val="009B63C0"/>
    <w:rsid w:val="009C5868"/>
    <w:rsid w:val="009C74B1"/>
    <w:rsid w:val="009D33FE"/>
    <w:rsid w:val="009D3BEA"/>
    <w:rsid w:val="009D4D00"/>
    <w:rsid w:val="009D53BA"/>
    <w:rsid w:val="009D6666"/>
    <w:rsid w:val="009E1789"/>
    <w:rsid w:val="009E4DBD"/>
    <w:rsid w:val="009E74EF"/>
    <w:rsid w:val="009F16AE"/>
    <w:rsid w:val="009F47E3"/>
    <w:rsid w:val="00A001E0"/>
    <w:rsid w:val="00A01050"/>
    <w:rsid w:val="00A10219"/>
    <w:rsid w:val="00A118A1"/>
    <w:rsid w:val="00A12C4E"/>
    <w:rsid w:val="00A174B5"/>
    <w:rsid w:val="00A21008"/>
    <w:rsid w:val="00A24895"/>
    <w:rsid w:val="00A25A0D"/>
    <w:rsid w:val="00A265C1"/>
    <w:rsid w:val="00A30B5B"/>
    <w:rsid w:val="00A33A5E"/>
    <w:rsid w:val="00A40FB7"/>
    <w:rsid w:val="00A4378C"/>
    <w:rsid w:val="00A43F07"/>
    <w:rsid w:val="00A43F4A"/>
    <w:rsid w:val="00A44168"/>
    <w:rsid w:val="00A454B5"/>
    <w:rsid w:val="00A52C86"/>
    <w:rsid w:val="00A535A0"/>
    <w:rsid w:val="00A55ADA"/>
    <w:rsid w:val="00A57240"/>
    <w:rsid w:val="00A6583E"/>
    <w:rsid w:val="00A65B4C"/>
    <w:rsid w:val="00A7303F"/>
    <w:rsid w:val="00A7334A"/>
    <w:rsid w:val="00A85083"/>
    <w:rsid w:val="00A85B83"/>
    <w:rsid w:val="00A8668D"/>
    <w:rsid w:val="00A902FE"/>
    <w:rsid w:val="00A9362C"/>
    <w:rsid w:val="00A95247"/>
    <w:rsid w:val="00A95ECF"/>
    <w:rsid w:val="00A9622F"/>
    <w:rsid w:val="00A962D4"/>
    <w:rsid w:val="00A966B7"/>
    <w:rsid w:val="00A96CDF"/>
    <w:rsid w:val="00AA55D4"/>
    <w:rsid w:val="00AA6891"/>
    <w:rsid w:val="00AA6897"/>
    <w:rsid w:val="00AA76F6"/>
    <w:rsid w:val="00AB0B90"/>
    <w:rsid w:val="00AB79BD"/>
    <w:rsid w:val="00AB7DE0"/>
    <w:rsid w:val="00AC04A9"/>
    <w:rsid w:val="00AC5772"/>
    <w:rsid w:val="00AC5899"/>
    <w:rsid w:val="00AD3C17"/>
    <w:rsid w:val="00AE5797"/>
    <w:rsid w:val="00AE608F"/>
    <w:rsid w:val="00AE78CF"/>
    <w:rsid w:val="00AF0DCE"/>
    <w:rsid w:val="00AF1ED4"/>
    <w:rsid w:val="00AF1FDE"/>
    <w:rsid w:val="00AF6FAB"/>
    <w:rsid w:val="00B01D7C"/>
    <w:rsid w:val="00B024A0"/>
    <w:rsid w:val="00B03BC2"/>
    <w:rsid w:val="00B07A0D"/>
    <w:rsid w:val="00B15389"/>
    <w:rsid w:val="00B15A18"/>
    <w:rsid w:val="00B179FC"/>
    <w:rsid w:val="00B23F66"/>
    <w:rsid w:val="00B243FE"/>
    <w:rsid w:val="00B24EA2"/>
    <w:rsid w:val="00B31C33"/>
    <w:rsid w:val="00B31F82"/>
    <w:rsid w:val="00B3294A"/>
    <w:rsid w:val="00B355C5"/>
    <w:rsid w:val="00B4219F"/>
    <w:rsid w:val="00B421E2"/>
    <w:rsid w:val="00B42745"/>
    <w:rsid w:val="00B50CD4"/>
    <w:rsid w:val="00B52F64"/>
    <w:rsid w:val="00B566BF"/>
    <w:rsid w:val="00B56ACD"/>
    <w:rsid w:val="00B60921"/>
    <w:rsid w:val="00B62167"/>
    <w:rsid w:val="00B74A86"/>
    <w:rsid w:val="00B77E54"/>
    <w:rsid w:val="00B8118B"/>
    <w:rsid w:val="00B83E70"/>
    <w:rsid w:val="00B84495"/>
    <w:rsid w:val="00B84BDE"/>
    <w:rsid w:val="00B855F8"/>
    <w:rsid w:val="00B85B6E"/>
    <w:rsid w:val="00B9031B"/>
    <w:rsid w:val="00B914C7"/>
    <w:rsid w:val="00B929B5"/>
    <w:rsid w:val="00B938E3"/>
    <w:rsid w:val="00B94184"/>
    <w:rsid w:val="00B94F19"/>
    <w:rsid w:val="00BA0FDD"/>
    <w:rsid w:val="00BA3749"/>
    <w:rsid w:val="00BA6528"/>
    <w:rsid w:val="00BB00A6"/>
    <w:rsid w:val="00BB63BD"/>
    <w:rsid w:val="00BC6651"/>
    <w:rsid w:val="00BD1211"/>
    <w:rsid w:val="00BD313B"/>
    <w:rsid w:val="00BD3B90"/>
    <w:rsid w:val="00BD5C7B"/>
    <w:rsid w:val="00BE0AA0"/>
    <w:rsid w:val="00BE2BBF"/>
    <w:rsid w:val="00BE61A8"/>
    <w:rsid w:val="00BE7673"/>
    <w:rsid w:val="00BF017F"/>
    <w:rsid w:val="00BF0C74"/>
    <w:rsid w:val="00BF2577"/>
    <w:rsid w:val="00BF2DEF"/>
    <w:rsid w:val="00BF3D45"/>
    <w:rsid w:val="00BF4CDE"/>
    <w:rsid w:val="00BF5B5E"/>
    <w:rsid w:val="00C0369B"/>
    <w:rsid w:val="00C05CB6"/>
    <w:rsid w:val="00C06FE5"/>
    <w:rsid w:val="00C12127"/>
    <w:rsid w:val="00C153DF"/>
    <w:rsid w:val="00C16CE7"/>
    <w:rsid w:val="00C20762"/>
    <w:rsid w:val="00C22FE3"/>
    <w:rsid w:val="00C26488"/>
    <w:rsid w:val="00C329A6"/>
    <w:rsid w:val="00C33010"/>
    <w:rsid w:val="00C4118E"/>
    <w:rsid w:val="00C42D58"/>
    <w:rsid w:val="00C4453D"/>
    <w:rsid w:val="00C44653"/>
    <w:rsid w:val="00C451F9"/>
    <w:rsid w:val="00C45B09"/>
    <w:rsid w:val="00C46129"/>
    <w:rsid w:val="00C472EB"/>
    <w:rsid w:val="00C5383C"/>
    <w:rsid w:val="00C56D5C"/>
    <w:rsid w:val="00C57E03"/>
    <w:rsid w:val="00C60D4B"/>
    <w:rsid w:val="00C6137C"/>
    <w:rsid w:val="00C627A6"/>
    <w:rsid w:val="00C64402"/>
    <w:rsid w:val="00C65912"/>
    <w:rsid w:val="00C66953"/>
    <w:rsid w:val="00C710D0"/>
    <w:rsid w:val="00C7703B"/>
    <w:rsid w:val="00C8174D"/>
    <w:rsid w:val="00C83A1E"/>
    <w:rsid w:val="00C842AF"/>
    <w:rsid w:val="00C849C8"/>
    <w:rsid w:val="00C85CA8"/>
    <w:rsid w:val="00C95740"/>
    <w:rsid w:val="00C95948"/>
    <w:rsid w:val="00C97845"/>
    <w:rsid w:val="00CA2F42"/>
    <w:rsid w:val="00CA51DF"/>
    <w:rsid w:val="00CB2E9F"/>
    <w:rsid w:val="00CB7A90"/>
    <w:rsid w:val="00CC0B3D"/>
    <w:rsid w:val="00CC4BC0"/>
    <w:rsid w:val="00CD24F2"/>
    <w:rsid w:val="00CD31A8"/>
    <w:rsid w:val="00CD7E86"/>
    <w:rsid w:val="00CD7EA9"/>
    <w:rsid w:val="00CD7FC7"/>
    <w:rsid w:val="00CE06DA"/>
    <w:rsid w:val="00CE0F71"/>
    <w:rsid w:val="00CE49CC"/>
    <w:rsid w:val="00CE605C"/>
    <w:rsid w:val="00CE6120"/>
    <w:rsid w:val="00CE787F"/>
    <w:rsid w:val="00CF0360"/>
    <w:rsid w:val="00CF1C28"/>
    <w:rsid w:val="00D00872"/>
    <w:rsid w:val="00D076A3"/>
    <w:rsid w:val="00D0774A"/>
    <w:rsid w:val="00D10548"/>
    <w:rsid w:val="00D12734"/>
    <w:rsid w:val="00D17D96"/>
    <w:rsid w:val="00D21B82"/>
    <w:rsid w:val="00D24278"/>
    <w:rsid w:val="00D26D38"/>
    <w:rsid w:val="00D37004"/>
    <w:rsid w:val="00D41CD2"/>
    <w:rsid w:val="00D41D1F"/>
    <w:rsid w:val="00D44B0E"/>
    <w:rsid w:val="00D46C69"/>
    <w:rsid w:val="00D52235"/>
    <w:rsid w:val="00D55E91"/>
    <w:rsid w:val="00D63DEA"/>
    <w:rsid w:val="00D65E1B"/>
    <w:rsid w:val="00D65E20"/>
    <w:rsid w:val="00D703DC"/>
    <w:rsid w:val="00D7192D"/>
    <w:rsid w:val="00D721A6"/>
    <w:rsid w:val="00D743F3"/>
    <w:rsid w:val="00D8176F"/>
    <w:rsid w:val="00D82E79"/>
    <w:rsid w:val="00D837E6"/>
    <w:rsid w:val="00D8442B"/>
    <w:rsid w:val="00D85648"/>
    <w:rsid w:val="00D86B43"/>
    <w:rsid w:val="00D920CD"/>
    <w:rsid w:val="00D937F5"/>
    <w:rsid w:val="00D9409C"/>
    <w:rsid w:val="00DA0877"/>
    <w:rsid w:val="00DA658D"/>
    <w:rsid w:val="00DB09C3"/>
    <w:rsid w:val="00DB48CD"/>
    <w:rsid w:val="00DB6D1E"/>
    <w:rsid w:val="00DC046E"/>
    <w:rsid w:val="00DC630D"/>
    <w:rsid w:val="00DC73C3"/>
    <w:rsid w:val="00DD3B93"/>
    <w:rsid w:val="00DD65B9"/>
    <w:rsid w:val="00DD6A7A"/>
    <w:rsid w:val="00DD6FDD"/>
    <w:rsid w:val="00DE07CB"/>
    <w:rsid w:val="00DE0C0D"/>
    <w:rsid w:val="00DE0EC0"/>
    <w:rsid w:val="00DE53D5"/>
    <w:rsid w:val="00DF0457"/>
    <w:rsid w:val="00DF100B"/>
    <w:rsid w:val="00E02001"/>
    <w:rsid w:val="00E0594E"/>
    <w:rsid w:val="00E07B39"/>
    <w:rsid w:val="00E10787"/>
    <w:rsid w:val="00E14EC5"/>
    <w:rsid w:val="00E210FD"/>
    <w:rsid w:val="00E212FE"/>
    <w:rsid w:val="00E3309A"/>
    <w:rsid w:val="00E40DBE"/>
    <w:rsid w:val="00E42714"/>
    <w:rsid w:val="00E4334C"/>
    <w:rsid w:val="00E4405E"/>
    <w:rsid w:val="00E456AE"/>
    <w:rsid w:val="00E5219E"/>
    <w:rsid w:val="00E52491"/>
    <w:rsid w:val="00E52AB0"/>
    <w:rsid w:val="00E53278"/>
    <w:rsid w:val="00E545EE"/>
    <w:rsid w:val="00E5491D"/>
    <w:rsid w:val="00E55B12"/>
    <w:rsid w:val="00E60E29"/>
    <w:rsid w:val="00E620B1"/>
    <w:rsid w:val="00E6555B"/>
    <w:rsid w:val="00E6703A"/>
    <w:rsid w:val="00E700CB"/>
    <w:rsid w:val="00E71BF3"/>
    <w:rsid w:val="00E72D97"/>
    <w:rsid w:val="00E74BB3"/>
    <w:rsid w:val="00E76B6C"/>
    <w:rsid w:val="00E824F6"/>
    <w:rsid w:val="00E84677"/>
    <w:rsid w:val="00E8651C"/>
    <w:rsid w:val="00E931D6"/>
    <w:rsid w:val="00E97A4C"/>
    <w:rsid w:val="00EA34C3"/>
    <w:rsid w:val="00EA4565"/>
    <w:rsid w:val="00EA5570"/>
    <w:rsid w:val="00EA6275"/>
    <w:rsid w:val="00EA69B3"/>
    <w:rsid w:val="00EB2864"/>
    <w:rsid w:val="00EB3308"/>
    <w:rsid w:val="00EB4CE0"/>
    <w:rsid w:val="00EB6D4D"/>
    <w:rsid w:val="00EC2CE0"/>
    <w:rsid w:val="00EC2EE3"/>
    <w:rsid w:val="00EC4D66"/>
    <w:rsid w:val="00EC51B3"/>
    <w:rsid w:val="00EC6711"/>
    <w:rsid w:val="00EC67A9"/>
    <w:rsid w:val="00ED0AE0"/>
    <w:rsid w:val="00ED0E8E"/>
    <w:rsid w:val="00ED2479"/>
    <w:rsid w:val="00ED4B7D"/>
    <w:rsid w:val="00ED58FC"/>
    <w:rsid w:val="00ED650B"/>
    <w:rsid w:val="00EE2029"/>
    <w:rsid w:val="00EE4BEC"/>
    <w:rsid w:val="00EE50E9"/>
    <w:rsid w:val="00EE66DA"/>
    <w:rsid w:val="00EE6D64"/>
    <w:rsid w:val="00F0342B"/>
    <w:rsid w:val="00F03EE1"/>
    <w:rsid w:val="00F060AF"/>
    <w:rsid w:val="00F07243"/>
    <w:rsid w:val="00F125AA"/>
    <w:rsid w:val="00F14EB7"/>
    <w:rsid w:val="00F236A9"/>
    <w:rsid w:val="00F23AD1"/>
    <w:rsid w:val="00F25689"/>
    <w:rsid w:val="00F257BA"/>
    <w:rsid w:val="00F30054"/>
    <w:rsid w:val="00F3018F"/>
    <w:rsid w:val="00F30F3A"/>
    <w:rsid w:val="00F31FAA"/>
    <w:rsid w:val="00F351B4"/>
    <w:rsid w:val="00F42092"/>
    <w:rsid w:val="00F43534"/>
    <w:rsid w:val="00F44AE1"/>
    <w:rsid w:val="00F45A76"/>
    <w:rsid w:val="00F50A0A"/>
    <w:rsid w:val="00F50CE7"/>
    <w:rsid w:val="00F5165E"/>
    <w:rsid w:val="00F52C24"/>
    <w:rsid w:val="00F5597F"/>
    <w:rsid w:val="00F56E75"/>
    <w:rsid w:val="00F63001"/>
    <w:rsid w:val="00F65F86"/>
    <w:rsid w:val="00F72C98"/>
    <w:rsid w:val="00F73E9C"/>
    <w:rsid w:val="00F80CA2"/>
    <w:rsid w:val="00F817A2"/>
    <w:rsid w:val="00F82FD4"/>
    <w:rsid w:val="00F83CB3"/>
    <w:rsid w:val="00F93691"/>
    <w:rsid w:val="00F93AC0"/>
    <w:rsid w:val="00F93E67"/>
    <w:rsid w:val="00FA00D3"/>
    <w:rsid w:val="00FA040B"/>
    <w:rsid w:val="00FA15BD"/>
    <w:rsid w:val="00FA4CC8"/>
    <w:rsid w:val="00FA5872"/>
    <w:rsid w:val="00FA588A"/>
    <w:rsid w:val="00FA64AE"/>
    <w:rsid w:val="00FA64E3"/>
    <w:rsid w:val="00FA711B"/>
    <w:rsid w:val="00FB0512"/>
    <w:rsid w:val="00FB220D"/>
    <w:rsid w:val="00FB70DD"/>
    <w:rsid w:val="00FC151A"/>
    <w:rsid w:val="00FC1D72"/>
    <w:rsid w:val="00FC1DBE"/>
    <w:rsid w:val="00FD17A8"/>
    <w:rsid w:val="00FD4DA6"/>
    <w:rsid w:val="00FD5BF7"/>
    <w:rsid w:val="00FD63CB"/>
    <w:rsid w:val="00FE48C4"/>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CA51DF"/>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9"/>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qFormat/>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9"/>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iPriority w:val="99"/>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39"/>
    <w:rsid w:val="007000A1"/>
    <w:pPr>
      <w:autoSpaceDE/>
      <w:autoSpaceDN/>
      <w:spacing w:before="389"/>
      <w:ind w:left="120"/>
    </w:pPr>
    <w:rPr>
      <w:rFonts w:ascii="Tahoma" w:eastAsia="Tahoma" w:hAnsi="Tahoma"/>
      <w:sz w:val="26"/>
      <w:szCs w:val="26"/>
    </w:rPr>
  </w:style>
  <w:style w:type="paragraph" w:styleId="TOC2">
    <w:name w:val="toc 2"/>
    <w:basedOn w:val="Normal"/>
    <w:uiPriority w:val="39"/>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TableGridLight1">
    <w:name w:val="Table Grid Light1"/>
    <w:basedOn w:val="TableNormal"/>
    <w:next w:val="TableGridLight"/>
    <w:uiPriority w:val="40"/>
    <w:rsid w:val="00F56E75"/>
    <w:pPr>
      <w:widowControl/>
      <w:autoSpaceDE/>
      <w:autoSpaceDN/>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56E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4A49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4A49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4A49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C5DAB"/>
    <w:pPr>
      <w:widowControl/>
      <w:autoSpaceDE/>
      <w:autoSpaceDN/>
      <w:jc w:val="both"/>
    </w:pPr>
    <w:rPr>
      <w:rFonts w:eastAsia="Malgun Gothic"/>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560D8"/>
    <w:pPr>
      <w:widowControl/>
      <w:autoSpaceDE/>
      <w:autoSpaceDN/>
      <w:jc w:val="both"/>
    </w:pPr>
    <w:rPr>
      <w:rFonts w:eastAsia="Malgun Gothic"/>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489A"/>
  </w:style>
  <w:style w:type="table" w:customStyle="1" w:styleId="TableGrid9">
    <w:name w:val="Table Grid9"/>
    <w:basedOn w:val="TableNormal"/>
    <w:next w:val="TableGrid"/>
    <w:uiPriority w:val="39"/>
    <w:rsid w:val="001A489A"/>
    <w:pPr>
      <w:widowControl/>
      <w:autoSpaceDE/>
      <w:autoSpaceDN/>
      <w:jc w:val="both"/>
    </w:pPr>
    <w:rPr>
      <w:rFonts w:eastAsia="Malgun Gothic"/>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rsid w:val="001A489A"/>
    <w:pPr>
      <w:keepNext/>
      <w:keepLines/>
      <w:widowControl/>
      <w:autoSpaceDE/>
      <w:spacing w:before="240" w:line="256" w:lineRule="auto"/>
      <w:textAlignment w:val="baseline"/>
      <w:outlineLvl w:val="0"/>
    </w:pPr>
    <w:rPr>
      <w:rFonts w:ascii="Calibri Light"/>
      <w:color w:val="2E74B5"/>
      <w:sz w:val="32"/>
      <w:szCs w:val="32"/>
      <w:lang w:eastAsia="ko-KR"/>
    </w:rPr>
  </w:style>
  <w:style w:type="paragraph" w:customStyle="1" w:styleId="a">
    <w:name w:val="바탕글"/>
    <w:basedOn w:val="Normal"/>
    <w:rsid w:val="001A489A"/>
    <w:pPr>
      <w:spacing w:after="160" w:line="254" w:lineRule="auto"/>
      <w:textAlignment w:val="baseline"/>
    </w:pPr>
    <w:rPr>
      <w:rFonts w:ascii="Calibri"/>
      <w:color w:val="000000"/>
      <w:lang w:eastAsia="ko-KR"/>
    </w:rPr>
  </w:style>
  <w:style w:type="paragraph" w:styleId="TOCHeading">
    <w:name w:val="TOC Heading"/>
    <w:basedOn w:val="Heading1"/>
    <w:next w:val="Normal"/>
    <w:uiPriority w:val="39"/>
    <w:unhideWhenUsed/>
    <w:qFormat/>
    <w:rsid w:val="001A489A"/>
    <w:pPr>
      <w:keepNext/>
      <w:keepLines/>
      <w:widowControl/>
      <w:autoSpaceDE/>
      <w:autoSpaceDN/>
      <w:spacing w:before="240" w:line="259" w:lineRule="auto"/>
      <w:ind w:left="0"/>
      <w:jc w:val="left"/>
      <w:outlineLvl w:val="9"/>
    </w:pPr>
    <w:rPr>
      <w:rFonts w:ascii="Malgun Gothic" w:eastAsia="Malgun Gothic" w:hAnsi="Malgun Gothic"/>
      <w:b w:val="0"/>
      <w:bCs w:val="0"/>
      <w:color w:val="2E74B5"/>
      <w:sz w:val="32"/>
      <w:szCs w:val="32"/>
    </w:rPr>
  </w:style>
  <w:style w:type="paragraph" w:styleId="TOC3">
    <w:name w:val="toc 3"/>
    <w:basedOn w:val="Normal"/>
    <w:next w:val="Normal"/>
    <w:autoRedefine/>
    <w:uiPriority w:val="39"/>
    <w:unhideWhenUsed/>
    <w:rsid w:val="001A489A"/>
    <w:pPr>
      <w:wordWrap w:val="0"/>
      <w:spacing w:after="160" w:line="259" w:lineRule="auto"/>
      <w:ind w:leftChars="400" w:left="850"/>
      <w:jc w:val="both"/>
    </w:pPr>
    <w:rPr>
      <w:rFonts w:ascii="Malgun Gothic" w:eastAsia="Malgun Gothic" w:hAnsi="Malgun Gothic"/>
      <w:kern w:val="2"/>
      <w:sz w:val="20"/>
      <w:lang w:eastAsia="ko-KR"/>
    </w:rPr>
  </w:style>
  <w:style w:type="paragraph" w:customStyle="1" w:styleId="CommentText1">
    <w:name w:val="Comment Text1"/>
    <w:basedOn w:val="Normal"/>
    <w:rsid w:val="001A489A"/>
    <w:pPr>
      <w:spacing w:after="160"/>
      <w:textAlignment w:val="baseline"/>
    </w:pPr>
    <w:rPr>
      <w:rFonts w:ascii="Calibri"/>
      <w:color w:val="000000"/>
      <w:sz w:val="20"/>
      <w:szCs w:val="20"/>
      <w:lang w:eastAsia="ko-KR"/>
    </w:rPr>
  </w:style>
  <w:style w:type="character" w:styleId="PlaceholderText">
    <w:name w:val="Placeholder Text"/>
    <w:basedOn w:val="DefaultParagraphFont"/>
    <w:uiPriority w:val="99"/>
    <w:semiHidden/>
    <w:rsid w:val="001A489A"/>
    <w:rPr>
      <w:color w:val="808080"/>
    </w:rPr>
  </w:style>
  <w:style w:type="paragraph" w:styleId="Caption">
    <w:name w:val="caption"/>
    <w:basedOn w:val="Normal"/>
    <w:next w:val="Normal"/>
    <w:uiPriority w:val="35"/>
    <w:unhideWhenUsed/>
    <w:qFormat/>
    <w:rsid w:val="001A489A"/>
    <w:pPr>
      <w:wordWrap w:val="0"/>
      <w:spacing w:after="160" w:line="259" w:lineRule="auto"/>
      <w:jc w:val="both"/>
    </w:pPr>
    <w:rPr>
      <w:rFonts w:ascii="Malgun Gothic" w:eastAsia="Malgun Gothic" w:hAnsi="Malgun Gothic"/>
      <w:b/>
      <w:bCs/>
      <w:kern w:val="2"/>
      <w:sz w:val="20"/>
      <w:szCs w:val="20"/>
      <w:lang w:eastAsia="ko-KR"/>
    </w:rPr>
  </w:style>
  <w:style w:type="paragraph" w:styleId="TableofFigures">
    <w:name w:val="table of figures"/>
    <w:basedOn w:val="Normal"/>
    <w:next w:val="Normal"/>
    <w:uiPriority w:val="99"/>
    <w:unhideWhenUsed/>
    <w:rsid w:val="001A489A"/>
    <w:pPr>
      <w:wordWrap w:val="0"/>
      <w:spacing w:after="160" w:line="259" w:lineRule="auto"/>
      <w:ind w:leftChars="400" w:left="400" w:hangingChars="200" w:hanging="200"/>
      <w:jc w:val="both"/>
    </w:pPr>
    <w:rPr>
      <w:rFonts w:ascii="Malgun Gothic" w:eastAsia="Malgun Gothic" w:hAnsi="Malgun Gothic"/>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07430033">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 w:id="211805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
    <b:Tag>The19</b:Tag>
    <b:SourceType>Report</b:SourceType>
    <b:Guid>{E3815DBB-3951-8A42-BD15-33B0EDEC444A}</b:Guid>
    <b:Author>
      <b:Author>
        <b:Corporate>The World Bank</b:Corporate>
      </b:Author>
    </b:Author>
    <b:Title>World Trade Statistical Review 2019</b:Title>
    <b:Year>2019</b:Year>
    <b:RefOrder>1</b:RefOrder>
  </b:Source>
  <b:Source>
    <b:Tag>Sch02</b:Tag>
    <b:SourceType>JournalArticle</b:SourceType>
    <b:Guid>{DBB1B1D6-E74C-6942-BD37-11BAD8F4FAFC}</b:Guid>
    <b:Title>What is globalisation? The definitional issue-again</b:Title>
    <b:Year>2002</b:Year>
    <b:Author>
      <b:Author>
        <b:NameList>
          <b:Person>
            <b:Last>Scholte</b:Last>
            <b:Middle>A</b:Middle>
            <b:First>J</b:First>
          </b:Person>
        </b:NameList>
      </b:Author>
    </b:Author>
    <b:JournalName>University of Warwick</b:JournalName>
    <b:Pages>Retrieved from https://warwick.ac.uk/fac/soc/pais/research/csgr/papers/workingpapers/2002/wp10902.pdf</b:Pages>
    <b:RefOrder>2</b:RefOrder>
  </b:Source>
  <b:Source>
    <b:Tag>AlR06</b:Tag>
    <b:SourceType>JournalArticle</b:SourceType>
    <b:Guid>{97CB4B5B-B1ED-8F45-9BE4-514B5DA6A185}</b:Guid>
    <b:Title>Definitions of globalisation: A comprehensive overview and a proposed definition</b:Title>
    <b:Year>2006</b:Year>
    <b:Author>
      <b:Author>
        <b:NameList>
          <b:Person>
            <b:Last>Al-Rodhan</b:Last>
            <b:Middle>R</b:Middle>
            <b:First>N</b:First>
          </b:Person>
          <b:Person>
            <b:Last>Stoudmann</b:Last>
            <b:First>G</b:First>
          </b:Person>
        </b:NameList>
      </b:Author>
    </b:Author>
    <b:JournalName>Program on the Geopolitical Implications of Globalisation and Transnational Security</b:JournalName>
    <b:RefOrder>3</b:RefOrder>
  </b:Source>
  <b:Source>
    <b:Tag>Loc05</b:Tag>
    <b:SourceType>JournalArticle</b:SourceType>
    <b:Guid>{92B21503-29C3-564C-AF82-1DAD4E5F6118}</b:Guid>
    <b:Title>The CSGR Globalisation Index: An Introductory Guide</b:Title>
    <b:JournalName>Warwick: Centre for the Study of Globalisation and Regionalisation</b:JournalName>
    <b:Year>2005</b:Year>
    <b:Pages>Working Paper 155(04)</b:Pages>
    <b:Author>
      <b:Author>
        <b:NameList>
          <b:Person>
            <b:Last>Lockwood</b:Last>
            <b:First>B</b:First>
          </b:Person>
          <b:Person>
            <b:Last>Redoano</b:Last>
            <b:First>M</b:First>
          </b:Person>
        </b:NameList>
      </b:Author>
    </b:Author>
    <b:RefOrder>4</b:RefOrder>
  </b:Source>
  <b:Source>
    <b:Tag>Mar06</b:Tag>
    <b:SourceType>JournalArticle</b:SourceType>
    <b:Guid>{1EC01475-B837-5E48-8FC5-F74A34CD0B64}</b:Guid>
    <b:Title>Rethinking Globalisation: A Modified Globalisation Index</b:Title>
    <b:JournalName>Journal of International Development</b:JournalName>
    <b:Year>2006</b:Year>
    <b:Pages>18, 3, 331–50</b:Pages>
    <b:Author>
      <b:Author>
        <b:NameList>
          <b:Person>
            <b:Last>Martens</b:Last>
            <b:First>P</b:First>
          </b:Person>
          <b:Person>
            <b:Last>Zywietz</b:Last>
            <b:First>D</b:First>
          </b:Person>
        </b:NameList>
      </b:Author>
    </b:Author>
    <b:RefOrder>5</b:RefOrder>
  </b:Source>
  <b:Source>
    <b:Tag>Dre06</b:Tag>
    <b:SourceType>JournalArticle</b:SourceType>
    <b:Guid>{00BEBD68-4F3F-964E-98D6-A1302B3EFEEA}</b:Guid>
    <b:Author>
      <b:Author>
        <b:NameList>
          <b:Person>
            <b:Last>Dreher</b:Last>
          </b:Person>
        </b:NameList>
      </b:Author>
    </b:Author>
    <b:Title>Does globalisation affect growth? Evidence from a new index of globalisation.</b:Title>
    <b:JournalName>Applied Economics</b:JournalName>
    <b:Year>2006</b:Year>
    <b:RefOrder>6</b:RefOrder>
  </b:Source>
  <b:Source>
    <b:Tag>ETH18</b:Tag>
    <b:SourceType>DocumentFromInternetSite</b:SourceType>
    <b:Guid>{C5DFC36C-31E2-E549-969D-555A8BC0F92B}</b:Guid>
    <b:Author>
      <b:Author>
        <b:NameList>
          <b:Person>
            <b:Last>Zurich</b:Last>
            <b:First>ETH</b:First>
          </b:Person>
        </b:NameList>
      </b:Author>
    </b:Author>
    <b:Title>KOF Swiss Economic Institute</b:Title>
    <b:InternetSiteTitle>KOF Globalisation Index of Globalisation</b:InternetSiteTitle>
    <b:URL>https://kof.ethz.ch/en/forecasts-and-indicators/indicators/kof-globalisation-index.html</b:URL>
    <b:Year>2018</b:Year>
    <b:RefOrder>7</b:RefOrder>
  </b:Source>
  <b:Source>
    <b:Tag>Del14</b:Tag>
    <b:SourceType>JournalArticle</b:SourceType>
    <b:Guid>{98D960FC-3D35-3E47-AEFF-B7B12AE01C26}</b:Guid>
    <b:Title>Economic growth, financial and trade globalisation in the Philippines: a vector autoregressive analysis</b:Title>
    <b:JournalName>Munich Personal RePEc Archive</b:JournalName>
    <b:Year>2014</b:Year>
    <b:Pages>No. 60206</b:Pages>
    <b:Author>
      <b:Author>
        <b:NameList>
          <b:Person>
            <b:Last>Deluna</b:Last>
            <b:Middle>J</b:Middle>
            <b:First>R</b:First>
          </b:Person>
          <b:Person>
            <b:Last>Chelly</b:Last>
            <b:First>A</b:First>
          </b:Person>
        </b:NameList>
      </b:Author>
    </b:Author>
    <b:RefOrder>8</b:RefOrder>
  </b:Source>
  <b:Source>
    <b:Tag>Suc15</b:Tag>
    <b:SourceType>JournalArticle</b:SourceType>
    <b:Guid>{A41FF2EC-F8AC-F84E-AA7A-3050C5704647}</b:Guid>
    <b:Title>The Impact of Globalisation on Economic Growth in ASEAN</b:Title>
    <b:Year>2015</b:Year>
    <b:JournalName> International Journal of Administrative Science &amp; Organization</b:JournalName>
    <b:Author>
      <b:Author>
        <b:NameList>
          <b:Person>
            <b:Last>Suci</b:Last>
            <b:Middle>C</b:Middle>
            <b:First>S</b:First>
          </b:Person>
        </b:NameList>
      </b:Author>
    </b:Author>
    <b:RefOrder>9</b:RefOrder>
  </b:Source>
  <b:Source>
    <b:Tag>Bol10</b:Tag>
    <b:SourceType>JournalArticle</b:SourceType>
    <b:Guid>{D1E81AD4-54DA-F840-B3F9-267670D6C834}</b:Guid>
    <b:Title>A general panel model with random and fixed effects: A structural equations approach</b:Title>
    <b:JournalName>Social Forces</b:JournalName>
    <b:Year>2010</b:Year>
    <b:Pages>1–34</b:Pages>
    <b:Author>
      <b:Author>
        <b:NameList>
          <b:Person>
            <b:Last>Bollen </b:Last>
            <b:Middle>A</b:Middle>
            <b:First>K</b:First>
          </b:Person>
          <b:Person>
            <b:Last>Brand</b:Last>
            <b:Middle>E</b:Middle>
            <b:First>J</b:First>
          </b:Person>
        </b:NameList>
      </b:Author>
    </b:Author>
    <b:RefOrder>10</b:RefOrder>
  </b:Source>
</b:Sources>
</file>

<file path=customXml/itemProps1.xml><?xml version="1.0" encoding="utf-8"?>
<ds:datastoreItem xmlns:ds="http://schemas.openxmlformats.org/officeDocument/2006/customXml" ds:itemID="{279681A9-74AE-42A5-AA2A-CA1E0114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7243</Words>
  <Characters>41289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2022-07-30T10:08:00Z</dcterms:created>
  <dcterms:modified xsi:type="dcterms:W3CDTF">2022-08-22T02:08:00Z</dcterms:modified>
</cp:coreProperties>
</file>