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0E174C" w14:textId="77777777" w:rsidR="00D6458A" w:rsidRPr="0085526E" w:rsidRDefault="00D6458A" w:rsidP="00D6458A">
      <w:pPr>
        <w:pStyle w:val="Title"/>
        <w:spacing w:after="0" w:line="264" w:lineRule="auto"/>
        <w:rPr>
          <w:rFonts w:eastAsia="Palatino Linotype"/>
          <w:sz w:val="32"/>
          <w:szCs w:val="32"/>
        </w:rPr>
      </w:pPr>
      <w:r w:rsidRPr="0085526E">
        <w:rPr>
          <w:rFonts w:eastAsia="Palatino Linotype"/>
          <w:sz w:val="32"/>
          <w:szCs w:val="32"/>
        </w:rPr>
        <w:t xml:space="preserve">Combination of SCCT and TPB in explaining </w:t>
      </w:r>
    </w:p>
    <w:p w14:paraId="0C71C819" w14:textId="39E67472" w:rsidR="00065535" w:rsidRPr="0085526E" w:rsidRDefault="00D6458A" w:rsidP="002618AA">
      <w:pPr>
        <w:pStyle w:val="Title"/>
        <w:spacing w:after="240" w:line="264" w:lineRule="auto"/>
        <w:rPr>
          <w:rFonts w:eastAsia="Palatino Linotype"/>
          <w:sz w:val="32"/>
          <w:szCs w:val="32"/>
        </w:rPr>
      </w:pPr>
      <w:r w:rsidRPr="0085526E">
        <w:rPr>
          <w:rFonts w:eastAsia="Palatino Linotype"/>
          <w:sz w:val="32"/>
          <w:szCs w:val="32"/>
        </w:rPr>
        <w:t>the social entrepreneurial intention</w:t>
      </w:r>
    </w:p>
    <w:p w14:paraId="5EA9B5C2" w14:textId="4E42F803" w:rsidR="00065535" w:rsidRPr="00244B19" w:rsidRDefault="00D6458A" w:rsidP="008B2A21">
      <w:pPr>
        <w:pStyle w:val="Tcgi"/>
        <w:spacing w:after="240"/>
        <w:rPr>
          <w:b/>
          <w:spacing w:val="0"/>
          <w:vertAlign w:val="superscript"/>
        </w:rPr>
      </w:pPr>
      <w:r w:rsidRPr="00244B19">
        <w:rPr>
          <w:spacing w:val="0"/>
          <w:shd w:val="clear" w:color="auto" w:fill="FFFFFF"/>
          <w:lang w:val="fr-FR"/>
        </w:rPr>
        <w:t>Bui Ngoc Tuan Anh</w:t>
      </w:r>
      <w:r w:rsidR="008B2A21" w:rsidRPr="00244B19">
        <w:rPr>
          <w:spacing w:val="0"/>
          <w:shd w:val="clear" w:color="auto" w:fill="FFFFFF"/>
          <w:vertAlign w:val="superscript"/>
          <w:lang w:val="fr-FR"/>
        </w:rPr>
        <w:t>1</w:t>
      </w:r>
      <w:r w:rsidR="00EB7810" w:rsidRPr="00244B19">
        <w:rPr>
          <w:spacing w:val="0"/>
          <w:shd w:val="clear" w:color="auto" w:fill="FFFFFF"/>
          <w:vertAlign w:val="superscript"/>
          <w:lang w:val="fr-FR"/>
        </w:rPr>
        <w:t>*</w:t>
      </w:r>
      <w:r w:rsidRPr="00244B19">
        <w:rPr>
          <w:spacing w:val="0"/>
          <w:shd w:val="clear" w:color="auto" w:fill="FFFFFF"/>
          <w:lang w:val="fr-FR"/>
        </w:rPr>
        <w:t>, Pham Minh</w:t>
      </w:r>
      <w:r w:rsidRPr="00244B19">
        <w:rPr>
          <w:spacing w:val="0"/>
          <w:shd w:val="clear" w:color="auto" w:fill="FFFFFF"/>
          <w:vertAlign w:val="superscript"/>
          <w:lang w:val="fr-FR"/>
        </w:rPr>
        <w:t>1</w:t>
      </w:r>
    </w:p>
    <w:p w14:paraId="4F950A8F" w14:textId="289E6FDF" w:rsidR="008B2A21" w:rsidRPr="00244B19" w:rsidRDefault="005140DF" w:rsidP="008267C2">
      <w:pPr>
        <w:pStyle w:val="TTTG"/>
        <w:rPr>
          <w:spacing w:val="0"/>
          <w:vertAlign w:val="superscript"/>
        </w:rPr>
      </w:pPr>
      <w:r w:rsidRPr="00244B19">
        <w:rPr>
          <w:spacing w:val="0"/>
          <w:vertAlign w:val="superscript"/>
        </w:rPr>
        <w:t>1</w:t>
      </w:r>
      <w:r w:rsidR="00D6458A" w:rsidRPr="00244B19">
        <w:rPr>
          <w:spacing w:val="0"/>
        </w:rPr>
        <w:t>Ho Chi Minh City Open University</w:t>
      </w:r>
      <w:r w:rsidR="008B2A21" w:rsidRPr="00244B19">
        <w:rPr>
          <w:spacing w:val="0"/>
        </w:rPr>
        <w:t xml:space="preserve">, </w:t>
      </w:r>
      <w:r w:rsidR="00244B19" w:rsidRPr="00244B19">
        <w:rPr>
          <w:spacing w:val="0"/>
        </w:rPr>
        <w:t>Ho Chi Minh City, Vietnam</w:t>
      </w:r>
      <w:r w:rsidR="008B2A21" w:rsidRPr="00244B19">
        <w:rPr>
          <w:spacing w:val="0"/>
          <w:vertAlign w:val="superscript"/>
        </w:rPr>
        <w:t xml:space="preserve"> </w:t>
      </w:r>
    </w:p>
    <w:p w14:paraId="08549AA4" w14:textId="00ACF4BB" w:rsidR="006005EE" w:rsidRPr="00244B19" w:rsidRDefault="005140DF" w:rsidP="008267C2">
      <w:pPr>
        <w:pStyle w:val="TTTG"/>
        <w:rPr>
          <w:spacing w:val="0"/>
        </w:rPr>
      </w:pPr>
      <w:r w:rsidRPr="00244B19">
        <w:rPr>
          <w:spacing w:val="0"/>
          <w:vertAlign w:val="superscript"/>
        </w:rPr>
        <w:t>*</w:t>
      </w:r>
      <w:r w:rsidR="008B2A21" w:rsidRPr="00244B19">
        <w:rPr>
          <w:spacing w:val="0"/>
        </w:rPr>
        <w:t xml:space="preserve">Corresponding author: </w:t>
      </w:r>
      <w:r w:rsidR="00D6458A" w:rsidRPr="00244B19">
        <w:rPr>
          <w:rStyle w:val="Hyperlink"/>
          <w:color w:val="auto"/>
          <w:spacing w:val="0"/>
          <w:u w:val="none"/>
        </w:rPr>
        <w:t>anh.bnt@ou.edu.vn</w:t>
      </w:r>
    </w:p>
    <w:tbl>
      <w:tblPr>
        <w:tblStyle w:val="TableGrid"/>
        <w:tblW w:w="9356"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gridCol w:w="6521"/>
      </w:tblGrid>
      <w:tr w:rsidR="0085526E" w:rsidRPr="0085526E" w14:paraId="4E7CDE99" w14:textId="77777777" w:rsidTr="008267C2">
        <w:trPr>
          <w:trHeight w:val="255"/>
          <w:jc w:val="center"/>
        </w:trPr>
        <w:tc>
          <w:tcPr>
            <w:tcW w:w="2835" w:type="dxa"/>
            <w:tcBorders>
              <w:top w:val="single" w:sz="4" w:space="0" w:color="auto"/>
              <w:bottom w:val="single" w:sz="4" w:space="0" w:color="auto"/>
            </w:tcBorders>
            <w:shd w:val="clear" w:color="auto" w:fill="FFFFFF" w:themeFill="background1"/>
            <w:vAlign w:val="center"/>
          </w:tcPr>
          <w:p w14:paraId="30BD3263" w14:textId="06F691FF" w:rsidR="00120B40" w:rsidRPr="0085526E" w:rsidRDefault="008B2A21" w:rsidP="008267C2">
            <w:pPr>
              <w:widowControl w:val="0"/>
              <w:spacing w:before="120" w:after="120"/>
              <w:jc w:val="center"/>
              <w:rPr>
                <w:b/>
                <w:sz w:val="24"/>
                <w:szCs w:val="24"/>
              </w:rPr>
            </w:pPr>
            <w:bookmarkStart w:id="0" w:name="_Hlk45010294"/>
            <w:r w:rsidRPr="0085526E">
              <w:rPr>
                <w:rFonts w:eastAsia="Sitka Banner"/>
                <w:b/>
                <w:sz w:val="24"/>
                <w:szCs w:val="24"/>
              </w:rPr>
              <w:t>ARTICLE INFO</w:t>
            </w:r>
          </w:p>
        </w:tc>
        <w:tc>
          <w:tcPr>
            <w:tcW w:w="6521" w:type="dxa"/>
            <w:tcBorders>
              <w:top w:val="single" w:sz="4" w:space="0" w:color="auto"/>
              <w:bottom w:val="single" w:sz="4" w:space="0" w:color="auto"/>
            </w:tcBorders>
            <w:vAlign w:val="center"/>
          </w:tcPr>
          <w:p w14:paraId="6542CB44" w14:textId="76310BFF" w:rsidR="00120B40" w:rsidRPr="0085526E" w:rsidRDefault="008B2A21" w:rsidP="008267C2">
            <w:pPr>
              <w:widowControl w:val="0"/>
              <w:spacing w:before="120" w:after="120"/>
              <w:jc w:val="center"/>
              <w:rPr>
                <w:b/>
                <w:sz w:val="24"/>
                <w:szCs w:val="24"/>
              </w:rPr>
            </w:pPr>
            <w:r w:rsidRPr="0085526E">
              <w:rPr>
                <w:b/>
                <w:sz w:val="24"/>
                <w:szCs w:val="24"/>
              </w:rPr>
              <w:t>ABSTRACT</w:t>
            </w:r>
          </w:p>
        </w:tc>
      </w:tr>
      <w:tr w:rsidR="0085526E" w:rsidRPr="0085526E" w14:paraId="1ABCE57E" w14:textId="77777777" w:rsidTr="008267C2">
        <w:trPr>
          <w:jc w:val="center"/>
        </w:trPr>
        <w:tc>
          <w:tcPr>
            <w:tcW w:w="2835" w:type="dxa"/>
            <w:tcBorders>
              <w:top w:val="single" w:sz="4" w:space="0" w:color="auto"/>
              <w:bottom w:val="single" w:sz="4" w:space="0" w:color="auto"/>
            </w:tcBorders>
            <w:shd w:val="clear" w:color="auto" w:fill="FFFFFF" w:themeFill="background1"/>
          </w:tcPr>
          <w:p w14:paraId="1C66CC4B" w14:textId="5E8FEF53" w:rsidR="00A25A0D" w:rsidRPr="0085526E" w:rsidRDefault="00C6137C" w:rsidP="008267C2">
            <w:pPr>
              <w:widowControl w:val="0"/>
              <w:spacing w:before="120"/>
              <w:rPr>
                <w:sz w:val="22"/>
                <w:szCs w:val="22"/>
              </w:rPr>
            </w:pPr>
            <w:r w:rsidRPr="0085526E">
              <w:rPr>
                <w:b/>
                <w:sz w:val="22"/>
                <w:szCs w:val="22"/>
              </w:rPr>
              <w:t>DOI:</w:t>
            </w:r>
            <w:r w:rsidRPr="0085526E">
              <w:rPr>
                <w:sz w:val="22"/>
                <w:szCs w:val="22"/>
              </w:rPr>
              <w:t>10.46223/HCMCOUJS.</w:t>
            </w:r>
            <w:r w:rsidR="00A01050" w:rsidRPr="0085526E">
              <w:rPr>
                <w:sz w:val="22"/>
                <w:szCs w:val="22"/>
                <w:shd w:val="clear" w:color="auto" w:fill="FFFFFF"/>
              </w:rPr>
              <w:t xml:space="preserve"> </w:t>
            </w:r>
            <w:r w:rsidR="00832FFD" w:rsidRPr="0085526E">
              <w:rPr>
                <w:sz w:val="22"/>
                <w:szCs w:val="22"/>
              </w:rPr>
              <w:br/>
            </w:r>
            <w:r w:rsidR="00CD1243" w:rsidRPr="0085526E">
              <w:rPr>
                <w:sz w:val="22"/>
                <w:szCs w:val="22"/>
              </w:rPr>
              <w:t>econ.en.</w:t>
            </w:r>
            <w:r w:rsidR="003F5A05">
              <w:rPr>
                <w:sz w:val="22"/>
                <w:szCs w:val="22"/>
              </w:rPr>
              <w:t>12.2.2140.2022</w:t>
            </w:r>
          </w:p>
          <w:p w14:paraId="1AF01626" w14:textId="77777777" w:rsidR="00EC0BF8" w:rsidRPr="0085526E" w:rsidRDefault="00EC0BF8" w:rsidP="008267C2">
            <w:pPr>
              <w:widowControl w:val="0"/>
              <w:spacing w:before="120"/>
              <w:rPr>
                <w:sz w:val="22"/>
                <w:szCs w:val="22"/>
              </w:rPr>
            </w:pPr>
          </w:p>
          <w:p w14:paraId="2EB82CDE" w14:textId="063D4033" w:rsidR="00C5383C" w:rsidRPr="0085526E" w:rsidRDefault="00DF100B" w:rsidP="008267C2">
            <w:pPr>
              <w:pStyle w:val="Datearticle"/>
              <w:widowControl w:val="0"/>
              <w:rPr>
                <w:sz w:val="22"/>
                <w:szCs w:val="22"/>
              </w:rPr>
            </w:pPr>
            <w:r w:rsidRPr="0085526E">
              <w:rPr>
                <w:sz w:val="22"/>
                <w:szCs w:val="22"/>
              </w:rPr>
              <w:t>Received</w:t>
            </w:r>
            <w:r w:rsidR="00037C88" w:rsidRPr="0085526E">
              <w:rPr>
                <w:sz w:val="22"/>
                <w:szCs w:val="22"/>
              </w:rPr>
              <w:t xml:space="preserve">: </w:t>
            </w:r>
            <w:r w:rsidR="00D6458A" w:rsidRPr="0085526E">
              <w:rPr>
                <w:sz w:val="22"/>
                <w:szCs w:val="22"/>
              </w:rPr>
              <w:t>January</w:t>
            </w:r>
            <w:r w:rsidR="00EB7810" w:rsidRPr="0085526E">
              <w:rPr>
                <w:sz w:val="22"/>
                <w:szCs w:val="22"/>
              </w:rPr>
              <w:t xml:space="preserve"> </w:t>
            </w:r>
            <w:r w:rsidR="00D6458A" w:rsidRPr="0085526E">
              <w:rPr>
                <w:sz w:val="22"/>
                <w:szCs w:val="22"/>
              </w:rPr>
              <w:t>06</w:t>
            </w:r>
            <w:r w:rsidR="00EB7810" w:rsidRPr="0085526E">
              <w:rPr>
                <w:sz w:val="22"/>
                <w:szCs w:val="22"/>
                <w:vertAlign w:val="superscript"/>
              </w:rPr>
              <w:t>t</w:t>
            </w:r>
            <w:r w:rsidR="002618AA" w:rsidRPr="0085526E">
              <w:rPr>
                <w:sz w:val="22"/>
                <w:szCs w:val="22"/>
                <w:vertAlign w:val="superscript"/>
              </w:rPr>
              <w:t>h</w:t>
            </w:r>
            <w:r w:rsidR="00D6458A" w:rsidRPr="0085526E">
              <w:rPr>
                <w:sz w:val="22"/>
                <w:szCs w:val="22"/>
              </w:rPr>
              <w:t>, 2022</w:t>
            </w:r>
          </w:p>
          <w:p w14:paraId="6A9E0F65" w14:textId="75CF12D8" w:rsidR="00C5383C" w:rsidRPr="0085526E" w:rsidRDefault="00DF100B" w:rsidP="008267C2">
            <w:pPr>
              <w:pStyle w:val="Datearticle"/>
              <w:widowControl w:val="0"/>
              <w:rPr>
                <w:sz w:val="22"/>
                <w:szCs w:val="22"/>
              </w:rPr>
            </w:pPr>
            <w:r w:rsidRPr="0085526E">
              <w:rPr>
                <w:sz w:val="22"/>
                <w:szCs w:val="22"/>
              </w:rPr>
              <w:t>Revised</w:t>
            </w:r>
            <w:r w:rsidR="00C5383C" w:rsidRPr="0085526E">
              <w:rPr>
                <w:sz w:val="22"/>
                <w:szCs w:val="22"/>
              </w:rPr>
              <w:t xml:space="preserve">: </w:t>
            </w:r>
            <w:r w:rsidR="00D6458A" w:rsidRPr="0085526E">
              <w:rPr>
                <w:sz w:val="22"/>
                <w:szCs w:val="22"/>
              </w:rPr>
              <w:t>January 17</w:t>
            </w:r>
            <w:r w:rsidR="00EB7810" w:rsidRPr="0085526E">
              <w:rPr>
                <w:sz w:val="22"/>
                <w:szCs w:val="22"/>
                <w:vertAlign w:val="superscript"/>
              </w:rPr>
              <w:t>th</w:t>
            </w:r>
            <w:r w:rsidR="00EB7810" w:rsidRPr="0085526E">
              <w:rPr>
                <w:sz w:val="22"/>
                <w:szCs w:val="22"/>
              </w:rPr>
              <w:t>, 202</w:t>
            </w:r>
            <w:r w:rsidR="00EC0BF8" w:rsidRPr="0085526E">
              <w:rPr>
                <w:sz w:val="22"/>
                <w:szCs w:val="22"/>
              </w:rPr>
              <w:t>2</w:t>
            </w:r>
          </w:p>
          <w:p w14:paraId="4CC19239" w14:textId="5A437532" w:rsidR="00C5383C" w:rsidRPr="0085526E" w:rsidRDefault="00DF100B" w:rsidP="008267C2">
            <w:pPr>
              <w:pStyle w:val="Datearticle"/>
              <w:widowControl w:val="0"/>
              <w:rPr>
                <w:sz w:val="22"/>
                <w:szCs w:val="22"/>
              </w:rPr>
            </w:pPr>
            <w:r w:rsidRPr="0085526E">
              <w:rPr>
                <w:sz w:val="22"/>
                <w:szCs w:val="22"/>
              </w:rPr>
              <w:t>Accepted</w:t>
            </w:r>
            <w:r w:rsidR="00037C88" w:rsidRPr="0085526E">
              <w:rPr>
                <w:sz w:val="22"/>
                <w:szCs w:val="22"/>
              </w:rPr>
              <w:t xml:space="preserve">: </w:t>
            </w:r>
            <w:r w:rsidR="00D6458A" w:rsidRPr="0085526E">
              <w:rPr>
                <w:sz w:val="22"/>
                <w:szCs w:val="22"/>
              </w:rPr>
              <w:t>February 16</w:t>
            </w:r>
            <w:r w:rsidR="00EC0BF8" w:rsidRPr="0085526E">
              <w:rPr>
                <w:sz w:val="22"/>
                <w:szCs w:val="22"/>
                <w:vertAlign w:val="superscript"/>
              </w:rPr>
              <w:t>th</w:t>
            </w:r>
            <w:r w:rsidR="00EC0BF8" w:rsidRPr="0085526E">
              <w:rPr>
                <w:sz w:val="22"/>
                <w:szCs w:val="22"/>
              </w:rPr>
              <w:t>, 2022</w:t>
            </w:r>
          </w:p>
          <w:p w14:paraId="30E10BAB" w14:textId="27FBC0BF" w:rsidR="00EB7810" w:rsidRPr="0085526E" w:rsidRDefault="00EB7810" w:rsidP="008267C2">
            <w:pPr>
              <w:widowControl w:val="0"/>
              <w:spacing w:before="120"/>
              <w:rPr>
                <w:i/>
                <w:sz w:val="22"/>
                <w:szCs w:val="22"/>
              </w:rPr>
            </w:pPr>
          </w:p>
          <w:p w14:paraId="16295A33" w14:textId="77777777" w:rsidR="00120B40" w:rsidRPr="0085526E" w:rsidRDefault="00120B40" w:rsidP="008267C2">
            <w:pPr>
              <w:widowControl w:val="0"/>
              <w:spacing w:before="120"/>
              <w:rPr>
                <w:i/>
                <w:sz w:val="22"/>
                <w:szCs w:val="22"/>
              </w:rPr>
            </w:pPr>
            <w:r w:rsidRPr="0085526E">
              <w:rPr>
                <w:i/>
                <w:sz w:val="22"/>
                <w:szCs w:val="22"/>
              </w:rPr>
              <w:t>Keyword</w:t>
            </w:r>
            <w:r w:rsidR="00C57E03" w:rsidRPr="0085526E">
              <w:rPr>
                <w:i/>
                <w:sz w:val="22"/>
                <w:szCs w:val="22"/>
              </w:rPr>
              <w:t>s</w:t>
            </w:r>
            <w:r w:rsidRPr="0085526E">
              <w:rPr>
                <w:i/>
                <w:sz w:val="22"/>
                <w:szCs w:val="22"/>
              </w:rPr>
              <w:t xml:space="preserve">: </w:t>
            </w:r>
          </w:p>
          <w:p w14:paraId="4B761B76" w14:textId="1BE81823" w:rsidR="00120B40" w:rsidRPr="0085526E" w:rsidRDefault="00D6458A" w:rsidP="00D6458A">
            <w:pPr>
              <w:widowControl w:val="0"/>
              <w:spacing w:before="120" w:after="120"/>
              <w:rPr>
                <w:sz w:val="22"/>
                <w:szCs w:val="22"/>
              </w:rPr>
            </w:pPr>
            <w:r w:rsidRPr="0085526E">
              <w:rPr>
                <w:sz w:val="22"/>
                <w:szCs w:val="22"/>
              </w:rPr>
              <w:t>behavioral intention; social cognitive career theory; social entrepreneurship; theory of planned behavior</w:t>
            </w:r>
          </w:p>
        </w:tc>
        <w:tc>
          <w:tcPr>
            <w:tcW w:w="6521" w:type="dxa"/>
            <w:tcBorders>
              <w:top w:val="single" w:sz="4" w:space="0" w:color="auto"/>
              <w:bottom w:val="single" w:sz="4" w:space="0" w:color="auto"/>
            </w:tcBorders>
          </w:tcPr>
          <w:p w14:paraId="529434DD" w14:textId="4F343C43" w:rsidR="00120B40" w:rsidRPr="0085526E" w:rsidRDefault="00D6458A" w:rsidP="00B82A58">
            <w:pPr>
              <w:pStyle w:val="BodyText"/>
              <w:spacing w:after="120" w:line="252" w:lineRule="auto"/>
              <w:ind w:left="159" w:firstLine="431"/>
            </w:pPr>
            <w:r w:rsidRPr="0085526E">
              <w:t>Social enterprises are an emerging field in the world. Social enterprises are expected to help solve social problems that the government and commercial enterprises do not want or do not plan to deal with in the near future. This article uses social cognitive career theory and theory of planned behavior to help explain the social entrepreneurial intention of Vietnamese students. The study was conducted from August 2020 to February 2021 with the participation of 587 students. The results after being analyzed by PLS-SEM have shown the important role of the two above theories in the desire to become a social entrepreneur, Specific factors such as perceived behavior control and self-efficacy have the strongest impact on social entrepreneurial intention. This finding will help policymakers have appropriate solutions to promote the formation of social entrepreneurs in Vietnam</w:t>
            </w:r>
            <w:r w:rsidR="002618AA" w:rsidRPr="0085526E">
              <w:t>.</w:t>
            </w:r>
          </w:p>
        </w:tc>
      </w:tr>
    </w:tbl>
    <w:bookmarkEnd w:id="0"/>
    <w:p w14:paraId="5BBCD921" w14:textId="06396D54" w:rsidR="00C66953" w:rsidRPr="0085526E" w:rsidRDefault="00065535" w:rsidP="008267C2">
      <w:pPr>
        <w:pStyle w:val="Heading1"/>
        <w:spacing w:before="240" w:line="252" w:lineRule="auto"/>
        <w:ind w:left="0" w:firstLine="720"/>
      </w:pPr>
      <w:r w:rsidRPr="0085526E">
        <w:t xml:space="preserve">1. </w:t>
      </w:r>
      <w:r w:rsidR="00DF100B" w:rsidRPr="0085526E">
        <w:t>Introduction</w:t>
      </w:r>
    </w:p>
    <w:p w14:paraId="2611E84A" w14:textId="1155E799" w:rsidR="00D6458A" w:rsidRPr="0085526E" w:rsidRDefault="00D6458A" w:rsidP="00D6458A">
      <w:pPr>
        <w:pStyle w:val="BodyText"/>
        <w:spacing w:line="252" w:lineRule="auto"/>
      </w:pPr>
      <w:r w:rsidRPr="0085526E">
        <w:t>Besides the advances in science, technology, and economy, the world is also suffering from unpredictable fluctuations in the natural environment, epidemics, and natural disasters that negatively affect lives, especially among vulnerable people (Zahra &amp; Wright, 2016). Social issues related to poverty, climate change, unemployment, etc. are becoming more diverse and complex (</w:t>
      </w:r>
      <w:r w:rsidR="00995D74" w:rsidRPr="0085526E">
        <w:t xml:space="preserve">Saebi, Foss, </w:t>
      </w:r>
      <w:r w:rsidR="00593DC1" w:rsidRPr="0085526E">
        <w:t>&amp;</w:t>
      </w:r>
      <w:r w:rsidR="00995D74" w:rsidRPr="0085526E">
        <w:t xml:space="preserve"> Linder</w:t>
      </w:r>
      <w:r w:rsidRPr="0085526E">
        <w:t>,</w:t>
      </w:r>
      <w:r w:rsidR="00995D74" w:rsidRPr="0085526E">
        <w:t xml:space="preserve"> </w:t>
      </w:r>
      <w:r w:rsidRPr="0085526E">
        <w:t xml:space="preserve">2019). These are the big challenges </w:t>
      </w:r>
      <w:r w:rsidR="00B36E78">
        <w:t>for</w:t>
      </w:r>
      <w:r w:rsidR="00B36E78" w:rsidRPr="0085526E">
        <w:t xml:space="preserve"> </w:t>
      </w:r>
      <w:r w:rsidRPr="0085526E">
        <w:t>governments for ensuring sustainable development. These issues have pushed the birth of social entrepreneurship, a business activity conducted with social dynamics (Huda et al., 2019). Unlike commercial enterprises and non-profit organizations, social entrepreneurship focuses on social goals by adopting profit-oriented business models (</w:t>
      </w:r>
      <w:r w:rsidR="00995D74" w:rsidRPr="0085526E">
        <w:t xml:space="preserve">Baglioni, Chabanet, </w:t>
      </w:r>
      <w:r w:rsidR="00593DC1" w:rsidRPr="0085526E">
        <w:t>&amp;</w:t>
      </w:r>
      <w:r w:rsidR="00995D74" w:rsidRPr="0085526E">
        <w:t xml:space="preserve"> Persson</w:t>
      </w:r>
      <w:r w:rsidRPr="0085526E">
        <w:t>, 2018).</w:t>
      </w:r>
    </w:p>
    <w:p w14:paraId="1809288A" w14:textId="2D91293D" w:rsidR="00D6458A" w:rsidRPr="0085526E" w:rsidRDefault="00D6458A" w:rsidP="00D6458A">
      <w:pPr>
        <w:pStyle w:val="BodyText"/>
        <w:spacing w:line="252" w:lineRule="auto"/>
      </w:pPr>
      <w:r w:rsidRPr="0085526E">
        <w:t xml:space="preserve">Due to the social and economic benefits of social entrepreneurship, policymakers and the academic community are trying to find ways to promote this phenomenon (Brieger &amp; De Clercq, 2019; </w:t>
      </w:r>
      <w:r w:rsidR="00995D74" w:rsidRPr="0085526E">
        <w:t xml:space="preserve">Tiwari, Bhat, </w:t>
      </w:r>
      <w:r w:rsidR="00593DC1" w:rsidRPr="0085526E">
        <w:t>&amp;</w:t>
      </w:r>
      <w:r w:rsidR="00995D74" w:rsidRPr="0085526E">
        <w:t xml:space="preserve"> Tikoria</w:t>
      </w:r>
      <w:r w:rsidRPr="0085526E">
        <w:t>, 2017a). Therefore, m</w:t>
      </w:r>
      <w:bookmarkStart w:id="1" w:name="_GoBack"/>
      <w:bookmarkEnd w:id="1"/>
      <w:r w:rsidRPr="0085526E">
        <w:t>any countries have been supporting to development of the social entrepreneur generations. However, for proposing effective solutions for the development of social entrepreneurs, it is necessary to discover the factors that promote the potential of this force. Many previous studies have agreed that understanding how an individual form an entrepreneurial intention becomes an important research objective, explaining why a person decides to become a social entrepreneur (Hockerts, 2017; Liñán &amp; Chen, 2009).</w:t>
      </w:r>
    </w:p>
    <w:p w14:paraId="3264FED0" w14:textId="531724FA" w:rsidR="00D6458A" w:rsidRPr="0085526E" w:rsidRDefault="00D6458A" w:rsidP="00D6458A">
      <w:pPr>
        <w:pStyle w:val="BodyText"/>
        <w:spacing w:line="252" w:lineRule="auto"/>
      </w:pPr>
      <w:r w:rsidRPr="0085526E">
        <w:t>Behavioral intention, in the context of social entrepreneurship, relates to any type of activity, organization, or initiative with specific social, environmental, or community goals (</w:t>
      </w:r>
      <w:r w:rsidR="00270EE5" w:rsidRPr="0085526E">
        <w:t xml:space="preserve">Bosma, Schøtt, Terjesen, </w:t>
      </w:r>
      <w:r w:rsidR="003E362B" w:rsidRPr="0085526E">
        <w:t>&amp;</w:t>
      </w:r>
      <w:r w:rsidR="00270EE5" w:rsidRPr="0085526E">
        <w:t xml:space="preserve"> Kew</w:t>
      </w:r>
      <w:r w:rsidRPr="0085526E">
        <w:t xml:space="preserve">, 2016). Many researchers have used existing intention theories </w:t>
      </w:r>
      <w:r w:rsidRPr="0085526E">
        <w:lastRenderedPageBreak/>
        <w:t xml:space="preserve">to conduct empirical studies describing the premises for the formation of </w:t>
      </w:r>
      <w:r w:rsidR="003E362B" w:rsidRPr="0085526E">
        <w:t xml:space="preserve">Social Entrepreneurial Intentions </w:t>
      </w:r>
      <w:r w:rsidRPr="0085526E">
        <w:t>(SEI). Research is often based on two main theories: Ajzen</w:t>
      </w:r>
      <w:r w:rsidR="0085526E" w:rsidRPr="0085526E">
        <w:t>’</w:t>
      </w:r>
      <w:r w:rsidRPr="0085526E">
        <w:t xml:space="preserve">s </w:t>
      </w:r>
      <w:r w:rsidR="003E362B" w:rsidRPr="0085526E">
        <w:t xml:space="preserve">Theory </w:t>
      </w:r>
      <w:r w:rsidRPr="0085526E">
        <w:t xml:space="preserve">of </w:t>
      </w:r>
      <w:r w:rsidR="003E362B" w:rsidRPr="0085526E">
        <w:t xml:space="preserve">Planned Behavior </w:t>
      </w:r>
      <w:r w:rsidRPr="0085526E">
        <w:t>(TPB) (1991) (</w:t>
      </w:r>
      <w:r w:rsidR="00270EE5" w:rsidRPr="0085526E">
        <w:t xml:space="preserve">Barton, Schaefer, </w:t>
      </w:r>
      <w:r w:rsidR="003E362B" w:rsidRPr="0085526E">
        <w:t>&amp;</w:t>
      </w:r>
      <w:r w:rsidR="00270EE5" w:rsidRPr="0085526E">
        <w:t xml:space="preserve"> Canavati</w:t>
      </w:r>
      <w:r w:rsidRPr="0085526E">
        <w:t>, 2018; Ernst, 2011; Tiwari et al., 2017a) and Shapero and Sokol</w:t>
      </w:r>
      <w:r w:rsidR="0085526E" w:rsidRPr="0085526E">
        <w:t>’</w:t>
      </w:r>
      <w:r w:rsidRPr="0085526E">
        <w:t>s (1982) model of the entrepreneurial event (SEE) (Aure, 2018; Hockerts, 2017;</w:t>
      </w:r>
      <w:r w:rsidR="00270EE5" w:rsidRPr="0085526E">
        <w:t xml:space="preserve"> Ip, Liang, Wu, Law, </w:t>
      </w:r>
      <w:r w:rsidR="00396C5C" w:rsidRPr="0085526E">
        <w:t>&amp;</w:t>
      </w:r>
      <w:r w:rsidR="00270EE5" w:rsidRPr="0085526E">
        <w:t xml:space="preserve"> Liu</w:t>
      </w:r>
      <w:r w:rsidRPr="0085526E">
        <w:t>, 2018; Lacap</w:t>
      </w:r>
      <w:r w:rsidR="00396C5C" w:rsidRPr="0085526E">
        <w:t>,</w:t>
      </w:r>
      <w:r w:rsidRPr="0085526E">
        <w:t xml:space="preserve"> </w:t>
      </w:r>
      <w:r w:rsidR="00270EE5" w:rsidRPr="0085526E">
        <w:t xml:space="preserve">Mulyaningsih, </w:t>
      </w:r>
      <w:r w:rsidR="00396C5C" w:rsidRPr="0085526E">
        <w:t>&amp;</w:t>
      </w:r>
      <w:r w:rsidR="00270EE5" w:rsidRPr="0085526E">
        <w:t xml:space="preserve"> Ramadani</w:t>
      </w:r>
      <w:r w:rsidRPr="0085526E">
        <w:t>, 2018). In essence, the researchers show that these two models are similar (</w:t>
      </w:r>
      <w:r w:rsidR="00270EE5" w:rsidRPr="0085526E">
        <w:t>K</w:t>
      </w:r>
      <w:r w:rsidR="00396C5C" w:rsidRPr="0085526E">
        <w:t>rueger,</w:t>
      </w:r>
      <w:r w:rsidR="00270EE5" w:rsidRPr="0085526E">
        <w:t xml:space="preserve"> Reilly, </w:t>
      </w:r>
      <w:r w:rsidR="00396C5C" w:rsidRPr="0085526E">
        <w:t>&amp;</w:t>
      </w:r>
      <w:r w:rsidR="00270EE5" w:rsidRPr="0085526E">
        <w:t xml:space="preserve"> Carsrud</w:t>
      </w:r>
      <w:r w:rsidRPr="0085526E">
        <w:t>, 2000). Even so, Zaremohzzabieh et al. (2019) think that TPB dominates and continues to be a well-suited theoretical framework for explaining an individual</w:t>
      </w:r>
      <w:r w:rsidR="0085526E" w:rsidRPr="0085526E">
        <w:t>’</w:t>
      </w:r>
      <w:r w:rsidRPr="0085526E">
        <w:t xml:space="preserve">s specific behavioral intention. However, TPB also has limitations because it ignores individual processes and perceptions such as environment and outcome expectations (Bandura, 1986; Miles, 2012). In that context, </w:t>
      </w:r>
      <w:r w:rsidR="00FA2FBB" w:rsidRPr="0085526E">
        <w:t>Social Cognitive Career Theory</w:t>
      </w:r>
      <w:r w:rsidRPr="0085526E">
        <w:t xml:space="preserve"> (SCCT) (</w:t>
      </w:r>
      <w:r w:rsidR="00270EE5" w:rsidRPr="0085526E">
        <w:t xml:space="preserve">Lent, Brown, </w:t>
      </w:r>
      <w:r w:rsidR="00FA2FBB" w:rsidRPr="0085526E">
        <w:t>&amp;</w:t>
      </w:r>
      <w:r w:rsidR="00270EE5" w:rsidRPr="0085526E">
        <w:t xml:space="preserve"> Hackett</w:t>
      </w:r>
      <w:r w:rsidRPr="0085526E">
        <w:t>, 1994) can provide an additional perspective to explain SEI from the prism of career choice, through two important premises that are self-efficacy as well as the outcome expectations of social entrepreneurship (Tran &amp; Von Korflesch, 2016).</w:t>
      </w:r>
    </w:p>
    <w:p w14:paraId="76E2B654" w14:textId="52CF4C22" w:rsidR="00A8668D" w:rsidRPr="00892AB6" w:rsidRDefault="00D6458A" w:rsidP="00D6458A">
      <w:pPr>
        <w:pStyle w:val="BodyText"/>
        <w:spacing w:line="252" w:lineRule="auto"/>
        <w:rPr>
          <w:rFonts w:eastAsia="Arial"/>
        </w:rPr>
      </w:pPr>
      <w:r w:rsidRPr="00892AB6">
        <w:t>Therefore, this article integrates two theories SCCT and TPB to reduce the limitations of TPB (</w:t>
      </w:r>
      <w:r w:rsidR="00270EE5" w:rsidRPr="00892AB6">
        <w:t xml:space="preserve">Ayob, Yap, Sapuan, </w:t>
      </w:r>
      <w:r w:rsidR="009D11BB" w:rsidRPr="00892AB6">
        <w:t>&amp;</w:t>
      </w:r>
      <w:r w:rsidR="00270EE5" w:rsidRPr="00892AB6">
        <w:t xml:space="preserve"> Rashid</w:t>
      </w:r>
      <w:r w:rsidRPr="00892AB6">
        <w:t xml:space="preserve">, 2013; Mair &amp; Noboa, 2006). In an emerging economy like Vietnam, the motivation of social enterprises comes from their experiences with disadvantaged </w:t>
      </w:r>
      <w:r w:rsidRPr="00892AB6">
        <w:rPr>
          <w:spacing w:val="-3"/>
        </w:rPr>
        <w:t>people and aims to help shape a better society (Truong</w:t>
      </w:r>
      <w:r w:rsidR="00E86D0F" w:rsidRPr="00892AB6">
        <w:rPr>
          <w:spacing w:val="-3"/>
        </w:rPr>
        <w:t>,</w:t>
      </w:r>
      <w:r w:rsidRPr="00892AB6">
        <w:rPr>
          <w:spacing w:val="-3"/>
        </w:rPr>
        <w:t xml:space="preserve"> </w:t>
      </w:r>
      <w:r w:rsidR="00E86D0F" w:rsidRPr="00892AB6">
        <w:rPr>
          <w:spacing w:val="-3"/>
        </w:rPr>
        <w:t>Trung tâm Khởi nghiệp và Sáng tạo Xã hội (CSIE), Chương trình Phát triển Liên hiệp Quốc tại Việt Nam (UNDB), &amp; Trường Đại học Kinh tế Quốc dân</w:t>
      </w:r>
      <w:r w:rsidR="00B36E78" w:rsidRPr="00892AB6">
        <w:rPr>
          <w:spacing w:val="-3"/>
        </w:rPr>
        <w:t>,</w:t>
      </w:r>
      <w:r w:rsidR="00E86D0F" w:rsidRPr="00892AB6">
        <w:rPr>
          <w:spacing w:val="-3"/>
        </w:rPr>
        <w:t xml:space="preserve"> </w:t>
      </w:r>
      <w:r w:rsidR="00923D5A" w:rsidRPr="00892AB6">
        <w:rPr>
          <w:spacing w:val="-3"/>
        </w:rPr>
        <w:t>2018)</w:t>
      </w:r>
      <w:r w:rsidRPr="00892AB6">
        <w:rPr>
          <w:spacing w:val="-3"/>
        </w:rPr>
        <w:t>. Thus, SEI is not merely a result of the external environment affecting the individual, but may also be a desire to improve an individual</w:t>
      </w:r>
      <w:r w:rsidR="0085526E" w:rsidRPr="00892AB6">
        <w:rPr>
          <w:spacing w:val="-3"/>
        </w:rPr>
        <w:t>’</w:t>
      </w:r>
      <w:r w:rsidRPr="00892AB6">
        <w:rPr>
          <w:spacing w:val="-3"/>
        </w:rPr>
        <w:t>s external environment. SEI can be formed from a person</w:t>
      </w:r>
      <w:r w:rsidR="0085526E" w:rsidRPr="00892AB6">
        <w:rPr>
          <w:spacing w:val="-3"/>
        </w:rPr>
        <w:t>’</w:t>
      </w:r>
      <w:r w:rsidRPr="00892AB6">
        <w:rPr>
          <w:spacing w:val="-3"/>
        </w:rPr>
        <w:t>s perception of support from others as well as a desire to make a greater contribution to society. Thus, SCCT is a necessary complement to TPB for a better understanding of SEI</w:t>
      </w:r>
      <w:r w:rsidRPr="00892AB6">
        <w:t>.</w:t>
      </w:r>
    </w:p>
    <w:p w14:paraId="419E0E06" w14:textId="61CA9F74" w:rsidR="00A25A0D" w:rsidRPr="0085526E" w:rsidRDefault="00065535" w:rsidP="008267C2">
      <w:pPr>
        <w:pStyle w:val="Heading1"/>
        <w:spacing w:line="252" w:lineRule="auto"/>
        <w:ind w:left="0" w:firstLine="720"/>
      </w:pPr>
      <w:r w:rsidRPr="0085526E">
        <w:t xml:space="preserve">2. </w:t>
      </w:r>
      <w:r w:rsidR="00D6458A" w:rsidRPr="0085526E">
        <w:t>Literature review</w:t>
      </w:r>
    </w:p>
    <w:p w14:paraId="1E2A7D9B" w14:textId="04DA7264" w:rsidR="00D6458A" w:rsidRPr="0085526E" w:rsidRDefault="00D6458A" w:rsidP="00D6458A">
      <w:pPr>
        <w:pStyle w:val="Heading2"/>
        <w:rPr>
          <w:rFonts w:ascii="Times New Roman" w:hAnsi="Times New Roman"/>
        </w:rPr>
      </w:pPr>
      <w:r w:rsidRPr="0085526E">
        <w:rPr>
          <w:rFonts w:ascii="Times New Roman" w:hAnsi="Times New Roman"/>
        </w:rPr>
        <w:t>2.1. Social entrepreneurial intention</w:t>
      </w:r>
    </w:p>
    <w:p w14:paraId="5F21726E" w14:textId="236ADB89" w:rsidR="00D6458A" w:rsidRPr="0085526E" w:rsidRDefault="00D6458A" w:rsidP="00D6458A">
      <w:pPr>
        <w:spacing w:before="120" w:line="252" w:lineRule="auto"/>
        <w:ind w:firstLine="720"/>
        <w:jc w:val="both"/>
        <w:rPr>
          <w:sz w:val="24"/>
          <w:szCs w:val="24"/>
        </w:rPr>
      </w:pPr>
      <w:r w:rsidRPr="0085526E">
        <w:rPr>
          <w:sz w:val="24"/>
          <w:szCs w:val="24"/>
        </w:rPr>
        <w:t>The intention is a state of mind that motivates individuals to pursue a goal in the future and is considered an immediate predictor of planned behavior (Ajzen, 1991). Intention can indirectly explain why entrepreneurs intend to establish a business or organization before they look for an opportunity (</w:t>
      </w:r>
      <w:r w:rsidR="00270EE5" w:rsidRPr="0085526E">
        <w:rPr>
          <w:sz w:val="24"/>
          <w:szCs w:val="24"/>
        </w:rPr>
        <w:t xml:space="preserve">Wang, Chang, Yao, </w:t>
      </w:r>
      <w:r w:rsidR="006F66EA" w:rsidRPr="0085526E">
        <w:rPr>
          <w:sz w:val="24"/>
          <w:szCs w:val="24"/>
        </w:rPr>
        <w:t>&amp;</w:t>
      </w:r>
      <w:r w:rsidR="00270EE5" w:rsidRPr="0085526E">
        <w:rPr>
          <w:sz w:val="24"/>
          <w:szCs w:val="24"/>
        </w:rPr>
        <w:t xml:space="preserve"> Liang</w:t>
      </w:r>
      <w:r w:rsidRPr="0085526E">
        <w:rPr>
          <w:sz w:val="24"/>
          <w:szCs w:val="24"/>
        </w:rPr>
        <w:t xml:space="preserve">, 2016). SEI can be considered as the psychological behavior of people that persuades them to gather knowledge, realize ideas, and implement business plans to become social </w:t>
      </w:r>
      <w:r w:rsidR="00BA7110">
        <w:rPr>
          <w:sz w:val="24"/>
          <w:szCs w:val="24"/>
        </w:rPr>
        <w:t>entrepreneurs</w:t>
      </w:r>
      <w:r w:rsidR="00BA7110" w:rsidRPr="0085526E">
        <w:rPr>
          <w:sz w:val="24"/>
          <w:szCs w:val="24"/>
        </w:rPr>
        <w:t xml:space="preserve"> </w:t>
      </w:r>
      <w:r w:rsidRPr="0085526E">
        <w:rPr>
          <w:sz w:val="24"/>
          <w:szCs w:val="24"/>
        </w:rPr>
        <w:t xml:space="preserve">(Mair </w:t>
      </w:r>
      <w:r w:rsidR="009D11BB" w:rsidRPr="0085526E">
        <w:rPr>
          <w:sz w:val="24"/>
          <w:szCs w:val="24"/>
        </w:rPr>
        <w:t xml:space="preserve">&amp; Noboa, </w:t>
      </w:r>
      <w:r w:rsidRPr="0085526E">
        <w:rPr>
          <w:sz w:val="24"/>
          <w:szCs w:val="24"/>
        </w:rPr>
        <w:t xml:space="preserve">2006).  </w:t>
      </w:r>
    </w:p>
    <w:p w14:paraId="212FDEF9" w14:textId="23559578" w:rsidR="00D6458A" w:rsidRPr="0085526E" w:rsidRDefault="00D6458A" w:rsidP="00D6458A">
      <w:pPr>
        <w:pStyle w:val="Heading2"/>
        <w:rPr>
          <w:rFonts w:ascii="Times New Roman" w:hAnsi="Times New Roman"/>
        </w:rPr>
      </w:pPr>
      <w:r w:rsidRPr="0085526E">
        <w:rPr>
          <w:rFonts w:ascii="Times New Roman" w:hAnsi="Times New Roman"/>
        </w:rPr>
        <w:t>2.2. Theory of planned behavior</w:t>
      </w:r>
    </w:p>
    <w:p w14:paraId="4489B758" w14:textId="7EF24603" w:rsidR="00D6458A" w:rsidRPr="0085526E" w:rsidRDefault="00D6458A" w:rsidP="00D6458A">
      <w:pPr>
        <w:spacing w:before="120" w:line="252" w:lineRule="auto"/>
        <w:ind w:firstLine="720"/>
        <w:jc w:val="both"/>
        <w:rPr>
          <w:sz w:val="24"/>
          <w:szCs w:val="24"/>
        </w:rPr>
      </w:pPr>
      <w:r w:rsidRPr="0085526E">
        <w:rPr>
          <w:sz w:val="24"/>
          <w:szCs w:val="24"/>
        </w:rPr>
        <w:t xml:space="preserve">Similarly, in the field of traditional entrepreneurship, TPB serves as one of the most reliable and widely used theories in explaining SEI (Zaremohzzabieh et al., 2019). The flexibility in adding different constructs makes TPB a powerful theory to explain behaviors in a certain context (Ajzen, 2011). In the field of social entrepreneurship, TPB is tested and expanded with various prefixes such as personality (Ernst, 2011), human and social capital (Jemari et al., 2017), </w:t>
      </w:r>
      <w:r w:rsidR="00BA7110">
        <w:rPr>
          <w:sz w:val="24"/>
          <w:szCs w:val="24"/>
        </w:rPr>
        <w:t xml:space="preserve">the </w:t>
      </w:r>
      <w:r w:rsidRPr="0085526E">
        <w:rPr>
          <w:sz w:val="24"/>
          <w:szCs w:val="24"/>
        </w:rPr>
        <w:t xml:space="preserve">ability </w:t>
      </w:r>
      <w:r w:rsidR="00BA7110">
        <w:rPr>
          <w:sz w:val="24"/>
          <w:szCs w:val="24"/>
        </w:rPr>
        <w:t xml:space="preserve">of </w:t>
      </w:r>
      <w:r w:rsidRPr="0085526E">
        <w:rPr>
          <w:sz w:val="24"/>
          <w:szCs w:val="24"/>
        </w:rPr>
        <w:t>financial accessibility (</w:t>
      </w:r>
      <w:r w:rsidR="005B1C27" w:rsidRPr="0085526E">
        <w:rPr>
          <w:sz w:val="24"/>
          <w:szCs w:val="24"/>
        </w:rPr>
        <w:t>Phan</w:t>
      </w:r>
      <w:r w:rsidRPr="0085526E">
        <w:rPr>
          <w:sz w:val="24"/>
          <w:szCs w:val="24"/>
        </w:rPr>
        <w:t>, 2018), emotional intelligence (</w:t>
      </w:r>
      <w:r w:rsidR="00270EE5" w:rsidRPr="0085526E">
        <w:rPr>
          <w:sz w:val="24"/>
          <w:szCs w:val="24"/>
        </w:rPr>
        <w:t xml:space="preserve">Tiwari, Bhat, </w:t>
      </w:r>
      <w:r w:rsidR="00593DC1" w:rsidRPr="0085526E">
        <w:rPr>
          <w:sz w:val="24"/>
          <w:szCs w:val="24"/>
        </w:rPr>
        <w:t>&amp;</w:t>
      </w:r>
      <w:r w:rsidR="00270EE5" w:rsidRPr="0085526E">
        <w:rPr>
          <w:sz w:val="24"/>
          <w:szCs w:val="24"/>
        </w:rPr>
        <w:t xml:space="preserve"> Tikoria</w:t>
      </w:r>
      <w:r w:rsidRPr="0085526E">
        <w:rPr>
          <w:sz w:val="24"/>
          <w:szCs w:val="24"/>
        </w:rPr>
        <w:t xml:space="preserve">, 2017b). </w:t>
      </w:r>
    </w:p>
    <w:p w14:paraId="724B9058" w14:textId="136E5E08" w:rsidR="00D6458A" w:rsidRPr="0085526E" w:rsidRDefault="00D6458A" w:rsidP="00D6458A">
      <w:pPr>
        <w:spacing w:before="120" w:line="252" w:lineRule="auto"/>
        <w:ind w:firstLine="720"/>
        <w:jc w:val="both"/>
        <w:rPr>
          <w:sz w:val="24"/>
          <w:szCs w:val="24"/>
        </w:rPr>
      </w:pPr>
      <w:r w:rsidRPr="0085526E">
        <w:rPr>
          <w:sz w:val="24"/>
          <w:szCs w:val="24"/>
        </w:rPr>
        <w:t xml:space="preserve">TPB describes entrepreneurship based on attitude, perceived behavioral control, and subjective norm (Ajzen, 1991; Liñán &amp; Fayolle, 2015). Attitude (ATB) is a perception or evaluation of performing a particular behavior. Subjective </w:t>
      </w:r>
      <w:r w:rsidR="005B1C27" w:rsidRPr="0085526E">
        <w:rPr>
          <w:sz w:val="24"/>
          <w:szCs w:val="24"/>
        </w:rPr>
        <w:t xml:space="preserve">Norms </w:t>
      </w:r>
      <w:r w:rsidRPr="0085526E">
        <w:rPr>
          <w:sz w:val="24"/>
          <w:szCs w:val="24"/>
        </w:rPr>
        <w:t xml:space="preserve">(SN) refer to perceived pressures from the social environment to perform the target behavior (especially from those who have a significant influence on the individual, such as family or close friends). Perceived Behavioral Control (PBC) is considered the ease or difficulty of executing a behavior. </w:t>
      </w:r>
    </w:p>
    <w:p w14:paraId="57ED76F4" w14:textId="22E15F39" w:rsidR="00D6458A" w:rsidRPr="0085526E" w:rsidRDefault="00D6458A" w:rsidP="00D6458A">
      <w:pPr>
        <w:spacing w:before="120" w:line="252" w:lineRule="auto"/>
        <w:ind w:firstLine="720"/>
        <w:jc w:val="both"/>
        <w:rPr>
          <w:sz w:val="24"/>
          <w:szCs w:val="24"/>
        </w:rPr>
      </w:pPr>
      <w:r w:rsidRPr="0085526E">
        <w:rPr>
          <w:sz w:val="24"/>
          <w:szCs w:val="24"/>
        </w:rPr>
        <w:t>In TPB, these three factors play an essential role in SEI formation (Ernst, 2011). Therefore, Ajzen (1991) suggested that the higher any of the three determinants, the stronger the individual</w:t>
      </w:r>
      <w:r w:rsidR="0085526E" w:rsidRPr="0085526E">
        <w:rPr>
          <w:sz w:val="24"/>
          <w:szCs w:val="24"/>
        </w:rPr>
        <w:t>’</w:t>
      </w:r>
      <w:r w:rsidRPr="0085526E">
        <w:rPr>
          <w:sz w:val="24"/>
          <w:szCs w:val="24"/>
        </w:rPr>
        <w:t xml:space="preserve">s </w:t>
      </w:r>
      <w:r w:rsidRPr="0085526E">
        <w:rPr>
          <w:sz w:val="24"/>
          <w:szCs w:val="24"/>
        </w:rPr>
        <w:lastRenderedPageBreak/>
        <w:t>intentions, and the relative importance of each factor is different across situations. In addition, external factors will indirectly affect entrepreneurial intention through their influence on one of these three premises (Ajzen, 1991). Based on TPB, the first three hypotheses are considered:</w:t>
      </w:r>
    </w:p>
    <w:p w14:paraId="4BF95990" w14:textId="5DAEEA62" w:rsidR="00D6458A" w:rsidRPr="0085526E" w:rsidRDefault="00D6458A" w:rsidP="00B82A58">
      <w:pPr>
        <w:spacing w:before="120"/>
        <w:ind w:firstLine="720"/>
        <w:jc w:val="both"/>
        <w:rPr>
          <w:i/>
          <w:iCs/>
          <w:sz w:val="24"/>
          <w:szCs w:val="24"/>
          <w:lang w:val="en"/>
        </w:rPr>
      </w:pPr>
      <w:r w:rsidRPr="0085526E">
        <w:rPr>
          <w:i/>
          <w:iCs/>
          <w:sz w:val="24"/>
          <w:szCs w:val="24"/>
          <w:lang w:val="en"/>
        </w:rPr>
        <w:t xml:space="preserve">H1: ATB has a positive effect </w:t>
      </w:r>
      <w:r w:rsidR="0032543A" w:rsidRPr="0085526E">
        <w:rPr>
          <w:i/>
          <w:iCs/>
          <w:sz w:val="24"/>
          <w:szCs w:val="24"/>
          <w:lang w:val="en"/>
        </w:rPr>
        <w:t>on SEI</w:t>
      </w:r>
      <w:r w:rsidRPr="0085526E">
        <w:rPr>
          <w:i/>
          <w:iCs/>
          <w:sz w:val="24"/>
          <w:szCs w:val="24"/>
          <w:lang w:val="en"/>
        </w:rPr>
        <w:t xml:space="preserve"> </w:t>
      </w:r>
    </w:p>
    <w:p w14:paraId="37EDCADF" w14:textId="203118C0" w:rsidR="00D6458A" w:rsidRPr="0085526E" w:rsidRDefault="00D6458A" w:rsidP="00B82A58">
      <w:pPr>
        <w:spacing w:before="120"/>
        <w:ind w:firstLine="720"/>
        <w:jc w:val="both"/>
        <w:rPr>
          <w:i/>
          <w:iCs/>
          <w:sz w:val="24"/>
          <w:szCs w:val="24"/>
          <w:lang w:val="en"/>
        </w:rPr>
      </w:pPr>
      <w:r w:rsidRPr="0085526E">
        <w:rPr>
          <w:i/>
          <w:iCs/>
          <w:sz w:val="24"/>
          <w:szCs w:val="24"/>
          <w:lang w:val="en"/>
        </w:rPr>
        <w:t>H2: S</w:t>
      </w:r>
      <w:r w:rsidR="0032543A" w:rsidRPr="0085526E">
        <w:rPr>
          <w:i/>
          <w:iCs/>
          <w:sz w:val="24"/>
          <w:szCs w:val="24"/>
          <w:lang w:val="en"/>
        </w:rPr>
        <w:t>N has a positive effect on SEI</w:t>
      </w:r>
    </w:p>
    <w:p w14:paraId="388C9385" w14:textId="4F9861CC" w:rsidR="00D6458A" w:rsidRPr="0085526E" w:rsidRDefault="00D6458A" w:rsidP="00B82A58">
      <w:pPr>
        <w:spacing w:before="120"/>
        <w:ind w:firstLine="720"/>
        <w:jc w:val="both"/>
        <w:rPr>
          <w:sz w:val="24"/>
          <w:szCs w:val="24"/>
        </w:rPr>
      </w:pPr>
      <w:r w:rsidRPr="0085526E">
        <w:rPr>
          <w:i/>
          <w:iCs/>
          <w:sz w:val="24"/>
          <w:szCs w:val="24"/>
          <w:lang w:val="en"/>
        </w:rPr>
        <w:t>H3: P</w:t>
      </w:r>
      <w:r w:rsidR="0032543A" w:rsidRPr="0085526E">
        <w:rPr>
          <w:i/>
          <w:iCs/>
          <w:sz w:val="24"/>
          <w:szCs w:val="24"/>
          <w:lang w:val="en"/>
        </w:rPr>
        <w:t>BC has a positive impact on SEI</w:t>
      </w:r>
    </w:p>
    <w:p w14:paraId="04042C3D" w14:textId="799F1732" w:rsidR="00D6458A" w:rsidRPr="0085526E" w:rsidRDefault="00D6458A" w:rsidP="00B82A58">
      <w:pPr>
        <w:pStyle w:val="Heading2"/>
        <w:rPr>
          <w:rFonts w:ascii="Times New Roman" w:hAnsi="Times New Roman"/>
        </w:rPr>
      </w:pPr>
      <w:r w:rsidRPr="0085526E">
        <w:rPr>
          <w:rFonts w:ascii="Times New Roman" w:hAnsi="Times New Roman"/>
        </w:rPr>
        <w:t>2.3. Social cognitive career theory</w:t>
      </w:r>
    </w:p>
    <w:p w14:paraId="2F21C840" w14:textId="18D1DFCB" w:rsidR="00D6458A" w:rsidRPr="0085526E" w:rsidRDefault="00D6458A" w:rsidP="00D6458A">
      <w:pPr>
        <w:spacing w:before="120" w:line="252" w:lineRule="auto"/>
        <w:ind w:firstLine="720"/>
        <w:jc w:val="both"/>
        <w:rPr>
          <w:sz w:val="24"/>
          <w:szCs w:val="24"/>
        </w:rPr>
      </w:pPr>
      <w:r w:rsidRPr="00B82A58">
        <w:rPr>
          <w:spacing w:val="-3"/>
          <w:sz w:val="24"/>
          <w:szCs w:val="24"/>
        </w:rPr>
        <w:t xml:space="preserve">Social </w:t>
      </w:r>
      <w:r w:rsidR="00AB0566" w:rsidRPr="00B82A58">
        <w:rPr>
          <w:spacing w:val="-3"/>
          <w:sz w:val="24"/>
          <w:szCs w:val="24"/>
        </w:rPr>
        <w:t xml:space="preserve">Cognitive Career Theory </w:t>
      </w:r>
      <w:r w:rsidRPr="00B82A58">
        <w:rPr>
          <w:spacing w:val="-3"/>
          <w:sz w:val="24"/>
          <w:szCs w:val="24"/>
        </w:rPr>
        <w:t>(SCCT) (Lent et al., 1994) was developed based on the social cognitive theory of Bandura (1986). It became a widely used psychological theory to explain decision-making behavior related to career choice (</w:t>
      </w:r>
      <w:r w:rsidR="00462BFA" w:rsidRPr="00B82A58">
        <w:rPr>
          <w:spacing w:val="-3"/>
          <w:sz w:val="24"/>
          <w:szCs w:val="24"/>
        </w:rPr>
        <w:t xml:space="preserve">Liguori, Winkler, Vanevenhoven, Winkel, </w:t>
      </w:r>
      <w:r w:rsidR="00AB0566" w:rsidRPr="00B82A58">
        <w:rPr>
          <w:spacing w:val="-3"/>
          <w:sz w:val="24"/>
          <w:szCs w:val="24"/>
        </w:rPr>
        <w:t>&amp;</w:t>
      </w:r>
      <w:r w:rsidR="00462BFA" w:rsidRPr="00B82A58">
        <w:rPr>
          <w:spacing w:val="-3"/>
          <w:sz w:val="24"/>
          <w:szCs w:val="24"/>
        </w:rPr>
        <w:t xml:space="preserve"> James</w:t>
      </w:r>
      <w:r w:rsidRPr="00B82A58">
        <w:rPr>
          <w:spacing w:val="-3"/>
          <w:sz w:val="24"/>
          <w:szCs w:val="24"/>
        </w:rPr>
        <w:t xml:space="preserve">, 2020; </w:t>
      </w:r>
      <w:r w:rsidR="00462BFA" w:rsidRPr="00B82A58">
        <w:rPr>
          <w:spacing w:val="-3"/>
          <w:sz w:val="24"/>
          <w:szCs w:val="24"/>
        </w:rPr>
        <w:t xml:space="preserve">Schoenfeld, Segal, </w:t>
      </w:r>
      <w:r w:rsidR="00581929" w:rsidRPr="00B82A58">
        <w:rPr>
          <w:spacing w:val="-3"/>
          <w:sz w:val="24"/>
          <w:szCs w:val="24"/>
        </w:rPr>
        <w:t>&amp;</w:t>
      </w:r>
      <w:r w:rsidR="00462BFA" w:rsidRPr="00B82A58">
        <w:rPr>
          <w:spacing w:val="-3"/>
          <w:sz w:val="24"/>
          <w:szCs w:val="24"/>
        </w:rPr>
        <w:t xml:space="preserve"> Borgia</w:t>
      </w:r>
      <w:r w:rsidRPr="00B82A58">
        <w:rPr>
          <w:spacing w:val="-3"/>
          <w:sz w:val="24"/>
          <w:szCs w:val="24"/>
        </w:rPr>
        <w:t>, 2017). SCCT argues that the determination or intention to act depends on self-efficacy and outcome expectations (Lent et al., 1994). Self-efficacy is the ability to assess one</w:t>
      </w:r>
      <w:r w:rsidR="0085526E" w:rsidRPr="00B82A58">
        <w:rPr>
          <w:spacing w:val="-3"/>
          <w:sz w:val="24"/>
          <w:szCs w:val="24"/>
        </w:rPr>
        <w:t>’</w:t>
      </w:r>
      <w:r w:rsidRPr="00B82A58">
        <w:rPr>
          <w:spacing w:val="-3"/>
          <w:sz w:val="24"/>
          <w:szCs w:val="24"/>
        </w:rPr>
        <w:t>s ability to do a</w:t>
      </w:r>
      <w:r w:rsidR="0085526E" w:rsidRPr="00B82A58">
        <w:rPr>
          <w:spacing w:val="-3"/>
          <w:sz w:val="24"/>
          <w:szCs w:val="24"/>
        </w:rPr>
        <w:t>n action that achieves a goal (“</w:t>
      </w:r>
      <w:r w:rsidRPr="00B82A58">
        <w:rPr>
          <w:spacing w:val="-3"/>
          <w:sz w:val="24"/>
          <w:szCs w:val="24"/>
        </w:rPr>
        <w:t>I know I can do it</w:t>
      </w:r>
      <w:r w:rsidR="0085526E" w:rsidRPr="00B82A58">
        <w:rPr>
          <w:spacing w:val="-3"/>
          <w:sz w:val="24"/>
          <w:szCs w:val="24"/>
        </w:rPr>
        <w:t>”</w:t>
      </w:r>
      <w:r w:rsidRPr="00B82A58">
        <w:rPr>
          <w:spacing w:val="-3"/>
          <w:sz w:val="24"/>
          <w:szCs w:val="24"/>
        </w:rPr>
        <w:t>). Outcome expectation is a personal belief in the outcome that action will bring (</w:t>
      </w:r>
      <w:r w:rsidR="0085526E" w:rsidRPr="00B82A58">
        <w:rPr>
          <w:spacing w:val="-3"/>
          <w:sz w:val="24"/>
          <w:szCs w:val="24"/>
        </w:rPr>
        <w:t>“</w:t>
      </w:r>
      <w:r w:rsidRPr="00B82A58">
        <w:rPr>
          <w:spacing w:val="-3"/>
          <w:sz w:val="24"/>
          <w:szCs w:val="24"/>
        </w:rPr>
        <w:t>What will this behavior do for me”</w:t>
      </w:r>
      <w:r w:rsidRPr="0085526E">
        <w:rPr>
          <w:sz w:val="24"/>
          <w:szCs w:val="24"/>
        </w:rPr>
        <w:t xml:space="preserve">).  </w:t>
      </w:r>
    </w:p>
    <w:p w14:paraId="3E0BF98B" w14:textId="5574D8C8" w:rsidR="00D6458A" w:rsidRPr="0085526E" w:rsidRDefault="00D6458A" w:rsidP="00D6458A">
      <w:pPr>
        <w:spacing w:before="120" w:line="252" w:lineRule="auto"/>
        <w:ind w:firstLine="720"/>
        <w:jc w:val="both"/>
        <w:rPr>
          <w:sz w:val="24"/>
          <w:szCs w:val="24"/>
        </w:rPr>
      </w:pPr>
      <w:r w:rsidRPr="0085526E">
        <w:rPr>
          <w:sz w:val="24"/>
          <w:szCs w:val="24"/>
        </w:rPr>
        <w:t xml:space="preserve">Social entrepreneurship requires different levels of motivation, unique goals, </w:t>
      </w:r>
      <w:r w:rsidR="0031451C">
        <w:rPr>
          <w:sz w:val="24"/>
          <w:szCs w:val="24"/>
        </w:rPr>
        <w:t xml:space="preserve">the </w:t>
      </w:r>
      <w:r w:rsidRPr="0085526E">
        <w:rPr>
          <w:sz w:val="24"/>
          <w:szCs w:val="24"/>
        </w:rPr>
        <w:t>commitment of resources and support that most traditional ones do not have (Baglioni et al., 2018). Therefore, SCCT constructs are of great use in predicting entrepreneurial intention. Previous studies have shown that self-efficacy and outcome expectations together explain more than half of the difference in students</w:t>
      </w:r>
      <w:r w:rsidR="0085526E" w:rsidRPr="0085526E">
        <w:rPr>
          <w:sz w:val="24"/>
          <w:szCs w:val="24"/>
        </w:rPr>
        <w:t>’</w:t>
      </w:r>
      <w:r w:rsidRPr="0085526E">
        <w:rPr>
          <w:sz w:val="24"/>
          <w:szCs w:val="24"/>
        </w:rPr>
        <w:t xml:space="preserve"> entrepreneurial intention (</w:t>
      </w:r>
      <w:r w:rsidR="00462BFA" w:rsidRPr="0085526E">
        <w:rPr>
          <w:sz w:val="24"/>
          <w:szCs w:val="24"/>
        </w:rPr>
        <w:t xml:space="preserve">Segal, Borgia, </w:t>
      </w:r>
      <w:r w:rsidR="00581929" w:rsidRPr="0085526E">
        <w:rPr>
          <w:sz w:val="24"/>
          <w:szCs w:val="24"/>
        </w:rPr>
        <w:t>&amp;</w:t>
      </w:r>
      <w:r w:rsidR="00462BFA" w:rsidRPr="0085526E">
        <w:rPr>
          <w:sz w:val="24"/>
          <w:szCs w:val="24"/>
        </w:rPr>
        <w:t xml:space="preserve"> Schoenfeld</w:t>
      </w:r>
      <w:r w:rsidRPr="0085526E">
        <w:rPr>
          <w:sz w:val="24"/>
          <w:szCs w:val="24"/>
        </w:rPr>
        <w:t xml:space="preserve">, 2002). Thus, SCCT is a necessary addition to TPB to increase the </w:t>
      </w:r>
      <w:r w:rsidR="0031451C">
        <w:rPr>
          <w:sz w:val="24"/>
          <w:szCs w:val="24"/>
        </w:rPr>
        <w:t>explanation</w:t>
      </w:r>
      <w:r w:rsidR="0031451C" w:rsidRPr="0085526E">
        <w:rPr>
          <w:sz w:val="24"/>
          <w:szCs w:val="24"/>
        </w:rPr>
        <w:t xml:space="preserve"> </w:t>
      </w:r>
      <w:r w:rsidRPr="0085526E">
        <w:rPr>
          <w:sz w:val="24"/>
          <w:szCs w:val="24"/>
        </w:rPr>
        <w:t>of SEI. The integration of self-efficacy and outcome expectations makes TPB more capable of explaining the process of self-efficacy of potential social entrepreneur candidates and the desire to contribute to their society.</w:t>
      </w:r>
    </w:p>
    <w:p w14:paraId="6C712F79" w14:textId="135F9652" w:rsidR="00D6458A" w:rsidRPr="0085526E" w:rsidRDefault="00D6458A" w:rsidP="00D6458A">
      <w:pPr>
        <w:pStyle w:val="Heading3"/>
        <w:rPr>
          <w:rFonts w:cs="Times New Roman"/>
        </w:rPr>
      </w:pPr>
      <w:r w:rsidRPr="0085526E">
        <w:rPr>
          <w:rFonts w:cs="Times New Roman"/>
        </w:rPr>
        <w:t>2.3.1. Self-efficacy</w:t>
      </w:r>
    </w:p>
    <w:p w14:paraId="4D3716F6" w14:textId="7EAD4B77" w:rsidR="00D6458A" w:rsidRPr="0085526E" w:rsidRDefault="00D6458A" w:rsidP="00D6458A">
      <w:pPr>
        <w:spacing w:before="120" w:line="252" w:lineRule="auto"/>
        <w:ind w:firstLine="720"/>
        <w:jc w:val="both"/>
        <w:rPr>
          <w:sz w:val="24"/>
          <w:szCs w:val="24"/>
        </w:rPr>
      </w:pPr>
      <w:r w:rsidRPr="0085526E">
        <w:rPr>
          <w:sz w:val="24"/>
          <w:szCs w:val="24"/>
        </w:rPr>
        <w:t>Self-efficacy is described as an individual</w:t>
      </w:r>
      <w:r w:rsidR="0085526E" w:rsidRPr="0085526E">
        <w:rPr>
          <w:sz w:val="24"/>
          <w:szCs w:val="24"/>
        </w:rPr>
        <w:t>’</w:t>
      </w:r>
      <w:r w:rsidRPr="0085526E">
        <w:rPr>
          <w:sz w:val="24"/>
          <w:szCs w:val="24"/>
        </w:rPr>
        <w:t xml:space="preserve">s judgment about the ability to organize and take the necessary actions to achieve the desired goal (Bandura, 1986), or strong personal beliefs to start a task and pursue it to succeed (Bandura, 1997). In studies of business intention, self-efficacy, and PBC is still debated whether they are distinct as both </w:t>
      </w:r>
      <w:r w:rsidR="0031451C">
        <w:rPr>
          <w:sz w:val="24"/>
          <w:szCs w:val="24"/>
        </w:rPr>
        <w:t>measures</w:t>
      </w:r>
      <w:r w:rsidR="0031451C" w:rsidRPr="0085526E">
        <w:rPr>
          <w:sz w:val="24"/>
          <w:szCs w:val="24"/>
        </w:rPr>
        <w:t xml:space="preserve"> </w:t>
      </w:r>
      <w:r w:rsidRPr="0085526E">
        <w:rPr>
          <w:sz w:val="24"/>
          <w:szCs w:val="24"/>
        </w:rPr>
        <w:t xml:space="preserve">the ability to perform a particular activity (Tiwari et al., 2017a). However, PBC is seen as a broader concept than self-efficacy (Ajzen, 2002). However, Bandura (1986) argues that self-efficacy has a specific nature, and is therefore relevant to specific research contexts (such as SEI).  </w:t>
      </w:r>
    </w:p>
    <w:p w14:paraId="5578CBAF" w14:textId="59351A20" w:rsidR="00D6458A" w:rsidRPr="0085526E" w:rsidRDefault="00D6458A" w:rsidP="00D6458A">
      <w:pPr>
        <w:spacing w:before="120" w:line="252" w:lineRule="auto"/>
        <w:ind w:firstLine="720"/>
        <w:jc w:val="both"/>
        <w:rPr>
          <w:sz w:val="24"/>
          <w:szCs w:val="24"/>
        </w:rPr>
      </w:pPr>
      <w:r w:rsidRPr="0085526E">
        <w:rPr>
          <w:sz w:val="24"/>
          <w:szCs w:val="24"/>
        </w:rPr>
        <w:t>PBC is the ease or difficulty of performing a behavior, so it includes the various activities required to perform that task (Ajzen, 2002). Meanwhile, Hockerts (2017) defines self-efficacy in the context of social entrepreneurship as an individual</w:t>
      </w:r>
      <w:r w:rsidR="0085526E" w:rsidRPr="0085526E">
        <w:rPr>
          <w:sz w:val="24"/>
          <w:szCs w:val="24"/>
        </w:rPr>
        <w:t>’</w:t>
      </w:r>
      <w:r w:rsidRPr="0085526E">
        <w:rPr>
          <w:sz w:val="24"/>
          <w:szCs w:val="24"/>
        </w:rPr>
        <w:t xml:space="preserve">s perception of their ability to contribute to social change in finding solutions for social problems. Hockerts (2015) argues that the self-efficacy of social entrepreneurship has a particularly pronounced function because social problems tend to be perceived as too big, and people may question their ability to influence </w:t>
      </w:r>
      <w:r w:rsidR="0031451C">
        <w:rPr>
          <w:sz w:val="24"/>
          <w:szCs w:val="24"/>
        </w:rPr>
        <w:t>them</w:t>
      </w:r>
      <w:r w:rsidRPr="0085526E">
        <w:rPr>
          <w:sz w:val="24"/>
          <w:szCs w:val="24"/>
        </w:rPr>
        <w:t>. Therefore, in the context of SEI, self-efficacy, and PBC are two different concepts.</w:t>
      </w:r>
    </w:p>
    <w:p w14:paraId="162ADD22" w14:textId="65382E3E" w:rsidR="00D6458A" w:rsidRPr="0085526E" w:rsidRDefault="00D6458A" w:rsidP="00D6458A">
      <w:pPr>
        <w:spacing w:before="120" w:line="252" w:lineRule="auto"/>
        <w:ind w:firstLine="720"/>
        <w:jc w:val="both"/>
        <w:rPr>
          <w:sz w:val="24"/>
          <w:szCs w:val="24"/>
        </w:rPr>
      </w:pPr>
      <w:r w:rsidRPr="0085526E">
        <w:rPr>
          <w:sz w:val="24"/>
          <w:szCs w:val="24"/>
        </w:rPr>
        <w:t>Self-efficacy is also considered one of the factors that best explain SEI (Lacap et al., 2018). Mair and Noboa (2006) suggest that a high level of self-efficacy allows individuals to feel it is possible to create a social business, which positively influences the formation of SEI. There is still much debate about the role of self-efficacy in TPB. Ernst (2011) stated that self-efficacy did not show any significance with SN but it still had a positive relationship for both ATB and PBC. However, the study of Tiwari et al. (2017a) shows that self-efficacy is related to all three components of TPB. The above arguments lead to the following hypotheses:</w:t>
      </w:r>
    </w:p>
    <w:p w14:paraId="05720BB1" w14:textId="5DE5AEE2" w:rsidR="00D6458A" w:rsidRPr="0085526E" w:rsidRDefault="00D6458A" w:rsidP="00B82A58">
      <w:pPr>
        <w:spacing w:before="120"/>
        <w:ind w:firstLine="720"/>
        <w:jc w:val="both"/>
        <w:rPr>
          <w:i/>
          <w:sz w:val="24"/>
          <w:szCs w:val="24"/>
        </w:rPr>
      </w:pPr>
      <w:r w:rsidRPr="0085526E">
        <w:rPr>
          <w:i/>
          <w:sz w:val="24"/>
          <w:szCs w:val="24"/>
        </w:rPr>
        <w:lastRenderedPageBreak/>
        <w:t>H4: Self-effica</w:t>
      </w:r>
      <w:r w:rsidR="00581929" w:rsidRPr="0085526E">
        <w:rPr>
          <w:i/>
          <w:sz w:val="24"/>
          <w:szCs w:val="24"/>
        </w:rPr>
        <w:t>cy has a positive effect on ATB</w:t>
      </w:r>
    </w:p>
    <w:p w14:paraId="03372A78" w14:textId="03EDCF26" w:rsidR="00D6458A" w:rsidRPr="0085526E" w:rsidRDefault="00D6458A" w:rsidP="00B82A58">
      <w:pPr>
        <w:spacing w:before="120"/>
        <w:ind w:firstLine="720"/>
        <w:jc w:val="both"/>
        <w:rPr>
          <w:i/>
          <w:sz w:val="24"/>
          <w:szCs w:val="24"/>
        </w:rPr>
      </w:pPr>
      <w:r w:rsidRPr="0085526E">
        <w:rPr>
          <w:i/>
          <w:sz w:val="24"/>
          <w:szCs w:val="24"/>
        </w:rPr>
        <w:t xml:space="preserve">H5: Self-efficacy has a </w:t>
      </w:r>
      <w:r w:rsidR="00581929" w:rsidRPr="0085526E">
        <w:rPr>
          <w:i/>
          <w:sz w:val="24"/>
          <w:szCs w:val="24"/>
        </w:rPr>
        <w:t>positive impact on SN</w:t>
      </w:r>
    </w:p>
    <w:p w14:paraId="7664F4AA" w14:textId="3D8449AC" w:rsidR="00D6458A" w:rsidRPr="0085526E" w:rsidRDefault="00D6458A" w:rsidP="00B82A58">
      <w:pPr>
        <w:spacing w:before="120"/>
        <w:ind w:firstLine="720"/>
        <w:jc w:val="both"/>
        <w:rPr>
          <w:i/>
          <w:sz w:val="24"/>
          <w:szCs w:val="24"/>
        </w:rPr>
      </w:pPr>
      <w:r w:rsidRPr="0085526E">
        <w:rPr>
          <w:i/>
          <w:sz w:val="24"/>
          <w:szCs w:val="24"/>
        </w:rPr>
        <w:t>H6: Self-efficacy</w:t>
      </w:r>
      <w:r w:rsidR="00581929" w:rsidRPr="0085526E">
        <w:rPr>
          <w:i/>
          <w:sz w:val="24"/>
          <w:szCs w:val="24"/>
        </w:rPr>
        <w:t xml:space="preserve"> has a positive impact on PBC</w:t>
      </w:r>
    </w:p>
    <w:p w14:paraId="1A0B0B02" w14:textId="7F5820A9" w:rsidR="00D6458A" w:rsidRPr="0085526E" w:rsidRDefault="00D6458A" w:rsidP="00B82A58">
      <w:pPr>
        <w:pStyle w:val="Heading3"/>
        <w:rPr>
          <w:rFonts w:cs="Times New Roman"/>
        </w:rPr>
      </w:pPr>
      <w:r w:rsidRPr="0085526E">
        <w:rPr>
          <w:rFonts w:cs="Times New Roman"/>
        </w:rPr>
        <w:t>2.3.2. Outcome expectation</w:t>
      </w:r>
    </w:p>
    <w:p w14:paraId="34B20FD6" w14:textId="4C1DBBA0" w:rsidR="00D6458A" w:rsidRPr="0085526E" w:rsidRDefault="00D6458A" w:rsidP="00B82A58">
      <w:pPr>
        <w:spacing w:before="120"/>
        <w:ind w:firstLine="720"/>
        <w:jc w:val="both"/>
        <w:rPr>
          <w:sz w:val="24"/>
          <w:szCs w:val="24"/>
        </w:rPr>
      </w:pPr>
      <w:r w:rsidRPr="0085526E">
        <w:rPr>
          <w:sz w:val="24"/>
          <w:szCs w:val="24"/>
        </w:rPr>
        <w:t>Outcome expectation is beliefs about the consequences of behavior (</w:t>
      </w:r>
      <w:r w:rsidR="00763580" w:rsidRPr="0085526E">
        <w:rPr>
          <w:sz w:val="24"/>
          <w:szCs w:val="24"/>
        </w:rPr>
        <w:t xml:space="preserve">Lent </w:t>
      </w:r>
      <w:r w:rsidR="00581929" w:rsidRPr="0085526E">
        <w:rPr>
          <w:sz w:val="24"/>
          <w:szCs w:val="24"/>
        </w:rPr>
        <w:t>&amp;</w:t>
      </w:r>
      <w:r w:rsidR="00763580" w:rsidRPr="0085526E">
        <w:rPr>
          <w:sz w:val="24"/>
          <w:szCs w:val="24"/>
        </w:rPr>
        <w:t xml:space="preserve"> Brown</w:t>
      </w:r>
      <w:r w:rsidRPr="0085526E">
        <w:rPr>
          <w:sz w:val="24"/>
          <w:szCs w:val="24"/>
        </w:rPr>
        <w:t xml:space="preserve">, 2008). Outcome expectations depend on experience, </w:t>
      </w:r>
      <w:r w:rsidR="0031451C">
        <w:rPr>
          <w:sz w:val="24"/>
          <w:szCs w:val="24"/>
        </w:rPr>
        <w:t xml:space="preserve">and </w:t>
      </w:r>
      <w:r w:rsidRPr="0085526E">
        <w:rPr>
          <w:sz w:val="24"/>
          <w:szCs w:val="24"/>
        </w:rPr>
        <w:t>beliefs about one</w:t>
      </w:r>
      <w:r w:rsidR="0085526E" w:rsidRPr="0085526E">
        <w:rPr>
          <w:sz w:val="24"/>
          <w:szCs w:val="24"/>
        </w:rPr>
        <w:t>’</w:t>
      </w:r>
      <w:r w:rsidRPr="0085526E">
        <w:rPr>
          <w:sz w:val="24"/>
          <w:szCs w:val="24"/>
        </w:rPr>
        <w:t>s abilities (</w:t>
      </w:r>
      <w:r w:rsidR="00763580" w:rsidRPr="0085526E">
        <w:rPr>
          <w:sz w:val="24"/>
          <w:szCs w:val="24"/>
        </w:rPr>
        <w:t xml:space="preserve">Liguori, Bendickson, </w:t>
      </w:r>
      <w:r w:rsidR="00581929" w:rsidRPr="0085526E">
        <w:rPr>
          <w:sz w:val="24"/>
          <w:szCs w:val="24"/>
        </w:rPr>
        <w:t xml:space="preserve">&amp; </w:t>
      </w:r>
      <w:r w:rsidR="00763580" w:rsidRPr="0085526E">
        <w:rPr>
          <w:sz w:val="24"/>
          <w:szCs w:val="24"/>
        </w:rPr>
        <w:t>McDowell</w:t>
      </w:r>
      <w:r w:rsidRPr="0085526E">
        <w:rPr>
          <w:sz w:val="24"/>
          <w:szCs w:val="24"/>
        </w:rPr>
        <w:t xml:space="preserve">, 2018). Outcome expectation is an important determinant of career-related intentions through their significant influence on decision-making about starting a new business (Tran &amp; Von Korflesch, 2016).  </w:t>
      </w:r>
    </w:p>
    <w:p w14:paraId="2E1662DB" w14:textId="22AC150B" w:rsidR="00D6458A" w:rsidRPr="0085526E" w:rsidRDefault="00D6458A" w:rsidP="00B82A58">
      <w:pPr>
        <w:spacing w:before="120"/>
        <w:ind w:firstLine="720"/>
        <w:jc w:val="both"/>
        <w:rPr>
          <w:sz w:val="24"/>
          <w:szCs w:val="24"/>
        </w:rPr>
      </w:pPr>
      <w:r w:rsidRPr="0085526E">
        <w:rPr>
          <w:sz w:val="24"/>
          <w:szCs w:val="24"/>
        </w:rPr>
        <w:t xml:space="preserve">Like ordinary entrepreneurs, social entrepreneurs also have goals such as personal achievement, </w:t>
      </w:r>
      <w:r w:rsidR="00FF001B">
        <w:rPr>
          <w:sz w:val="24"/>
          <w:szCs w:val="24"/>
        </w:rPr>
        <w:t xml:space="preserve">and </w:t>
      </w:r>
      <w:r w:rsidRPr="0085526E">
        <w:rPr>
          <w:sz w:val="24"/>
          <w:szCs w:val="24"/>
        </w:rPr>
        <w:t xml:space="preserve">profit (Christopoulos &amp; Vogl, 2015). However, social entrepreneurs are more specific because while pursuing both social and economic goals at the same time, it is the social goal that motivates them most strongly (Saebi et al., 2019; </w:t>
      </w:r>
      <w:r w:rsidR="00763580" w:rsidRPr="0085526E">
        <w:rPr>
          <w:sz w:val="24"/>
          <w:szCs w:val="24"/>
        </w:rPr>
        <w:t xml:space="preserve">Zahra, Gedajlovic, Neubaum, </w:t>
      </w:r>
      <w:r w:rsidR="00593DC1" w:rsidRPr="0085526E">
        <w:rPr>
          <w:sz w:val="24"/>
          <w:szCs w:val="24"/>
        </w:rPr>
        <w:t>&amp;</w:t>
      </w:r>
      <w:r w:rsidR="00763580" w:rsidRPr="0085526E">
        <w:rPr>
          <w:sz w:val="24"/>
          <w:szCs w:val="24"/>
        </w:rPr>
        <w:t xml:space="preserve"> Shulman</w:t>
      </w:r>
      <w:r w:rsidRPr="0085526E">
        <w:rPr>
          <w:sz w:val="24"/>
          <w:szCs w:val="24"/>
        </w:rPr>
        <w:t>, 2009). According to SCCT, an individual will have an increased desire and intention to perform a behavior when they envision the outcome as positive and vice versa (Liguori et al., 2018). Therefore, outcome expectation guides an individual</w:t>
      </w:r>
      <w:r w:rsidR="0085526E" w:rsidRPr="0085526E">
        <w:rPr>
          <w:sz w:val="24"/>
          <w:szCs w:val="24"/>
        </w:rPr>
        <w:t>’</w:t>
      </w:r>
      <w:r w:rsidRPr="0085526E">
        <w:rPr>
          <w:sz w:val="24"/>
          <w:szCs w:val="24"/>
        </w:rPr>
        <w:t xml:space="preserve">s behavior, directing them to the positive side when performing the behavior, or in other words, the outcome expectation will increase the positive attitude of the individual and those around him. </w:t>
      </w:r>
    </w:p>
    <w:p w14:paraId="2BDB246E" w14:textId="7726AB81" w:rsidR="00D6458A" w:rsidRPr="0085526E" w:rsidRDefault="00D6458A" w:rsidP="00B82A58">
      <w:pPr>
        <w:spacing w:before="120"/>
        <w:ind w:firstLine="720"/>
        <w:jc w:val="both"/>
        <w:rPr>
          <w:sz w:val="24"/>
          <w:szCs w:val="24"/>
        </w:rPr>
      </w:pPr>
      <w:r w:rsidRPr="0085526E">
        <w:rPr>
          <w:sz w:val="24"/>
          <w:szCs w:val="24"/>
        </w:rPr>
        <w:t>Outcome expectation also raises others</w:t>
      </w:r>
      <w:r w:rsidR="0085526E" w:rsidRPr="0085526E">
        <w:rPr>
          <w:sz w:val="24"/>
          <w:szCs w:val="24"/>
        </w:rPr>
        <w:t>’</w:t>
      </w:r>
      <w:r w:rsidRPr="0085526E">
        <w:rPr>
          <w:sz w:val="24"/>
          <w:szCs w:val="24"/>
        </w:rPr>
        <w:t xml:space="preserve"> awareness of specific behaviors from which an individual will receive social support to pursue and perform that behavior. According to expectations theory (Ajzen, 1991; Vroom, </w:t>
      </w:r>
      <w:r w:rsidR="00EE1623" w:rsidRPr="0085526E">
        <w:rPr>
          <w:sz w:val="24"/>
          <w:szCs w:val="24"/>
        </w:rPr>
        <w:t>1995</w:t>
      </w:r>
      <w:r w:rsidRPr="0085526E">
        <w:rPr>
          <w:sz w:val="24"/>
          <w:szCs w:val="24"/>
        </w:rPr>
        <w:t>), the expectation of achieving certain results will determine the formation of positive attitudes when those achievements are appreciated. Based on the above arguments, this article examines the effect of outcome expectation on the three antecedent factors of TPB. So the three proposed hypotheses are:</w:t>
      </w:r>
    </w:p>
    <w:p w14:paraId="111164A2" w14:textId="70A64566" w:rsidR="00D6458A" w:rsidRPr="0085526E" w:rsidRDefault="00D6458A" w:rsidP="00B82A58">
      <w:pPr>
        <w:spacing w:before="120"/>
        <w:ind w:firstLine="720"/>
        <w:jc w:val="both"/>
        <w:rPr>
          <w:i/>
          <w:sz w:val="24"/>
          <w:szCs w:val="24"/>
        </w:rPr>
      </w:pPr>
      <w:r w:rsidRPr="0085526E">
        <w:rPr>
          <w:i/>
          <w:sz w:val="24"/>
          <w:szCs w:val="24"/>
        </w:rPr>
        <w:t>H7: Outcome expectati</w:t>
      </w:r>
      <w:r w:rsidR="00581929" w:rsidRPr="0085526E">
        <w:rPr>
          <w:i/>
          <w:sz w:val="24"/>
          <w:szCs w:val="24"/>
        </w:rPr>
        <w:t>on has a positive effect on ATB</w:t>
      </w:r>
    </w:p>
    <w:p w14:paraId="634E5811" w14:textId="4F4B78F4" w:rsidR="00D6458A" w:rsidRPr="0085526E" w:rsidRDefault="00D6458A" w:rsidP="00B82A58">
      <w:pPr>
        <w:spacing w:before="120"/>
        <w:ind w:firstLine="720"/>
        <w:jc w:val="both"/>
        <w:rPr>
          <w:i/>
          <w:sz w:val="24"/>
          <w:szCs w:val="24"/>
        </w:rPr>
      </w:pPr>
      <w:r w:rsidRPr="0085526E">
        <w:rPr>
          <w:i/>
          <w:sz w:val="24"/>
          <w:szCs w:val="24"/>
        </w:rPr>
        <w:t>H8: Outcome expectat</w:t>
      </w:r>
      <w:r w:rsidR="00581929" w:rsidRPr="0085526E">
        <w:rPr>
          <w:i/>
          <w:sz w:val="24"/>
          <w:szCs w:val="24"/>
        </w:rPr>
        <w:t>ion has a positive effect on SN</w:t>
      </w:r>
    </w:p>
    <w:p w14:paraId="4F956D60" w14:textId="7D07CE50" w:rsidR="00D6458A" w:rsidRPr="0085526E" w:rsidRDefault="00D6458A" w:rsidP="00B82A58">
      <w:pPr>
        <w:spacing w:before="120"/>
        <w:ind w:firstLine="720"/>
        <w:jc w:val="both"/>
        <w:rPr>
          <w:i/>
          <w:sz w:val="24"/>
          <w:szCs w:val="24"/>
        </w:rPr>
      </w:pPr>
      <w:r w:rsidRPr="0085526E">
        <w:rPr>
          <w:i/>
          <w:sz w:val="24"/>
          <w:szCs w:val="24"/>
        </w:rPr>
        <w:t>H9: Outcome expectation</w:t>
      </w:r>
      <w:r w:rsidR="00581929" w:rsidRPr="0085526E">
        <w:rPr>
          <w:i/>
          <w:sz w:val="24"/>
          <w:szCs w:val="24"/>
        </w:rPr>
        <w:t xml:space="preserve"> has a positive effect on PBC</w:t>
      </w:r>
    </w:p>
    <w:p w14:paraId="3291D69D" w14:textId="287C582D" w:rsidR="00D6458A" w:rsidRPr="0085526E" w:rsidRDefault="00D6458A" w:rsidP="00B82A58">
      <w:pPr>
        <w:pStyle w:val="Heading2"/>
        <w:rPr>
          <w:rFonts w:ascii="Times New Roman" w:hAnsi="Times New Roman"/>
        </w:rPr>
      </w:pPr>
      <w:r w:rsidRPr="0085526E">
        <w:rPr>
          <w:rFonts w:ascii="Times New Roman" w:hAnsi="Times New Roman"/>
        </w:rPr>
        <w:t>2.4. Perceived social support</w:t>
      </w:r>
    </w:p>
    <w:p w14:paraId="1FE31D9A" w14:textId="3752DA97" w:rsidR="00D6458A" w:rsidRPr="0085526E" w:rsidRDefault="00D6458A" w:rsidP="00B82A58">
      <w:pPr>
        <w:spacing w:before="120"/>
        <w:ind w:firstLine="720"/>
        <w:jc w:val="both"/>
        <w:rPr>
          <w:sz w:val="24"/>
          <w:szCs w:val="24"/>
        </w:rPr>
      </w:pPr>
      <w:r w:rsidRPr="0085526E">
        <w:rPr>
          <w:sz w:val="24"/>
          <w:szCs w:val="24"/>
        </w:rPr>
        <w:t xml:space="preserve">Social entrepreneurship is a complex field that requires a strong commitment and social support that is different from traditional commercial startups. Social support is defined as those social interactions or relationships that provide individuals with real assistance or those </w:t>
      </w:r>
      <w:r w:rsidR="00CB3751">
        <w:rPr>
          <w:sz w:val="24"/>
          <w:szCs w:val="24"/>
        </w:rPr>
        <w:t>embedded</w:t>
      </w:r>
      <w:r w:rsidR="00CB3751" w:rsidRPr="0085526E">
        <w:rPr>
          <w:sz w:val="24"/>
          <w:szCs w:val="24"/>
        </w:rPr>
        <w:t xml:space="preserve"> </w:t>
      </w:r>
      <w:r w:rsidRPr="0085526E">
        <w:rPr>
          <w:sz w:val="24"/>
          <w:szCs w:val="24"/>
        </w:rPr>
        <w:t xml:space="preserve">individuals in a social system that is supposed to provide care or a sense of belonging to a valued social group (Hobfoll, 1988). Social support theory explains that the support received from interpersonal relationships has a positive effect on how a person responds to stress or life changes.  </w:t>
      </w:r>
    </w:p>
    <w:p w14:paraId="66F36B3E" w14:textId="784EE690" w:rsidR="00D6458A" w:rsidRPr="0085526E" w:rsidRDefault="00D6458A" w:rsidP="00B82A58">
      <w:pPr>
        <w:spacing w:before="120"/>
        <w:ind w:firstLine="720"/>
        <w:jc w:val="both"/>
        <w:rPr>
          <w:sz w:val="24"/>
          <w:szCs w:val="24"/>
        </w:rPr>
      </w:pPr>
      <w:r w:rsidRPr="0085526E">
        <w:rPr>
          <w:sz w:val="24"/>
          <w:szCs w:val="24"/>
        </w:rPr>
        <w:t xml:space="preserve">In the context of SEI, individuals are influenced by the extent to which they will receive support and assistance from those in their network. The support of </w:t>
      </w:r>
      <w:r w:rsidR="00CB3751">
        <w:rPr>
          <w:sz w:val="24"/>
          <w:szCs w:val="24"/>
        </w:rPr>
        <w:t>a</w:t>
      </w:r>
      <w:r w:rsidR="00CB3751" w:rsidRPr="0085526E">
        <w:rPr>
          <w:sz w:val="24"/>
          <w:szCs w:val="24"/>
        </w:rPr>
        <w:t xml:space="preserve"> </w:t>
      </w:r>
      <w:r w:rsidRPr="0085526E">
        <w:rPr>
          <w:sz w:val="24"/>
          <w:szCs w:val="24"/>
        </w:rPr>
        <w:t xml:space="preserve">close environment (relatives, trustworthy and influential </w:t>
      </w:r>
      <w:r w:rsidR="00CB3751">
        <w:rPr>
          <w:sz w:val="24"/>
          <w:szCs w:val="24"/>
        </w:rPr>
        <w:t>people</w:t>
      </w:r>
      <w:r w:rsidRPr="0085526E">
        <w:rPr>
          <w:sz w:val="24"/>
          <w:szCs w:val="24"/>
        </w:rPr>
        <w:t xml:space="preserve">) makes people believe that they are more likely to be suitable and viable for a business career (Liñán &amp; Chen, 2009). As such, the role of </w:t>
      </w:r>
      <w:r w:rsidR="00DD0C5D" w:rsidRPr="0085526E">
        <w:rPr>
          <w:sz w:val="24"/>
          <w:szCs w:val="24"/>
        </w:rPr>
        <w:t xml:space="preserve">Perceived Social Support </w:t>
      </w:r>
      <w:r w:rsidRPr="0085526E">
        <w:rPr>
          <w:sz w:val="24"/>
          <w:szCs w:val="24"/>
        </w:rPr>
        <w:t>(PSS) is particularly relevant when considering social entrepreneurship in resource-constrained environments, as is often the case in developing countries (Tiwari et al., 2017a). The final research hypotheses are proposed:</w:t>
      </w:r>
    </w:p>
    <w:p w14:paraId="2366229C" w14:textId="59AA6975" w:rsidR="00D6458A" w:rsidRPr="0085526E" w:rsidRDefault="00D6458A" w:rsidP="00B82A58">
      <w:pPr>
        <w:spacing w:before="120"/>
        <w:ind w:firstLine="720"/>
        <w:jc w:val="both"/>
        <w:rPr>
          <w:i/>
          <w:sz w:val="24"/>
          <w:szCs w:val="24"/>
        </w:rPr>
      </w:pPr>
      <w:r w:rsidRPr="0085526E">
        <w:rPr>
          <w:i/>
          <w:sz w:val="24"/>
          <w:szCs w:val="24"/>
        </w:rPr>
        <w:t>H10: P</w:t>
      </w:r>
      <w:r w:rsidR="00DD0C5D" w:rsidRPr="0085526E">
        <w:rPr>
          <w:i/>
          <w:sz w:val="24"/>
          <w:szCs w:val="24"/>
        </w:rPr>
        <w:t>SS has a positive effect on ATB</w:t>
      </w:r>
    </w:p>
    <w:p w14:paraId="204A8288" w14:textId="01DBD4C2" w:rsidR="00D6458A" w:rsidRPr="0085526E" w:rsidRDefault="00D6458A" w:rsidP="00B82A58">
      <w:pPr>
        <w:spacing w:before="120"/>
        <w:ind w:firstLine="720"/>
        <w:jc w:val="both"/>
        <w:rPr>
          <w:i/>
          <w:sz w:val="24"/>
          <w:szCs w:val="24"/>
        </w:rPr>
      </w:pPr>
      <w:r w:rsidRPr="0085526E">
        <w:rPr>
          <w:i/>
          <w:sz w:val="24"/>
          <w:szCs w:val="24"/>
        </w:rPr>
        <w:t xml:space="preserve">H11: </w:t>
      </w:r>
      <w:r w:rsidR="00DD0C5D" w:rsidRPr="0085526E">
        <w:rPr>
          <w:i/>
          <w:sz w:val="24"/>
          <w:szCs w:val="24"/>
        </w:rPr>
        <w:t>PSS has a positive effect on SN</w:t>
      </w:r>
    </w:p>
    <w:p w14:paraId="316D872E" w14:textId="5ADF50AB" w:rsidR="002618AA" w:rsidRPr="0085526E" w:rsidRDefault="00D6458A" w:rsidP="00B82A58">
      <w:pPr>
        <w:spacing w:before="120"/>
        <w:ind w:firstLine="720"/>
        <w:jc w:val="both"/>
        <w:rPr>
          <w:i/>
          <w:sz w:val="24"/>
          <w:szCs w:val="24"/>
        </w:rPr>
      </w:pPr>
      <w:r w:rsidRPr="0085526E">
        <w:rPr>
          <w:i/>
          <w:sz w:val="24"/>
          <w:szCs w:val="24"/>
        </w:rPr>
        <w:t>H12: P</w:t>
      </w:r>
      <w:r w:rsidR="00DD0C5D" w:rsidRPr="0085526E">
        <w:rPr>
          <w:i/>
          <w:sz w:val="24"/>
          <w:szCs w:val="24"/>
        </w:rPr>
        <w:t>SS has a positive effect on PBC</w:t>
      </w:r>
    </w:p>
    <w:p w14:paraId="5A7F10FF" w14:textId="2FB37AA0" w:rsidR="002C4294" w:rsidRPr="0085526E" w:rsidRDefault="00B82A58" w:rsidP="002C4294">
      <w:pPr>
        <w:spacing w:before="120" w:line="252" w:lineRule="auto"/>
        <w:jc w:val="center"/>
        <w:rPr>
          <w:sz w:val="24"/>
          <w:szCs w:val="24"/>
        </w:rPr>
      </w:pPr>
      <w:r w:rsidRPr="0085526E">
        <w:rPr>
          <w:sz w:val="24"/>
          <w:szCs w:val="24"/>
        </w:rPr>
        <w:object w:dxaOrig="11970" w:dyaOrig="7020" w14:anchorId="53F7E4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5pt;height:250.15pt" o:ole="">
            <v:imagedata r:id="rId8" o:title=""/>
          </v:shape>
          <o:OLEObject Type="Embed" ProgID="Visio.Drawing.15" ShapeID="_x0000_i1025" DrawAspect="Content" ObjectID="_1724229401" r:id="rId9"/>
        </w:object>
      </w:r>
    </w:p>
    <w:p w14:paraId="031F00BC" w14:textId="53F86A4C" w:rsidR="002C4294" w:rsidRPr="0085526E" w:rsidRDefault="002C4294" w:rsidP="002C4294">
      <w:pPr>
        <w:spacing w:before="120" w:line="252" w:lineRule="auto"/>
        <w:jc w:val="center"/>
        <w:rPr>
          <w:sz w:val="24"/>
          <w:szCs w:val="24"/>
        </w:rPr>
      </w:pPr>
      <w:r w:rsidRPr="0085526E">
        <w:rPr>
          <w:b/>
          <w:sz w:val="24"/>
          <w:szCs w:val="24"/>
        </w:rPr>
        <w:t>Figure 1.</w:t>
      </w:r>
      <w:r w:rsidRPr="0085526E">
        <w:rPr>
          <w:sz w:val="24"/>
          <w:szCs w:val="24"/>
        </w:rPr>
        <w:t xml:space="preserve"> Conceptual framework</w:t>
      </w:r>
    </w:p>
    <w:p w14:paraId="351A9A43" w14:textId="3A257996" w:rsidR="00A43F4A" w:rsidRPr="0085526E" w:rsidRDefault="00A43F4A" w:rsidP="00A43F4A">
      <w:pPr>
        <w:pStyle w:val="Heading1"/>
        <w:spacing w:line="252" w:lineRule="auto"/>
      </w:pPr>
      <w:r w:rsidRPr="0085526E">
        <w:rPr>
          <w:lang w:val="vi-VN"/>
        </w:rPr>
        <w:t xml:space="preserve">3. </w:t>
      </w:r>
      <w:r w:rsidR="002618AA" w:rsidRPr="0085526E">
        <w:t>Methodology</w:t>
      </w:r>
    </w:p>
    <w:p w14:paraId="4D6471E5" w14:textId="05F01808" w:rsidR="002C4294" w:rsidRPr="0085526E" w:rsidRDefault="002C4294" w:rsidP="002C4294">
      <w:pPr>
        <w:pStyle w:val="BodyText"/>
        <w:spacing w:line="252" w:lineRule="auto"/>
      </w:pPr>
      <w:r w:rsidRPr="0085526E">
        <w:t>This study was conducted using the convenience sampling method. The survey audience targeted students who had attended various programs organized by the Society of Social Enterprise Communities (SSEC). SSEC is one of the prominent non-profit organizations promoting social entrepreneurship in Vietnam. Students are the right subjects when they have to choose a career after graduation and many studies have proven that social entrepreneurship is associated with youth (Bosma et al., 2016; Hockerts, 2017; Nga &amp; Shamuganathan, 2010; Tiwari et al., 2017a).</w:t>
      </w:r>
    </w:p>
    <w:p w14:paraId="217230C4" w14:textId="66D69158" w:rsidR="002C4294" w:rsidRPr="0085526E" w:rsidRDefault="002C4294" w:rsidP="002C4294">
      <w:pPr>
        <w:pStyle w:val="BodyText"/>
        <w:spacing w:line="252" w:lineRule="auto"/>
      </w:pPr>
      <w:r w:rsidRPr="00035EF5">
        <w:rPr>
          <w:spacing w:val="2"/>
        </w:rPr>
        <w:t xml:space="preserve">The survey was sent to participants between August 2020 and February 2021. The collected data primarily </w:t>
      </w:r>
      <w:r w:rsidR="00CB3751" w:rsidRPr="00035EF5">
        <w:rPr>
          <w:spacing w:val="2"/>
        </w:rPr>
        <w:t xml:space="preserve">used </w:t>
      </w:r>
      <w:r w:rsidRPr="00035EF5">
        <w:rPr>
          <w:spacing w:val="2"/>
        </w:rPr>
        <w:t>an electronic survey method distributed through Google Forms. Of the 587 participants, 72.1% were male (423). The vast majority are 4th-year students and above (299 - 51%), followed by 3rd, 2nd, and 1st-year students with percentages of 26.9%, 12.8%, and 9.3% respectively</w:t>
      </w:r>
      <w:r w:rsidRPr="0085526E">
        <w:t>.</w:t>
      </w:r>
    </w:p>
    <w:p w14:paraId="5783EB97" w14:textId="100766B1" w:rsidR="00EB7810" w:rsidRPr="0085526E" w:rsidRDefault="002C4294" w:rsidP="002C4294">
      <w:pPr>
        <w:pStyle w:val="BodyText"/>
        <w:spacing w:line="252" w:lineRule="auto"/>
      </w:pPr>
      <w:r w:rsidRPr="0085526E">
        <w:t xml:space="preserve">Data were analyzed by </w:t>
      </w:r>
      <w:r w:rsidR="00DD0C5D" w:rsidRPr="0085526E">
        <w:t xml:space="preserve">Partial Least Squares - Structural Equation Modeling </w:t>
      </w:r>
      <w:r w:rsidRPr="0085526E">
        <w:t xml:space="preserve">(PLS-SEM) using SmartPLS 3 software. Theo </w:t>
      </w:r>
      <w:r w:rsidR="00763580" w:rsidRPr="0085526E">
        <w:t xml:space="preserve">Hair, Risher, Sarstedt, </w:t>
      </w:r>
      <w:r w:rsidR="00DD0C5D" w:rsidRPr="0085526E">
        <w:t>and</w:t>
      </w:r>
      <w:r w:rsidR="00763580" w:rsidRPr="0085526E">
        <w:t xml:space="preserve"> Ringle</w:t>
      </w:r>
      <w:r w:rsidRPr="0085526E">
        <w:t xml:space="preserve"> (2019), the PLS-SEM analysis process includes two stages: measurement model assessment and structural model assessment. The first stage is constructed validity test through Cronbach</w:t>
      </w:r>
      <w:r w:rsidR="0085526E" w:rsidRPr="0085526E">
        <w:t>’</w:t>
      </w:r>
      <w:r w:rsidRPr="0085526E">
        <w:t xml:space="preserve">s </w:t>
      </w:r>
      <w:r w:rsidR="008416A0" w:rsidRPr="0085526E">
        <w:t xml:space="preserve">Alpha </w:t>
      </w:r>
      <w:r w:rsidRPr="0085526E">
        <w:t xml:space="preserve">(CA), </w:t>
      </w:r>
      <w:r w:rsidR="008416A0" w:rsidRPr="0085526E">
        <w:t xml:space="preserve">Composite Reliability </w:t>
      </w:r>
      <w:r w:rsidRPr="0085526E">
        <w:t xml:space="preserve">(CR), outer loadings, </w:t>
      </w:r>
      <w:r w:rsidR="008416A0" w:rsidRPr="0085526E">
        <w:t xml:space="preserve">Average Variance Extracted </w:t>
      </w:r>
      <w:r w:rsidRPr="0085526E">
        <w:t xml:space="preserve">(AVE), Fornell - Larcker criterion, and heterotrait-monotrait ratio (HTMT). The latter stage performs a multicollinearity test using </w:t>
      </w:r>
      <w:r w:rsidR="008416A0" w:rsidRPr="0085526E">
        <w:t>Variance Inflation Factor</w:t>
      </w:r>
      <w:r w:rsidRPr="0085526E">
        <w:t xml:space="preserve"> (VIF), model explanatory power with the coefficient of determination (R</w:t>
      </w:r>
      <w:r w:rsidRPr="0085526E">
        <w:rPr>
          <w:vertAlign w:val="superscript"/>
        </w:rPr>
        <w:t>2</w:t>
      </w:r>
      <w:r w:rsidRPr="0085526E">
        <w:t>), and the statistical significance and model comparisons.</w:t>
      </w:r>
    </w:p>
    <w:p w14:paraId="26239451" w14:textId="44DB3D94" w:rsidR="002C4294" w:rsidRPr="0085526E" w:rsidRDefault="002C4294" w:rsidP="002C4294">
      <w:pPr>
        <w:pStyle w:val="Heading1"/>
      </w:pPr>
      <w:r w:rsidRPr="0085526E">
        <w:t>4. Discussion</w:t>
      </w:r>
    </w:p>
    <w:p w14:paraId="3DFDB20E" w14:textId="77777777" w:rsidR="002C4294" w:rsidRPr="0085526E" w:rsidRDefault="002C4294" w:rsidP="002C4294">
      <w:pPr>
        <w:pStyle w:val="Heading2"/>
        <w:rPr>
          <w:rFonts w:ascii="Times New Roman" w:hAnsi="Times New Roman"/>
        </w:rPr>
      </w:pPr>
      <w:r w:rsidRPr="0085526E">
        <w:rPr>
          <w:rFonts w:ascii="Times New Roman" w:hAnsi="Times New Roman"/>
        </w:rPr>
        <w:t>4.1. Measurement model assessment</w:t>
      </w:r>
    </w:p>
    <w:p w14:paraId="219E5657" w14:textId="5092BDC7" w:rsidR="002C4294" w:rsidRPr="0085526E" w:rsidRDefault="002C4294" w:rsidP="002C4294">
      <w:pPr>
        <w:pStyle w:val="BodyText"/>
        <w:spacing w:line="252" w:lineRule="auto"/>
      </w:pPr>
      <w:r w:rsidRPr="0085526E">
        <w:t>In this stage, the scale reliability is assessed first. The reliability is evaluated through CA an</w:t>
      </w:r>
      <w:r w:rsidR="00204B74" w:rsidRPr="0085526E">
        <w:t>d CR coefficients. According to H</w:t>
      </w:r>
      <w:r w:rsidR="00DD0C5D" w:rsidRPr="0085526E">
        <w:t>air,</w:t>
      </w:r>
      <w:r w:rsidR="00204B74" w:rsidRPr="0085526E">
        <w:t xml:space="preserve"> Hult, Ringle, and Sarstedt</w:t>
      </w:r>
      <w:r w:rsidRPr="0085526E">
        <w:t xml:space="preserve"> (201</w:t>
      </w:r>
      <w:r w:rsidR="00204B74" w:rsidRPr="0085526E">
        <w:t>7</w:t>
      </w:r>
      <w:r w:rsidRPr="0085526E">
        <w:t xml:space="preserve">), these two indices need to be greater than 0.7. The results in Table 1 show that the values of CA and CR satisfy the above requirements, which means that the scales have internal consistency. The convergent validity has </w:t>
      </w:r>
      <w:r w:rsidRPr="0085526E">
        <w:lastRenderedPageBreak/>
        <w:t xml:space="preserve">also been shown to be satisfactory. AVE values range from 0.525 to 0.713 which is over 0.5 </w:t>
      </w:r>
      <w:r w:rsidR="0085526E" w:rsidRPr="0085526E">
        <w:t>“</w:t>
      </w:r>
      <w:r w:rsidRPr="0085526E">
        <w:t>cut-off</w:t>
      </w:r>
      <w:r w:rsidR="0085526E" w:rsidRPr="0085526E">
        <w:t>”</w:t>
      </w:r>
      <w:r w:rsidRPr="0085526E">
        <w:t xml:space="preserve"> value (Hair et al., 2017) and outer loading values range from [0.704; 0.873] </w:t>
      </w:r>
      <w:r w:rsidR="00CB3751">
        <w:t>meet</w:t>
      </w:r>
      <w:r w:rsidR="00CB3751" w:rsidRPr="0085526E">
        <w:t xml:space="preserve"> </w:t>
      </w:r>
      <w:r w:rsidRPr="0085526E">
        <w:t>the condition greater than 0.7 (Götz</w:t>
      </w:r>
      <w:r w:rsidR="00EE265B" w:rsidRPr="0085526E">
        <w:t>,</w:t>
      </w:r>
      <w:r w:rsidRPr="0085526E">
        <w:t xml:space="preserve"> </w:t>
      </w:r>
      <w:r w:rsidR="00EE265B" w:rsidRPr="0085526E">
        <w:t xml:space="preserve">Liehr-Gobbers, &amp; Krafft, </w:t>
      </w:r>
      <w:r w:rsidRPr="0085526E">
        <w:t>2010).</w:t>
      </w:r>
    </w:p>
    <w:p w14:paraId="7B2071F2" w14:textId="77777777" w:rsidR="004D4AF5" w:rsidRPr="0085526E" w:rsidRDefault="004D4AF5" w:rsidP="004D4AF5">
      <w:pPr>
        <w:pStyle w:val="BodyText"/>
        <w:spacing w:line="252" w:lineRule="auto"/>
        <w:ind w:firstLine="0"/>
        <w:rPr>
          <w:b/>
          <w:bCs/>
        </w:rPr>
      </w:pPr>
      <w:r w:rsidRPr="0085526E">
        <w:rPr>
          <w:b/>
          <w:bCs/>
        </w:rPr>
        <w:t>Table 1</w:t>
      </w:r>
    </w:p>
    <w:p w14:paraId="62545F08" w14:textId="07C601E0" w:rsidR="004D4AF5" w:rsidRPr="0085526E" w:rsidRDefault="002C4294" w:rsidP="002618AA">
      <w:pPr>
        <w:pStyle w:val="BodyText"/>
        <w:spacing w:after="120" w:line="252" w:lineRule="auto"/>
        <w:ind w:firstLine="0"/>
      </w:pPr>
      <w:r w:rsidRPr="0085526E">
        <w:t>Construct validity</w:t>
      </w:r>
    </w:p>
    <w:tbl>
      <w:tblPr>
        <w:tblW w:w="9299" w:type="dxa"/>
        <w:jc w:val="center"/>
        <w:tblLayout w:type="fixed"/>
        <w:tblCellMar>
          <w:left w:w="57" w:type="dxa"/>
          <w:right w:w="57" w:type="dxa"/>
        </w:tblCellMar>
        <w:tblLook w:val="04A0" w:firstRow="1" w:lastRow="0" w:firstColumn="1" w:lastColumn="0" w:noHBand="0" w:noVBand="1"/>
      </w:tblPr>
      <w:tblGrid>
        <w:gridCol w:w="654"/>
        <w:gridCol w:w="708"/>
        <w:gridCol w:w="708"/>
        <w:gridCol w:w="707"/>
        <w:gridCol w:w="1243"/>
        <w:gridCol w:w="707"/>
        <w:gridCol w:w="762"/>
        <w:gridCol w:w="762"/>
        <w:gridCol w:w="762"/>
        <w:gridCol w:w="762"/>
        <w:gridCol w:w="762"/>
        <w:gridCol w:w="762"/>
      </w:tblGrid>
      <w:tr w:rsidR="0085526E" w:rsidRPr="0085526E" w14:paraId="732715FE" w14:textId="77777777" w:rsidTr="00B82A58">
        <w:trPr>
          <w:trHeight w:val="288"/>
          <w:jc w:val="center"/>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CD56FE" w14:textId="77777777" w:rsidR="002C4294" w:rsidRPr="0085526E" w:rsidRDefault="002C4294" w:rsidP="006E16A6">
            <w:pPr>
              <w:spacing w:before="40" w:after="40"/>
              <w:rPr>
                <w:b/>
                <w:bCs/>
                <w:szCs w:val="24"/>
              </w:rPr>
            </w:pPr>
            <w:r w:rsidRPr="0085526E">
              <w:rPr>
                <w:b/>
                <w:bCs/>
                <w:szCs w:val="24"/>
              </w:rPr>
              <w:t> </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558F38E5" w14:textId="77777777" w:rsidR="002C4294" w:rsidRPr="0085526E" w:rsidRDefault="002C4294" w:rsidP="006E16A6">
            <w:pPr>
              <w:spacing w:before="40" w:after="40"/>
              <w:jc w:val="center"/>
              <w:rPr>
                <w:b/>
                <w:bCs/>
                <w:szCs w:val="24"/>
              </w:rPr>
            </w:pPr>
            <w:r w:rsidRPr="0085526E">
              <w:rPr>
                <w:b/>
                <w:bCs/>
                <w:szCs w:val="24"/>
              </w:rPr>
              <w:t>CA</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7286954F" w14:textId="77777777" w:rsidR="002C4294" w:rsidRPr="0085526E" w:rsidRDefault="002C4294" w:rsidP="006E16A6">
            <w:pPr>
              <w:spacing w:before="40" w:after="40"/>
              <w:jc w:val="center"/>
              <w:rPr>
                <w:b/>
                <w:bCs/>
                <w:szCs w:val="24"/>
              </w:rPr>
            </w:pPr>
            <w:r w:rsidRPr="0085526E">
              <w:rPr>
                <w:b/>
                <w:bCs/>
                <w:szCs w:val="24"/>
              </w:rPr>
              <w:t>CR</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301AFC06" w14:textId="77777777" w:rsidR="002C4294" w:rsidRPr="0085526E" w:rsidRDefault="002C4294" w:rsidP="006E16A6">
            <w:pPr>
              <w:spacing w:before="40" w:after="40"/>
              <w:jc w:val="center"/>
              <w:rPr>
                <w:b/>
                <w:bCs/>
                <w:szCs w:val="24"/>
              </w:rPr>
            </w:pPr>
            <w:r w:rsidRPr="0085526E">
              <w:rPr>
                <w:b/>
                <w:bCs/>
                <w:szCs w:val="24"/>
              </w:rPr>
              <w:t>AVE</w:t>
            </w:r>
          </w:p>
        </w:tc>
        <w:tc>
          <w:tcPr>
            <w:tcW w:w="1250" w:type="dxa"/>
            <w:tcBorders>
              <w:top w:val="single" w:sz="4" w:space="0" w:color="auto"/>
              <w:left w:val="nil"/>
              <w:bottom w:val="single" w:sz="4" w:space="0" w:color="auto"/>
              <w:right w:val="single" w:sz="4" w:space="0" w:color="auto"/>
            </w:tcBorders>
            <w:shd w:val="clear" w:color="auto" w:fill="auto"/>
            <w:vAlign w:val="center"/>
          </w:tcPr>
          <w:p w14:paraId="164343A1" w14:textId="77777777" w:rsidR="002C4294" w:rsidRPr="0085526E" w:rsidRDefault="002C4294" w:rsidP="006E16A6">
            <w:pPr>
              <w:spacing w:before="40" w:after="40"/>
              <w:jc w:val="center"/>
              <w:rPr>
                <w:b/>
                <w:bCs/>
                <w:szCs w:val="24"/>
              </w:rPr>
            </w:pPr>
            <w:r w:rsidRPr="0085526E">
              <w:rPr>
                <w:b/>
                <w:bCs/>
                <w:szCs w:val="24"/>
              </w:rPr>
              <w:t>Loadings</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2D863BF9" w14:textId="77777777" w:rsidR="002C4294" w:rsidRPr="0085526E" w:rsidRDefault="002C4294" w:rsidP="006E16A6">
            <w:pPr>
              <w:spacing w:before="40" w:after="40"/>
              <w:jc w:val="center"/>
              <w:rPr>
                <w:b/>
                <w:bCs/>
                <w:szCs w:val="24"/>
              </w:rPr>
            </w:pPr>
            <w:r w:rsidRPr="0085526E">
              <w:rPr>
                <w:b/>
                <w:bCs/>
                <w:szCs w:val="24"/>
              </w:rPr>
              <w:t>ATB</w:t>
            </w:r>
          </w:p>
        </w:tc>
        <w:tc>
          <w:tcPr>
            <w:tcW w:w="766" w:type="dxa"/>
            <w:tcBorders>
              <w:top w:val="single" w:sz="4" w:space="0" w:color="auto"/>
              <w:left w:val="nil"/>
              <w:bottom w:val="single" w:sz="4" w:space="0" w:color="auto"/>
              <w:right w:val="single" w:sz="4" w:space="0" w:color="auto"/>
            </w:tcBorders>
            <w:shd w:val="clear" w:color="auto" w:fill="auto"/>
            <w:vAlign w:val="center"/>
          </w:tcPr>
          <w:p w14:paraId="11B79A0C" w14:textId="77777777" w:rsidR="002C4294" w:rsidRPr="0085526E" w:rsidRDefault="002C4294" w:rsidP="006E16A6">
            <w:pPr>
              <w:spacing w:before="40" w:after="40"/>
              <w:jc w:val="center"/>
              <w:rPr>
                <w:b/>
                <w:bCs/>
                <w:szCs w:val="24"/>
              </w:rPr>
            </w:pPr>
            <w:r w:rsidRPr="0085526E">
              <w:rPr>
                <w:b/>
                <w:bCs/>
                <w:szCs w:val="24"/>
              </w:rPr>
              <w:t>OE</w:t>
            </w:r>
          </w:p>
        </w:tc>
        <w:tc>
          <w:tcPr>
            <w:tcW w:w="766" w:type="dxa"/>
            <w:tcBorders>
              <w:top w:val="single" w:sz="4" w:space="0" w:color="auto"/>
              <w:left w:val="nil"/>
              <w:bottom w:val="single" w:sz="4" w:space="0" w:color="auto"/>
              <w:right w:val="single" w:sz="4" w:space="0" w:color="auto"/>
            </w:tcBorders>
            <w:shd w:val="clear" w:color="auto" w:fill="auto"/>
            <w:vAlign w:val="center"/>
          </w:tcPr>
          <w:p w14:paraId="4B9D88FD" w14:textId="77777777" w:rsidR="002C4294" w:rsidRPr="0085526E" w:rsidRDefault="002C4294" w:rsidP="006E16A6">
            <w:pPr>
              <w:spacing w:before="40" w:after="40"/>
              <w:jc w:val="center"/>
              <w:rPr>
                <w:b/>
                <w:bCs/>
                <w:szCs w:val="24"/>
              </w:rPr>
            </w:pPr>
            <w:r w:rsidRPr="0085526E">
              <w:rPr>
                <w:b/>
                <w:bCs/>
                <w:szCs w:val="24"/>
              </w:rPr>
              <w:t>SEF</w:t>
            </w:r>
          </w:p>
        </w:tc>
        <w:tc>
          <w:tcPr>
            <w:tcW w:w="766" w:type="dxa"/>
            <w:tcBorders>
              <w:top w:val="single" w:sz="4" w:space="0" w:color="auto"/>
              <w:left w:val="nil"/>
              <w:bottom w:val="single" w:sz="4" w:space="0" w:color="auto"/>
              <w:right w:val="single" w:sz="4" w:space="0" w:color="auto"/>
            </w:tcBorders>
            <w:shd w:val="clear" w:color="auto" w:fill="auto"/>
            <w:vAlign w:val="center"/>
          </w:tcPr>
          <w:p w14:paraId="759D2873" w14:textId="77777777" w:rsidR="002C4294" w:rsidRPr="0085526E" w:rsidRDefault="002C4294" w:rsidP="006E16A6">
            <w:pPr>
              <w:spacing w:before="40" w:after="40"/>
              <w:jc w:val="center"/>
              <w:rPr>
                <w:b/>
                <w:bCs/>
                <w:szCs w:val="24"/>
              </w:rPr>
            </w:pPr>
            <w:r w:rsidRPr="0085526E">
              <w:rPr>
                <w:b/>
                <w:bCs/>
                <w:szCs w:val="24"/>
              </w:rPr>
              <w:t>PBC</w:t>
            </w:r>
          </w:p>
        </w:tc>
        <w:tc>
          <w:tcPr>
            <w:tcW w:w="766" w:type="dxa"/>
            <w:tcBorders>
              <w:top w:val="single" w:sz="4" w:space="0" w:color="auto"/>
              <w:left w:val="nil"/>
              <w:bottom w:val="single" w:sz="4" w:space="0" w:color="auto"/>
              <w:right w:val="single" w:sz="4" w:space="0" w:color="auto"/>
            </w:tcBorders>
            <w:shd w:val="clear" w:color="auto" w:fill="auto"/>
            <w:vAlign w:val="center"/>
          </w:tcPr>
          <w:p w14:paraId="2925BC1D" w14:textId="77777777" w:rsidR="002C4294" w:rsidRPr="0085526E" w:rsidRDefault="002C4294" w:rsidP="006E16A6">
            <w:pPr>
              <w:spacing w:before="40" w:after="40"/>
              <w:jc w:val="center"/>
              <w:rPr>
                <w:b/>
                <w:bCs/>
                <w:szCs w:val="24"/>
              </w:rPr>
            </w:pPr>
            <w:r w:rsidRPr="0085526E">
              <w:rPr>
                <w:b/>
                <w:bCs/>
                <w:szCs w:val="24"/>
              </w:rPr>
              <w:t>SEI</w:t>
            </w:r>
          </w:p>
        </w:tc>
        <w:tc>
          <w:tcPr>
            <w:tcW w:w="766" w:type="dxa"/>
            <w:tcBorders>
              <w:top w:val="single" w:sz="4" w:space="0" w:color="auto"/>
              <w:left w:val="nil"/>
              <w:bottom w:val="single" w:sz="4" w:space="0" w:color="auto"/>
              <w:right w:val="single" w:sz="4" w:space="0" w:color="auto"/>
            </w:tcBorders>
            <w:shd w:val="clear" w:color="auto" w:fill="auto"/>
            <w:vAlign w:val="center"/>
          </w:tcPr>
          <w:p w14:paraId="27AE7396" w14:textId="77777777" w:rsidR="002C4294" w:rsidRPr="0085526E" w:rsidRDefault="002C4294" w:rsidP="006E16A6">
            <w:pPr>
              <w:spacing w:before="40" w:after="40"/>
              <w:jc w:val="center"/>
              <w:rPr>
                <w:b/>
                <w:bCs/>
                <w:szCs w:val="24"/>
              </w:rPr>
            </w:pPr>
            <w:r w:rsidRPr="0085526E">
              <w:rPr>
                <w:b/>
                <w:bCs/>
                <w:szCs w:val="24"/>
              </w:rPr>
              <w:t>PSS</w:t>
            </w:r>
          </w:p>
        </w:tc>
        <w:tc>
          <w:tcPr>
            <w:tcW w:w="766" w:type="dxa"/>
            <w:tcBorders>
              <w:top w:val="single" w:sz="4" w:space="0" w:color="auto"/>
              <w:left w:val="nil"/>
              <w:bottom w:val="single" w:sz="4" w:space="0" w:color="auto"/>
              <w:right w:val="single" w:sz="4" w:space="0" w:color="auto"/>
            </w:tcBorders>
            <w:shd w:val="clear" w:color="auto" w:fill="auto"/>
            <w:vAlign w:val="center"/>
          </w:tcPr>
          <w:p w14:paraId="6A950D2B" w14:textId="77777777" w:rsidR="002C4294" w:rsidRPr="0085526E" w:rsidRDefault="002C4294" w:rsidP="006E16A6">
            <w:pPr>
              <w:spacing w:before="40" w:after="40"/>
              <w:jc w:val="center"/>
              <w:rPr>
                <w:b/>
                <w:bCs/>
                <w:szCs w:val="24"/>
              </w:rPr>
            </w:pPr>
            <w:r w:rsidRPr="0085526E">
              <w:rPr>
                <w:b/>
                <w:bCs/>
                <w:szCs w:val="24"/>
              </w:rPr>
              <w:t>SN</w:t>
            </w:r>
          </w:p>
        </w:tc>
      </w:tr>
      <w:tr w:rsidR="0085526E" w:rsidRPr="0085526E" w14:paraId="2B8CECC0" w14:textId="77777777" w:rsidTr="00B82A58">
        <w:trPr>
          <w:trHeight w:val="288"/>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3D839647" w14:textId="77777777" w:rsidR="002C4294" w:rsidRPr="0085526E" w:rsidRDefault="002C4294" w:rsidP="006E16A6">
            <w:pPr>
              <w:spacing w:before="40" w:after="40"/>
              <w:rPr>
                <w:bCs/>
                <w:szCs w:val="24"/>
              </w:rPr>
            </w:pPr>
            <w:r w:rsidRPr="0085526E">
              <w:rPr>
                <w:bCs/>
                <w:szCs w:val="24"/>
              </w:rPr>
              <w:t>ATB</w:t>
            </w:r>
          </w:p>
        </w:tc>
        <w:tc>
          <w:tcPr>
            <w:tcW w:w="711" w:type="dxa"/>
            <w:tcBorders>
              <w:top w:val="nil"/>
              <w:left w:val="nil"/>
              <w:bottom w:val="single" w:sz="4" w:space="0" w:color="auto"/>
              <w:right w:val="single" w:sz="4" w:space="0" w:color="auto"/>
            </w:tcBorders>
            <w:shd w:val="clear" w:color="auto" w:fill="auto"/>
            <w:noWrap/>
            <w:vAlign w:val="center"/>
            <w:hideMark/>
          </w:tcPr>
          <w:p w14:paraId="7C28F5EF" w14:textId="77777777" w:rsidR="002C4294" w:rsidRPr="0085526E" w:rsidRDefault="002C4294" w:rsidP="006E16A6">
            <w:pPr>
              <w:spacing w:before="40" w:after="40"/>
              <w:jc w:val="center"/>
              <w:rPr>
                <w:szCs w:val="24"/>
              </w:rPr>
            </w:pPr>
            <w:r w:rsidRPr="0085526E">
              <w:rPr>
                <w:szCs w:val="24"/>
              </w:rPr>
              <w:t>0.865</w:t>
            </w:r>
          </w:p>
        </w:tc>
        <w:tc>
          <w:tcPr>
            <w:tcW w:w="711" w:type="dxa"/>
            <w:tcBorders>
              <w:top w:val="nil"/>
              <w:left w:val="nil"/>
              <w:bottom w:val="single" w:sz="4" w:space="0" w:color="auto"/>
              <w:right w:val="single" w:sz="4" w:space="0" w:color="auto"/>
            </w:tcBorders>
            <w:shd w:val="clear" w:color="auto" w:fill="auto"/>
            <w:noWrap/>
            <w:vAlign w:val="center"/>
            <w:hideMark/>
          </w:tcPr>
          <w:p w14:paraId="4A6FD15A" w14:textId="77777777" w:rsidR="002C4294" w:rsidRPr="0085526E" w:rsidRDefault="002C4294" w:rsidP="006E16A6">
            <w:pPr>
              <w:spacing w:before="40" w:after="40"/>
              <w:jc w:val="center"/>
              <w:rPr>
                <w:szCs w:val="24"/>
              </w:rPr>
            </w:pPr>
            <w:r w:rsidRPr="0085526E">
              <w:rPr>
                <w:szCs w:val="24"/>
              </w:rPr>
              <w:t>0.903</w:t>
            </w:r>
          </w:p>
        </w:tc>
        <w:tc>
          <w:tcPr>
            <w:tcW w:w="711" w:type="dxa"/>
            <w:tcBorders>
              <w:top w:val="nil"/>
              <w:left w:val="nil"/>
              <w:bottom w:val="single" w:sz="4" w:space="0" w:color="auto"/>
              <w:right w:val="single" w:sz="4" w:space="0" w:color="auto"/>
            </w:tcBorders>
            <w:shd w:val="clear" w:color="auto" w:fill="auto"/>
            <w:noWrap/>
            <w:vAlign w:val="center"/>
            <w:hideMark/>
          </w:tcPr>
          <w:p w14:paraId="3EBF4987" w14:textId="77777777" w:rsidR="002C4294" w:rsidRPr="0085526E" w:rsidRDefault="002C4294" w:rsidP="006E16A6">
            <w:pPr>
              <w:spacing w:before="40" w:after="40"/>
              <w:jc w:val="center"/>
              <w:rPr>
                <w:szCs w:val="24"/>
              </w:rPr>
            </w:pPr>
            <w:r w:rsidRPr="0085526E">
              <w:rPr>
                <w:szCs w:val="24"/>
              </w:rPr>
              <w:t>0.650</w:t>
            </w:r>
          </w:p>
        </w:tc>
        <w:tc>
          <w:tcPr>
            <w:tcW w:w="1250" w:type="dxa"/>
            <w:tcBorders>
              <w:top w:val="single" w:sz="4" w:space="0" w:color="auto"/>
              <w:left w:val="nil"/>
              <w:bottom w:val="single" w:sz="4" w:space="0" w:color="auto"/>
              <w:right w:val="single" w:sz="4" w:space="0" w:color="auto"/>
            </w:tcBorders>
            <w:shd w:val="clear" w:color="auto" w:fill="auto"/>
            <w:vAlign w:val="center"/>
          </w:tcPr>
          <w:p w14:paraId="4B74A618" w14:textId="77777777" w:rsidR="002C4294" w:rsidRPr="0085526E" w:rsidRDefault="002C4294" w:rsidP="006E16A6">
            <w:pPr>
              <w:spacing w:before="40" w:after="40"/>
              <w:jc w:val="center"/>
              <w:rPr>
                <w:szCs w:val="24"/>
              </w:rPr>
            </w:pPr>
            <w:r w:rsidRPr="0085526E">
              <w:rPr>
                <w:szCs w:val="24"/>
              </w:rPr>
              <w:t>0.741-0.873</w:t>
            </w:r>
          </w:p>
        </w:tc>
        <w:tc>
          <w:tcPr>
            <w:tcW w:w="711" w:type="dxa"/>
            <w:tcBorders>
              <w:top w:val="nil"/>
              <w:left w:val="single" w:sz="4" w:space="0" w:color="auto"/>
              <w:bottom w:val="single" w:sz="4" w:space="0" w:color="auto"/>
              <w:right w:val="single" w:sz="4" w:space="0" w:color="auto"/>
            </w:tcBorders>
            <w:shd w:val="clear" w:color="auto" w:fill="auto"/>
            <w:vAlign w:val="center"/>
          </w:tcPr>
          <w:p w14:paraId="5514CFB1" w14:textId="77777777" w:rsidR="002C4294" w:rsidRPr="0085526E" w:rsidRDefault="002C4294" w:rsidP="006E16A6">
            <w:pPr>
              <w:spacing w:before="40" w:after="40"/>
              <w:jc w:val="right"/>
              <w:rPr>
                <w:b/>
                <w:bCs/>
                <w:i/>
                <w:iCs/>
                <w:szCs w:val="24"/>
              </w:rPr>
            </w:pPr>
            <w:r w:rsidRPr="0085526E">
              <w:rPr>
                <w:b/>
                <w:bCs/>
                <w:i/>
                <w:iCs/>
                <w:szCs w:val="24"/>
              </w:rPr>
              <w:t>0.806</w:t>
            </w:r>
          </w:p>
        </w:tc>
        <w:tc>
          <w:tcPr>
            <w:tcW w:w="766" w:type="dxa"/>
            <w:tcBorders>
              <w:top w:val="nil"/>
              <w:left w:val="nil"/>
              <w:bottom w:val="single" w:sz="4" w:space="0" w:color="auto"/>
              <w:right w:val="single" w:sz="4" w:space="0" w:color="auto"/>
            </w:tcBorders>
            <w:shd w:val="clear" w:color="auto" w:fill="auto"/>
            <w:vAlign w:val="center"/>
          </w:tcPr>
          <w:p w14:paraId="1A70A580" w14:textId="77777777" w:rsidR="002C4294" w:rsidRPr="0085526E" w:rsidRDefault="002C4294" w:rsidP="006E16A6">
            <w:pPr>
              <w:spacing w:before="40" w:after="40"/>
              <w:jc w:val="right"/>
              <w:rPr>
                <w:b/>
                <w:bCs/>
                <w:szCs w:val="24"/>
              </w:rPr>
            </w:pPr>
            <w:r w:rsidRPr="0085526E">
              <w:rPr>
                <w:b/>
                <w:bCs/>
                <w:szCs w:val="24"/>
              </w:rPr>
              <w:t>0.510 </w:t>
            </w:r>
          </w:p>
        </w:tc>
        <w:tc>
          <w:tcPr>
            <w:tcW w:w="766" w:type="dxa"/>
            <w:tcBorders>
              <w:top w:val="nil"/>
              <w:left w:val="nil"/>
              <w:bottom w:val="single" w:sz="4" w:space="0" w:color="auto"/>
              <w:right w:val="single" w:sz="4" w:space="0" w:color="auto"/>
            </w:tcBorders>
            <w:shd w:val="clear" w:color="auto" w:fill="auto"/>
            <w:vAlign w:val="center"/>
          </w:tcPr>
          <w:p w14:paraId="6E89DE10" w14:textId="77777777" w:rsidR="002C4294" w:rsidRPr="0085526E" w:rsidRDefault="002C4294" w:rsidP="006E16A6">
            <w:pPr>
              <w:spacing w:before="40" w:after="40"/>
              <w:jc w:val="right"/>
              <w:rPr>
                <w:b/>
                <w:bCs/>
                <w:szCs w:val="24"/>
              </w:rPr>
            </w:pPr>
            <w:r w:rsidRPr="0085526E">
              <w:rPr>
                <w:b/>
                <w:bCs/>
                <w:szCs w:val="24"/>
              </w:rPr>
              <w:t>0.524 </w:t>
            </w:r>
          </w:p>
        </w:tc>
        <w:tc>
          <w:tcPr>
            <w:tcW w:w="766" w:type="dxa"/>
            <w:tcBorders>
              <w:top w:val="nil"/>
              <w:left w:val="nil"/>
              <w:bottom w:val="single" w:sz="4" w:space="0" w:color="auto"/>
              <w:right w:val="single" w:sz="4" w:space="0" w:color="auto"/>
            </w:tcBorders>
            <w:shd w:val="clear" w:color="auto" w:fill="auto"/>
            <w:vAlign w:val="center"/>
          </w:tcPr>
          <w:p w14:paraId="3A18FF5A" w14:textId="77777777" w:rsidR="002C4294" w:rsidRPr="0085526E" w:rsidRDefault="002C4294" w:rsidP="006E16A6">
            <w:pPr>
              <w:spacing w:before="40" w:after="40"/>
              <w:jc w:val="right"/>
              <w:rPr>
                <w:b/>
                <w:bCs/>
                <w:szCs w:val="24"/>
              </w:rPr>
            </w:pPr>
            <w:r w:rsidRPr="0085526E">
              <w:rPr>
                <w:b/>
                <w:bCs/>
                <w:szCs w:val="24"/>
              </w:rPr>
              <w:t>0.544 </w:t>
            </w:r>
          </w:p>
        </w:tc>
        <w:tc>
          <w:tcPr>
            <w:tcW w:w="766" w:type="dxa"/>
            <w:tcBorders>
              <w:top w:val="nil"/>
              <w:left w:val="nil"/>
              <w:bottom w:val="single" w:sz="4" w:space="0" w:color="auto"/>
              <w:right w:val="single" w:sz="4" w:space="0" w:color="auto"/>
            </w:tcBorders>
            <w:shd w:val="clear" w:color="auto" w:fill="auto"/>
            <w:vAlign w:val="center"/>
          </w:tcPr>
          <w:p w14:paraId="6C08FD21" w14:textId="77777777" w:rsidR="002C4294" w:rsidRPr="0085526E" w:rsidRDefault="002C4294" w:rsidP="006E16A6">
            <w:pPr>
              <w:spacing w:before="40" w:after="40"/>
              <w:jc w:val="right"/>
              <w:rPr>
                <w:b/>
                <w:bCs/>
                <w:szCs w:val="24"/>
              </w:rPr>
            </w:pPr>
            <w:r w:rsidRPr="0085526E">
              <w:rPr>
                <w:b/>
                <w:bCs/>
                <w:szCs w:val="24"/>
              </w:rPr>
              <w:t>0.488 </w:t>
            </w:r>
          </w:p>
        </w:tc>
        <w:tc>
          <w:tcPr>
            <w:tcW w:w="766" w:type="dxa"/>
            <w:tcBorders>
              <w:top w:val="nil"/>
              <w:left w:val="nil"/>
              <w:bottom w:val="single" w:sz="4" w:space="0" w:color="auto"/>
              <w:right w:val="single" w:sz="4" w:space="0" w:color="auto"/>
            </w:tcBorders>
            <w:shd w:val="clear" w:color="auto" w:fill="auto"/>
            <w:vAlign w:val="center"/>
          </w:tcPr>
          <w:p w14:paraId="2FE3C83C" w14:textId="77777777" w:rsidR="002C4294" w:rsidRPr="0085526E" w:rsidRDefault="002C4294" w:rsidP="006E16A6">
            <w:pPr>
              <w:spacing w:before="40" w:after="40"/>
              <w:jc w:val="right"/>
              <w:rPr>
                <w:b/>
                <w:bCs/>
                <w:szCs w:val="24"/>
              </w:rPr>
            </w:pPr>
            <w:r w:rsidRPr="0085526E">
              <w:rPr>
                <w:b/>
                <w:bCs/>
                <w:szCs w:val="24"/>
              </w:rPr>
              <w:t>0.494 </w:t>
            </w:r>
          </w:p>
        </w:tc>
        <w:tc>
          <w:tcPr>
            <w:tcW w:w="766" w:type="dxa"/>
            <w:tcBorders>
              <w:top w:val="nil"/>
              <w:left w:val="nil"/>
              <w:bottom w:val="single" w:sz="4" w:space="0" w:color="auto"/>
              <w:right w:val="single" w:sz="4" w:space="0" w:color="auto"/>
            </w:tcBorders>
            <w:shd w:val="clear" w:color="auto" w:fill="auto"/>
            <w:vAlign w:val="center"/>
          </w:tcPr>
          <w:p w14:paraId="50857957" w14:textId="77777777" w:rsidR="002C4294" w:rsidRPr="0085526E" w:rsidRDefault="002C4294" w:rsidP="006E16A6">
            <w:pPr>
              <w:spacing w:before="40" w:after="40"/>
              <w:jc w:val="right"/>
              <w:rPr>
                <w:b/>
                <w:bCs/>
                <w:szCs w:val="24"/>
              </w:rPr>
            </w:pPr>
            <w:r w:rsidRPr="0085526E">
              <w:rPr>
                <w:b/>
                <w:bCs/>
                <w:szCs w:val="24"/>
              </w:rPr>
              <w:t>0.468 </w:t>
            </w:r>
          </w:p>
        </w:tc>
      </w:tr>
      <w:tr w:rsidR="0085526E" w:rsidRPr="0085526E" w14:paraId="7D81B81F" w14:textId="77777777" w:rsidTr="00B82A58">
        <w:trPr>
          <w:trHeight w:val="288"/>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58635C0A" w14:textId="77777777" w:rsidR="002C4294" w:rsidRPr="0085526E" w:rsidRDefault="002C4294" w:rsidP="006E16A6">
            <w:pPr>
              <w:spacing w:before="40" w:after="40"/>
              <w:rPr>
                <w:bCs/>
                <w:szCs w:val="24"/>
              </w:rPr>
            </w:pPr>
            <w:r w:rsidRPr="0085526E">
              <w:rPr>
                <w:bCs/>
                <w:szCs w:val="24"/>
              </w:rPr>
              <w:t>OE</w:t>
            </w:r>
          </w:p>
        </w:tc>
        <w:tc>
          <w:tcPr>
            <w:tcW w:w="711" w:type="dxa"/>
            <w:tcBorders>
              <w:top w:val="nil"/>
              <w:left w:val="nil"/>
              <w:bottom w:val="single" w:sz="4" w:space="0" w:color="auto"/>
              <w:right w:val="single" w:sz="4" w:space="0" w:color="auto"/>
            </w:tcBorders>
            <w:shd w:val="clear" w:color="auto" w:fill="auto"/>
            <w:noWrap/>
            <w:vAlign w:val="center"/>
            <w:hideMark/>
          </w:tcPr>
          <w:p w14:paraId="76CEC0C0" w14:textId="77777777" w:rsidR="002C4294" w:rsidRPr="0085526E" w:rsidRDefault="002C4294" w:rsidP="006E16A6">
            <w:pPr>
              <w:spacing w:before="40" w:after="40"/>
              <w:jc w:val="center"/>
              <w:rPr>
                <w:szCs w:val="24"/>
              </w:rPr>
            </w:pPr>
            <w:r w:rsidRPr="0085526E">
              <w:rPr>
                <w:szCs w:val="24"/>
              </w:rPr>
              <w:t>0.774</w:t>
            </w:r>
          </w:p>
        </w:tc>
        <w:tc>
          <w:tcPr>
            <w:tcW w:w="711" w:type="dxa"/>
            <w:tcBorders>
              <w:top w:val="nil"/>
              <w:left w:val="nil"/>
              <w:bottom w:val="single" w:sz="4" w:space="0" w:color="auto"/>
              <w:right w:val="single" w:sz="4" w:space="0" w:color="auto"/>
            </w:tcBorders>
            <w:shd w:val="clear" w:color="auto" w:fill="auto"/>
            <w:noWrap/>
            <w:vAlign w:val="center"/>
            <w:hideMark/>
          </w:tcPr>
          <w:p w14:paraId="74C56CC6" w14:textId="77777777" w:rsidR="002C4294" w:rsidRPr="0085526E" w:rsidRDefault="002C4294" w:rsidP="006E16A6">
            <w:pPr>
              <w:spacing w:before="40" w:after="40"/>
              <w:jc w:val="center"/>
              <w:rPr>
                <w:szCs w:val="24"/>
              </w:rPr>
            </w:pPr>
            <w:r w:rsidRPr="0085526E">
              <w:rPr>
                <w:szCs w:val="24"/>
              </w:rPr>
              <w:t>0.847</w:t>
            </w:r>
          </w:p>
        </w:tc>
        <w:tc>
          <w:tcPr>
            <w:tcW w:w="711" w:type="dxa"/>
            <w:tcBorders>
              <w:top w:val="nil"/>
              <w:left w:val="nil"/>
              <w:bottom w:val="single" w:sz="4" w:space="0" w:color="auto"/>
              <w:right w:val="single" w:sz="4" w:space="0" w:color="auto"/>
            </w:tcBorders>
            <w:shd w:val="clear" w:color="auto" w:fill="auto"/>
            <w:noWrap/>
            <w:vAlign w:val="center"/>
            <w:hideMark/>
          </w:tcPr>
          <w:p w14:paraId="54EADED7" w14:textId="77777777" w:rsidR="002C4294" w:rsidRPr="0085526E" w:rsidRDefault="002C4294" w:rsidP="006E16A6">
            <w:pPr>
              <w:spacing w:before="40" w:after="40"/>
              <w:jc w:val="center"/>
              <w:rPr>
                <w:szCs w:val="24"/>
              </w:rPr>
            </w:pPr>
            <w:r w:rsidRPr="0085526E">
              <w:rPr>
                <w:szCs w:val="24"/>
              </w:rPr>
              <w:t>0.525</w:t>
            </w:r>
          </w:p>
        </w:tc>
        <w:tc>
          <w:tcPr>
            <w:tcW w:w="1250" w:type="dxa"/>
            <w:tcBorders>
              <w:top w:val="single" w:sz="4" w:space="0" w:color="auto"/>
              <w:left w:val="nil"/>
              <w:bottom w:val="single" w:sz="4" w:space="0" w:color="auto"/>
              <w:right w:val="single" w:sz="4" w:space="0" w:color="auto"/>
            </w:tcBorders>
            <w:shd w:val="clear" w:color="auto" w:fill="auto"/>
            <w:vAlign w:val="center"/>
          </w:tcPr>
          <w:p w14:paraId="5173C222" w14:textId="77777777" w:rsidR="002C4294" w:rsidRPr="0085526E" w:rsidRDefault="002C4294" w:rsidP="006E16A6">
            <w:pPr>
              <w:spacing w:before="40" w:after="40"/>
              <w:jc w:val="center"/>
              <w:rPr>
                <w:szCs w:val="24"/>
              </w:rPr>
            </w:pPr>
            <w:r w:rsidRPr="0085526E">
              <w:rPr>
                <w:szCs w:val="24"/>
              </w:rPr>
              <w:t>0.704-0.739</w:t>
            </w:r>
          </w:p>
        </w:tc>
        <w:tc>
          <w:tcPr>
            <w:tcW w:w="711" w:type="dxa"/>
            <w:tcBorders>
              <w:top w:val="nil"/>
              <w:left w:val="single" w:sz="4" w:space="0" w:color="auto"/>
              <w:bottom w:val="single" w:sz="4" w:space="0" w:color="auto"/>
              <w:right w:val="single" w:sz="4" w:space="0" w:color="auto"/>
            </w:tcBorders>
            <w:shd w:val="clear" w:color="auto" w:fill="auto"/>
            <w:vAlign w:val="center"/>
          </w:tcPr>
          <w:p w14:paraId="60EB7EFF" w14:textId="77777777" w:rsidR="002C4294" w:rsidRPr="0085526E" w:rsidRDefault="002C4294" w:rsidP="006E16A6">
            <w:pPr>
              <w:spacing w:before="40" w:after="40"/>
              <w:jc w:val="right"/>
              <w:rPr>
                <w:b/>
                <w:bCs/>
                <w:i/>
                <w:iCs/>
                <w:szCs w:val="24"/>
              </w:rPr>
            </w:pPr>
            <w:r w:rsidRPr="0085526E">
              <w:rPr>
                <w:i/>
                <w:iCs/>
                <w:szCs w:val="24"/>
              </w:rPr>
              <w:t>0.417</w:t>
            </w:r>
          </w:p>
        </w:tc>
        <w:tc>
          <w:tcPr>
            <w:tcW w:w="766" w:type="dxa"/>
            <w:tcBorders>
              <w:top w:val="nil"/>
              <w:left w:val="nil"/>
              <w:bottom w:val="single" w:sz="4" w:space="0" w:color="auto"/>
              <w:right w:val="single" w:sz="4" w:space="0" w:color="auto"/>
            </w:tcBorders>
            <w:shd w:val="clear" w:color="auto" w:fill="auto"/>
            <w:vAlign w:val="center"/>
          </w:tcPr>
          <w:p w14:paraId="4573E503" w14:textId="77777777" w:rsidR="002C4294" w:rsidRPr="0085526E" w:rsidRDefault="002C4294" w:rsidP="006E16A6">
            <w:pPr>
              <w:spacing w:before="40" w:after="40"/>
              <w:jc w:val="right"/>
              <w:rPr>
                <w:b/>
                <w:bCs/>
                <w:i/>
                <w:iCs/>
                <w:szCs w:val="24"/>
              </w:rPr>
            </w:pPr>
            <w:r w:rsidRPr="0085526E">
              <w:rPr>
                <w:b/>
                <w:bCs/>
                <w:i/>
                <w:iCs/>
                <w:szCs w:val="24"/>
              </w:rPr>
              <w:t>0.724</w:t>
            </w:r>
          </w:p>
        </w:tc>
        <w:tc>
          <w:tcPr>
            <w:tcW w:w="766" w:type="dxa"/>
            <w:tcBorders>
              <w:top w:val="nil"/>
              <w:left w:val="nil"/>
              <w:bottom w:val="single" w:sz="4" w:space="0" w:color="auto"/>
              <w:right w:val="single" w:sz="4" w:space="0" w:color="auto"/>
            </w:tcBorders>
            <w:shd w:val="clear" w:color="auto" w:fill="auto"/>
            <w:vAlign w:val="center"/>
          </w:tcPr>
          <w:p w14:paraId="0A257EE8" w14:textId="77777777" w:rsidR="002C4294" w:rsidRPr="0085526E" w:rsidRDefault="002C4294" w:rsidP="006E16A6">
            <w:pPr>
              <w:spacing w:before="40" w:after="40"/>
              <w:jc w:val="right"/>
              <w:rPr>
                <w:b/>
                <w:bCs/>
                <w:szCs w:val="24"/>
              </w:rPr>
            </w:pPr>
            <w:r w:rsidRPr="0085526E">
              <w:rPr>
                <w:b/>
                <w:bCs/>
                <w:szCs w:val="24"/>
              </w:rPr>
              <w:t>0.446 </w:t>
            </w:r>
          </w:p>
        </w:tc>
        <w:tc>
          <w:tcPr>
            <w:tcW w:w="766" w:type="dxa"/>
            <w:tcBorders>
              <w:top w:val="nil"/>
              <w:left w:val="nil"/>
              <w:bottom w:val="single" w:sz="4" w:space="0" w:color="auto"/>
              <w:right w:val="single" w:sz="4" w:space="0" w:color="auto"/>
            </w:tcBorders>
            <w:shd w:val="clear" w:color="auto" w:fill="auto"/>
            <w:vAlign w:val="center"/>
          </w:tcPr>
          <w:p w14:paraId="5B824373" w14:textId="77777777" w:rsidR="002C4294" w:rsidRPr="0085526E" w:rsidRDefault="002C4294" w:rsidP="006E16A6">
            <w:pPr>
              <w:spacing w:before="40" w:after="40"/>
              <w:jc w:val="right"/>
              <w:rPr>
                <w:b/>
                <w:bCs/>
                <w:szCs w:val="24"/>
              </w:rPr>
            </w:pPr>
            <w:r w:rsidRPr="0085526E">
              <w:rPr>
                <w:b/>
                <w:bCs/>
                <w:szCs w:val="24"/>
              </w:rPr>
              <w:t>0.478 </w:t>
            </w:r>
          </w:p>
        </w:tc>
        <w:tc>
          <w:tcPr>
            <w:tcW w:w="766" w:type="dxa"/>
            <w:tcBorders>
              <w:top w:val="nil"/>
              <w:left w:val="nil"/>
              <w:bottom w:val="single" w:sz="4" w:space="0" w:color="auto"/>
              <w:right w:val="single" w:sz="4" w:space="0" w:color="auto"/>
            </w:tcBorders>
            <w:shd w:val="clear" w:color="auto" w:fill="auto"/>
            <w:vAlign w:val="center"/>
          </w:tcPr>
          <w:p w14:paraId="2F628352" w14:textId="77777777" w:rsidR="002C4294" w:rsidRPr="0085526E" w:rsidRDefault="002C4294" w:rsidP="006E16A6">
            <w:pPr>
              <w:spacing w:before="40" w:after="40"/>
              <w:jc w:val="right"/>
              <w:rPr>
                <w:b/>
                <w:bCs/>
                <w:szCs w:val="24"/>
              </w:rPr>
            </w:pPr>
            <w:r w:rsidRPr="0085526E">
              <w:rPr>
                <w:b/>
                <w:bCs/>
                <w:szCs w:val="24"/>
              </w:rPr>
              <w:t>0.454 </w:t>
            </w:r>
          </w:p>
        </w:tc>
        <w:tc>
          <w:tcPr>
            <w:tcW w:w="766" w:type="dxa"/>
            <w:tcBorders>
              <w:top w:val="nil"/>
              <w:left w:val="nil"/>
              <w:bottom w:val="single" w:sz="4" w:space="0" w:color="auto"/>
              <w:right w:val="single" w:sz="4" w:space="0" w:color="auto"/>
            </w:tcBorders>
            <w:shd w:val="clear" w:color="auto" w:fill="auto"/>
            <w:vAlign w:val="center"/>
          </w:tcPr>
          <w:p w14:paraId="7154B3E2" w14:textId="77777777" w:rsidR="002C4294" w:rsidRPr="0085526E" w:rsidRDefault="002C4294" w:rsidP="006E16A6">
            <w:pPr>
              <w:spacing w:before="40" w:after="40"/>
              <w:jc w:val="right"/>
              <w:rPr>
                <w:b/>
                <w:bCs/>
                <w:szCs w:val="24"/>
              </w:rPr>
            </w:pPr>
            <w:r w:rsidRPr="0085526E">
              <w:rPr>
                <w:b/>
                <w:bCs/>
                <w:szCs w:val="24"/>
              </w:rPr>
              <w:t>0.483 </w:t>
            </w:r>
          </w:p>
        </w:tc>
        <w:tc>
          <w:tcPr>
            <w:tcW w:w="766" w:type="dxa"/>
            <w:tcBorders>
              <w:top w:val="nil"/>
              <w:left w:val="nil"/>
              <w:bottom w:val="single" w:sz="4" w:space="0" w:color="auto"/>
              <w:right w:val="single" w:sz="4" w:space="0" w:color="auto"/>
            </w:tcBorders>
            <w:shd w:val="clear" w:color="auto" w:fill="auto"/>
            <w:vAlign w:val="center"/>
          </w:tcPr>
          <w:p w14:paraId="5985CFCC" w14:textId="77777777" w:rsidR="002C4294" w:rsidRPr="0085526E" w:rsidRDefault="002C4294" w:rsidP="006E16A6">
            <w:pPr>
              <w:spacing w:before="40" w:after="40"/>
              <w:jc w:val="right"/>
              <w:rPr>
                <w:b/>
                <w:bCs/>
                <w:szCs w:val="24"/>
              </w:rPr>
            </w:pPr>
            <w:r w:rsidRPr="0085526E">
              <w:rPr>
                <w:b/>
                <w:bCs/>
                <w:szCs w:val="24"/>
              </w:rPr>
              <w:t>0.561 </w:t>
            </w:r>
          </w:p>
        </w:tc>
      </w:tr>
      <w:tr w:rsidR="0085526E" w:rsidRPr="0085526E" w14:paraId="1CBAA1F1" w14:textId="77777777" w:rsidTr="00B82A58">
        <w:trPr>
          <w:trHeight w:val="288"/>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7481767E" w14:textId="77777777" w:rsidR="002C4294" w:rsidRPr="0085526E" w:rsidRDefault="002C4294" w:rsidP="006E16A6">
            <w:pPr>
              <w:spacing w:before="40" w:after="40"/>
              <w:rPr>
                <w:bCs/>
                <w:szCs w:val="24"/>
              </w:rPr>
            </w:pPr>
            <w:r w:rsidRPr="0085526E">
              <w:rPr>
                <w:bCs/>
                <w:szCs w:val="24"/>
              </w:rPr>
              <w:t>SEF</w:t>
            </w:r>
          </w:p>
        </w:tc>
        <w:tc>
          <w:tcPr>
            <w:tcW w:w="711" w:type="dxa"/>
            <w:tcBorders>
              <w:top w:val="nil"/>
              <w:left w:val="nil"/>
              <w:bottom w:val="single" w:sz="4" w:space="0" w:color="auto"/>
              <w:right w:val="single" w:sz="4" w:space="0" w:color="auto"/>
            </w:tcBorders>
            <w:shd w:val="clear" w:color="auto" w:fill="auto"/>
            <w:noWrap/>
            <w:vAlign w:val="center"/>
            <w:hideMark/>
          </w:tcPr>
          <w:p w14:paraId="25ABBC15" w14:textId="77777777" w:rsidR="002C4294" w:rsidRPr="0085526E" w:rsidRDefault="002C4294" w:rsidP="006E16A6">
            <w:pPr>
              <w:spacing w:before="40" w:after="40"/>
              <w:jc w:val="center"/>
              <w:rPr>
                <w:szCs w:val="24"/>
              </w:rPr>
            </w:pPr>
            <w:r w:rsidRPr="0085526E">
              <w:rPr>
                <w:szCs w:val="24"/>
              </w:rPr>
              <w:t>0.865</w:t>
            </w:r>
          </w:p>
        </w:tc>
        <w:tc>
          <w:tcPr>
            <w:tcW w:w="711" w:type="dxa"/>
            <w:tcBorders>
              <w:top w:val="nil"/>
              <w:left w:val="nil"/>
              <w:bottom w:val="single" w:sz="4" w:space="0" w:color="auto"/>
              <w:right w:val="single" w:sz="4" w:space="0" w:color="auto"/>
            </w:tcBorders>
            <w:shd w:val="clear" w:color="auto" w:fill="auto"/>
            <w:noWrap/>
            <w:vAlign w:val="center"/>
            <w:hideMark/>
          </w:tcPr>
          <w:p w14:paraId="485B324B" w14:textId="77777777" w:rsidR="002C4294" w:rsidRPr="0085526E" w:rsidRDefault="002C4294" w:rsidP="006E16A6">
            <w:pPr>
              <w:spacing w:before="40" w:after="40"/>
              <w:jc w:val="center"/>
              <w:rPr>
                <w:szCs w:val="24"/>
              </w:rPr>
            </w:pPr>
            <w:r w:rsidRPr="0085526E">
              <w:rPr>
                <w:szCs w:val="24"/>
              </w:rPr>
              <w:t>0.899</w:t>
            </w:r>
          </w:p>
        </w:tc>
        <w:tc>
          <w:tcPr>
            <w:tcW w:w="711" w:type="dxa"/>
            <w:tcBorders>
              <w:top w:val="nil"/>
              <w:left w:val="nil"/>
              <w:bottom w:val="single" w:sz="4" w:space="0" w:color="auto"/>
              <w:right w:val="single" w:sz="4" w:space="0" w:color="auto"/>
            </w:tcBorders>
            <w:shd w:val="clear" w:color="auto" w:fill="auto"/>
            <w:noWrap/>
            <w:vAlign w:val="center"/>
            <w:hideMark/>
          </w:tcPr>
          <w:p w14:paraId="6DA537B7" w14:textId="77777777" w:rsidR="002C4294" w:rsidRPr="0085526E" w:rsidRDefault="002C4294" w:rsidP="006E16A6">
            <w:pPr>
              <w:spacing w:before="40" w:after="40"/>
              <w:jc w:val="center"/>
              <w:rPr>
                <w:szCs w:val="24"/>
              </w:rPr>
            </w:pPr>
            <w:r w:rsidRPr="0085526E">
              <w:rPr>
                <w:szCs w:val="24"/>
              </w:rPr>
              <w:t>0.598</w:t>
            </w:r>
          </w:p>
        </w:tc>
        <w:tc>
          <w:tcPr>
            <w:tcW w:w="1250" w:type="dxa"/>
            <w:tcBorders>
              <w:top w:val="single" w:sz="4" w:space="0" w:color="auto"/>
              <w:left w:val="nil"/>
              <w:bottom w:val="single" w:sz="4" w:space="0" w:color="auto"/>
              <w:right w:val="single" w:sz="4" w:space="0" w:color="auto"/>
            </w:tcBorders>
            <w:shd w:val="clear" w:color="auto" w:fill="auto"/>
            <w:vAlign w:val="center"/>
          </w:tcPr>
          <w:p w14:paraId="76576AD4" w14:textId="77777777" w:rsidR="002C4294" w:rsidRPr="0085526E" w:rsidRDefault="002C4294" w:rsidP="006E16A6">
            <w:pPr>
              <w:spacing w:before="40" w:after="40"/>
              <w:jc w:val="center"/>
              <w:rPr>
                <w:szCs w:val="24"/>
              </w:rPr>
            </w:pPr>
            <w:r w:rsidRPr="0085526E">
              <w:rPr>
                <w:szCs w:val="24"/>
              </w:rPr>
              <w:t>0.721-0.816</w:t>
            </w:r>
          </w:p>
        </w:tc>
        <w:tc>
          <w:tcPr>
            <w:tcW w:w="711" w:type="dxa"/>
            <w:tcBorders>
              <w:top w:val="nil"/>
              <w:left w:val="single" w:sz="4" w:space="0" w:color="auto"/>
              <w:bottom w:val="single" w:sz="4" w:space="0" w:color="auto"/>
              <w:right w:val="single" w:sz="4" w:space="0" w:color="auto"/>
            </w:tcBorders>
            <w:shd w:val="clear" w:color="auto" w:fill="auto"/>
            <w:vAlign w:val="center"/>
          </w:tcPr>
          <w:p w14:paraId="12AA30E4" w14:textId="77777777" w:rsidR="002C4294" w:rsidRPr="0085526E" w:rsidRDefault="002C4294" w:rsidP="006E16A6">
            <w:pPr>
              <w:spacing w:before="40" w:after="40"/>
              <w:jc w:val="right"/>
              <w:rPr>
                <w:b/>
                <w:bCs/>
                <w:i/>
                <w:iCs/>
                <w:szCs w:val="24"/>
              </w:rPr>
            </w:pPr>
            <w:r w:rsidRPr="0085526E">
              <w:rPr>
                <w:i/>
                <w:iCs/>
                <w:szCs w:val="24"/>
              </w:rPr>
              <w:t>0.460</w:t>
            </w:r>
          </w:p>
        </w:tc>
        <w:tc>
          <w:tcPr>
            <w:tcW w:w="766" w:type="dxa"/>
            <w:tcBorders>
              <w:top w:val="nil"/>
              <w:left w:val="nil"/>
              <w:bottom w:val="single" w:sz="4" w:space="0" w:color="auto"/>
              <w:right w:val="single" w:sz="4" w:space="0" w:color="auto"/>
            </w:tcBorders>
            <w:shd w:val="clear" w:color="auto" w:fill="auto"/>
            <w:vAlign w:val="center"/>
          </w:tcPr>
          <w:p w14:paraId="262267A2" w14:textId="77777777" w:rsidR="002C4294" w:rsidRPr="0085526E" w:rsidRDefault="002C4294" w:rsidP="006E16A6">
            <w:pPr>
              <w:spacing w:before="40" w:after="40"/>
              <w:jc w:val="right"/>
              <w:rPr>
                <w:b/>
                <w:bCs/>
                <w:i/>
                <w:iCs/>
                <w:szCs w:val="24"/>
              </w:rPr>
            </w:pPr>
            <w:r w:rsidRPr="0085526E">
              <w:rPr>
                <w:i/>
                <w:iCs/>
                <w:szCs w:val="24"/>
              </w:rPr>
              <w:t>0.368</w:t>
            </w:r>
          </w:p>
        </w:tc>
        <w:tc>
          <w:tcPr>
            <w:tcW w:w="766" w:type="dxa"/>
            <w:tcBorders>
              <w:top w:val="nil"/>
              <w:left w:val="nil"/>
              <w:bottom w:val="single" w:sz="4" w:space="0" w:color="auto"/>
              <w:right w:val="single" w:sz="4" w:space="0" w:color="auto"/>
            </w:tcBorders>
            <w:shd w:val="clear" w:color="auto" w:fill="auto"/>
            <w:vAlign w:val="center"/>
          </w:tcPr>
          <w:p w14:paraId="10EE6C4D" w14:textId="77777777" w:rsidR="002C4294" w:rsidRPr="0085526E" w:rsidRDefault="002C4294" w:rsidP="006E16A6">
            <w:pPr>
              <w:spacing w:before="40" w:after="40"/>
              <w:jc w:val="right"/>
              <w:rPr>
                <w:b/>
                <w:bCs/>
                <w:i/>
                <w:iCs/>
                <w:szCs w:val="24"/>
              </w:rPr>
            </w:pPr>
            <w:r w:rsidRPr="0085526E">
              <w:rPr>
                <w:b/>
                <w:bCs/>
                <w:i/>
                <w:iCs/>
                <w:szCs w:val="24"/>
              </w:rPr>
              <w:t>0.773</w:t>
            </w:r>
          </w:p>
        </w:tc>
        <w:tc>
          <w:tcPr>
            <w:tcW w:w="766" w:type="dxa"/>
            <w:tcBorders>
              <w:top w:val="nil"/>
              <w:left w:val="nil"/>
              <w:bottom w:val="single" w:sz="4" w:space="0" w:color="auto"/>
              <w:right w:val="single" w:sz="4" w:space="0" w:color="auto"/>
            </w:tcBorders>
            <w:shd w:val="clear" w:color="auto" w:fill="auto"/>
            <w:vAlign w:val="center"/>
          </w:tcPr>
          <w:p w14:paraId="25BD6D29" w14:textId="77777777" w:rsidR="002C4294" w:rsidRPr="0085526E" w:rsidRDefault="002C4294" w:rsidP="006E16A6">
            <w:pPr>
              <w:spacing w:before="40" w:after="40"/>
              <w:jc w:val="right"/>
              <w:rPr>
                <w:b/>
                <w:bCs/>
                <w:szCs w:val="24"/>
              </w:rPr>
            </w:pPr>
            <w:r w:rsidRPr="0085526E">
              <w:rPr>
                <w:b/>
                <w:bCs/>
                <w:szCs w:val="24"/>
              </w:rPr>
              <w:t>0.603 </w:t>
            </w:r>
          </w:p>
        </w:tc>
        <w:tc>
          <w:tcPr>
            <w:tcW w:w="766" w:type="dxa"/>
            <w:tcBorders>
              <w:top w:val="nil"/>
              <w:left w:val="nil"/>
              <w:bottom w:val="single" w:sz="4" w:space="0" w:color="auto"/>
              <w:right w:val="single" w:sz="4" w:space="0" w:color="auto"/>
            </w:tcBorders>
            <w:shd w:val="clear" w:color="auto" w:fill="auto"/>
            <w:vAlign w:val="center"/>
          </w:tcPr>
          <w:p w14:paraId="6F1197A8" w14:textId="77777777" w:rsidR="002C4294" w:rsidRPr="0085526E" w:rsidRDefault="002C4294" w:rsidP="006E16A6">
            <w:pPr>
              <w:spacing w:before="40" w:after="40"/>
              <w:jc w:val="right"/>
              <w:rPr>
                <w:b/>
                <w:bCs/>
                <w:szCs w:val="24"/>
              </w:rPr>
            </w:pPr>
            <w:r w:rsidRPr="0085526E">
              <w:rPr>
                <w:b/>
                <w:bCs/>
                <w:szCs w:val="24"/>
              </w:rPr>
              <w:t>0.524 </w:t>
            </w:r>
          </w:p>
        </w:tc>
        <w:tc>
          <w:tcPr>
            <w:tcW w:w="766" w:type="dxa"/>
            <w:tcBorders>
              <w:top w:val="nil"/>
              <w:left w:val="nil"/>
              <w:bottom w:val="single" w:sz="4" w:space="0" w:color="auto"/>
              <w:right w:val="single" w:sz="4" w:space="0" w:color="auto"/>
            </w:tcBorders>
            <w:shd w:val="clear" w:color="auto" w:fill="auto"/>
            <w:vAlign w:val="center"/>
          </w:tcPr>
          <w:p w14:paraId="10F3F91A" w14:textId="77777777" w:rsidR="002C4294" w:rsidRPr="0085526E" w:rsidRDefault="002C4294" w:rsidP="006E16A6">
            <w:pPr>
              <w:spacing w:before="40" w:after="40"/>
              <w:jc w:val="right"/>
              <w:rPr>
                <w:b/>
                <w:bCs/>
                <w:szCs w:val="24"/>
              </w:rPr>
            </w:pPr>
            <w:r w:rsidRPr="0085526E">
              <w:rPr>
                <w:b/>
                <w:bCs/>
                <w:szCs w:val="24"/>
              </w:rPr>
              <w:t>0.535 </w:t>
            </w:r>
          </w:p>
        </w:tc>
        <w:tc>
          <w:tcPr>
            <w:tcW w:w="766" w:type="dxa"/>
            <w:tcBorders>
              <w:top w:val="nil"/>
              <w:left w:val="nil"/>
              <w:bottom w:val="single" w:sz="4" w:space="0" w:color="auto"/>
              <w:right w:val="single" w:sz="4" w:space="0" w:color="auto"/>
            </w:tcBorders>
            <w:shd w:val="clear" w:color="auto" w:fill="auto"/>
            <w:vAlign w:val="center"/>
          </w:tcPr>
          <w:p w14:paraId="7AA811AA" w14:textId="77777777" w:rsidR="002C4294" w:rsidRPr="0085526E" w:rsidRDefault="002C4294" w:rsidP="006E16A6">
            <w:pPr>
              <w:spacing w:before="40" w:after="40"/>
              <w:jc w:val="right"/>
              <w:rPr>
                <w:b/>
                <w:bCs/>
                <w:szCs w:val="24"/>
              </w:rPr>
            </w:pPr>
            <w:r w:rsidRPr="0085526E">
              <w:rPr>
                <w:b/>
                <w:bCs/>
                <w:szCs w:val="24"/>
              </w:rPr>
              <w:t>0.547 </w:t>
            </w:r>
          </w:p>
        </w:tc>
      </w:tr>
      <w:tr w:rsidR="0085526E" w:rsidRPr="0085526E" w14:paraId="2A637E06" w14:textId="77777777" w:rsidTr="00B82A58">
        <w:trPr>
          <w:trHeight w:val="288"/>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3EE365B4" w14:textId="77777777" w:rsidR="002C4294" w:rsidRPr="0085526E" w:rsidRDefault="002C4294" w:rsidP="006E16A6">
            <w:pPr>
              <w:spacing w:before="40" w:after="40"/>
              <w:rPr>
                <w:bCs/>
                <w:szCs w:val="24"/>
              </w:rPr>
            </w:pPr>
            <w:r w:rsidRPr="0085526E">
              <w:rPr>
                <w:bCs/>
                <w:szCs w:val="24"/>
              </w:rPr>
              <w:t>PBC</w:t>
            </w:r>
          </w:p>
        </w:tc>
        <w:tc>
          <w:tcPr>
            <w:tcW w:w="711" w:type="dxa"/>
            <w:tcBorders>
              <w:top w:val="nil"/>
              <w:left w:val="nil"/>
              <w:bottom w:val="single" w:sz="4" w:space="0" w:color="auto"/>
              <w:right w:val="single" w:sz="4" w:space="0" w:color="auto"/>
            </w:tcBorders>
            <w:shd w:val="clear" w:color="auto" w:fill="auto"/>
            <w:noWrap/>
            <w:vAlign w:val="center"/>
            <w:hideMark/>
          </w:tcPr>
          <w:p w14:paraId="34C18B59" w14:textId="77777777" w:rsidR="002C4294" w:rsidRPr="0085526E" w:rsidRDefault="002C4294" w:rsidP="006E16A6">
            <w:pPr>
              <w:spacing w:before="40" w:after="40"/>
              <w:jc w:val="center"/>
              <w:rPr>
                <w:szCs w:val="24"/>
              </w:rPr>
            </w:pPr>
            <w:r w:rsidRPr="0085526E">
              <w:rPr>
                <w:szCs w:val="24"/>
              </w:rPr>
              <w:t>0.817</w:t>
            </w:r>
          </w:p>
        </w:tc>
        <w:tc>
          <w:tcPr>
            <w:tcW w:w="711" w:type="dxa"/>
            <w:tcBorders>
              <w:top w:val="nil"/>
              <w:left w:val="nil"/>
              <w:bottom w:val="single" w:sz="4" w:space="0" w:color="auto"/>
              <w:right w:val="single" w:sz="4" w:space="0" w:color="auto"/>
            </w:tcBorders>
            <w:shd w:val="clear" w:color="auto" w:fill="auto"/>
            <w:noWrap/>
            <w:vAlign w:val="center"/>
            <w:hideMark/>
          </w:tcPr>
          <w:p w14:paraId="000BB0D3" w14:textId="77777777" w:rsidR="002C4294" w:rsidRPr="0085526E" w:rsidRDefault="002C4294" w:rsidP="006E16A6">
            <w:pPr>
              <w:spacing w:before="40" w:after="40"/>
              <w:jc w:val="center"/>
              <w:rPr>
                <w:szCs w:val="24"/>
              </w:rPr>
            </w:pPr>
            <w:r w:rsidRPr="0085526E">
              <w:rPr>
                <w:szCs w:val="24"/>
              </w:rPr>
              <w:t>0.872</w:t>
            </w:r>
          </w:p>
        </w:tc>
        <w:tc>
          <w:tcPr>
            <w:tcW w:w="711" w:type="dxa"/>
            <w:tcBorders>
              <w:top w:val="nil"/>
              <w:left w:val="nil"/>
              <w:bottom w:val="single" w:sz="4" w:space="0" w:color="auto"/>
              <w:right w:val="single" w:sz="4" w:space="0" w:color="auto"/>
            </w:tcBorders>
            <w:shd w:val="clear" w:color="auto" w:fill="auto"/>
            <w:noWrap/>
            <w:vAlign w:val="center"/>
            <w:hideMark/>
          </w:tcPr>
          <w:p w14:paraId="5B8B39CF" w14:textId="77777777" w:rsidR="002C4294" w:rsidRPr="0085526E" w:rsidRDefault="002C4294" w:rsidP="006E16A6">
            <w:pPr>
              <w:spacing w:before="40" w:after="40"/>
              <w:jc w:val="center"/>
              <w:rPr>
                <w:szCs w:val="24"/>
              </w:rPr>
            </w:pPr>
            <w:r w:rsidRPr="0085526E">
              <w:rPr>
                <w:szCs w:val="24"/>
              </w:rPr>
              <w:t>0.577</w:t>
            </w:r>
          </w:p>
        </w:tc>
        <w:tc>
          <w:tcPr>
            <w:tcW w:w="1250" w:type="dxa"/>
            <w:tcBorders>
              <w:top w:val="single" w:sz="4" w:space="0" w:color="auto"/>
              <w:left w:val="nil"/>
              <w:bottom w:val="single" w:sz="4" w:space="0" w:color="auto"/>
              <w:right w:val="single" w:sz="4" w:space="0" w:color="auto"/>
            </w:tcBorders>
            <w:shd w:val="clear" w:color="auto" w:fill="auto"/>
            <w:vAlign w:val="center"/>
          </w:tcPr>
          <w:p w14:paraId="0735AC05" w14:textId="77777777" w:rsidR="002C4294" w:rsidRPr="0085526E" w:rsidRDefault="002C4294" w:rsidP="006E16A6">
            <w:pPr>
              <w:spacing w:before="40" w:after="40"/>
              <w:jc w:val="center"/>
              <w:rPr>
                <w:szCs w:val="24"/>
              </w:rPr>
            </w:pPr>
            <w:r w:rsidRPr="0085526E">
              <w:rPr>
                <w:szCs w:val="24"/>
              </w:rPr>
              <w:t>0.709-0.806</w:t>
            </w:r>
          </w:p>
        </w:tc>
        <w:tc>
          <w:tcPr>
            <w:tcW w:w="711" w:type="dxa"/>
            <w:tcBorders>
              <w:top w:val="nil"/>
              <w:left w:val="single" w:sz="4" w:space="0" w:color="auto"/>
              <w:bottom w:val="single" w:sz="4" w:space="0" w:color="auto"/>
              <w:right w:val="single" w:sz="4" w:space="0" w:color="auto"/>
            </w:tcBorders>
            <w:shd w:val="clear" w:color="auto" w:fill="auto"/>
            <w:vAlign w:val="center"/>
          </w:tcPr>
          <w:p w14:paraId="3114F98F" w14:textId="77777777" w:rsidR="002C4294" w:rsidRPr="0085526E" w:rsidRDefault="002C4294" w:rsidP="006E16A6">
            <w:pPr>
              <w:spacing w:before="40" w:after="40"/>
              <w:jc w:val="right"/>
              <w:rPr>
                <w:b/>
                <w:bCs/>
                <w:i/>
                <w:iCs/>
                <w:szCs w:val="24"/>
              </w:rPr>
            </w:pPr>
            <w:r w:rsidRPr="0085526E">
              <w:rPr>
                <w:i/>
                <w:iCs/>
                <w:szCs w:val="24"/>
              </w:rPr>
              <w:t>0.465</w:t>
            </w:r>
          </w:p>
        </w:tc>
        <w:tc>
          <w:tcPr>
            <w:tcW w:w="766" w:type="dxa"/>
            <w:tcBorders>
              <w:top w:val="nil"/>
              <w:left w:val="nil"/>
              <w:bottom w:val="single" w:sz="4" w:space="0" w:color="auto"/>
              <w:right w:val="single" w:sz="4" w:space="0" w:color="auto"/>
            </w:tcBorders>
            <w:shd w:val="clear" w:color="auto" w:fill="auto"/>
            <w:vAlign w:val="center"/>
          </w:tcPr>
          <w:p w14:paraId="0CB6B034" w14:textId="77777777" w:rsidR="002C4294" w:rsidRPr="0085526E" w:rsidRDefault="002C4294" w:rsidP="006E16A6">
            <w:pPr>
              <w:spacing w:before="40" w:after="40"/>
              <w:jc w:val="right"/>
              <w:rPr>
                <w:b/>
                <w:bCs/>
                <w:i/>
                <w:iCs/>
                <w:szCs w:val="24"/>
              </w:rPr>
            </w:pPr>
            <w:r w:rsidRPr="0085526E">
              <w:rPr>
                <w:i/>
                <w:iCs/>
                <w:szCs w:val="24"/>
              </w:rPr>
              <w:t>0.387</w:t>
            </w:r>
          </w:p>
        </w:tc>
        <w:tc>
          <w:tcPr>
            <w:tcW w:w="766" w:type="dxa"/>
            <w:tcBorders>
              <w:top w:val="nil"/>
              <w:left w:val="nil"/>
              <w:bottom w:val="single" w:sz="4" w:space="0" w:color="auto"/>
              <w:right w:val="single" w:sz="4" w:space="0" w:color="auto"/>
            </w:tcBorders>
            <w:shd w:val="clear" w:color="auto" w:fill="auto"/>
            <w:vAlign w:val="center"/>
          </w:tcPr>
          <w:p w14:paraId="579278C8" w14:textId="77777777" w:rsidR="002C4294" w:rsidRPr="0085526E" w:rsidRDefault="002C4294" w:rsidP="006E16A6">
            <w:pPr>
              <w:spacing w:before="40" w:after="40"/>
              <w:jc w:val="right"/>
              <w:rPr>
                <w:b/>
                <w:bCs/>
                <w:i/>
                <w:iCs/>
                <w:szCs w:val="24"/>
              </w:rPr>
            </w:pPr>
            <w:r w:rsidRPr="0085526E">
              <w:rPr>
                <w:i/>
                <w:iCs/>
                <w:szCs w:val="24"/>
              </w:rPr>
              <w:t>0.520</w:t>
            </w:r>
          </w:p>
        </w:tc>
        <w:tc>
          <w:tcPr>
            <w:tcW w:w="766" w:type="dxa"/>
            <w:tcBorders>
              <w:top w:val="nil"/>
              <w:left w:val="nil"/>
              <w:bottom w:val="single" w:sz="4" w:space="0" w:color="auto"/>
              <w:right w:val="single" w:sz="4" w:space="0" w:color="auto"/>
            </w:tcBorders>
            <w:shd w:val="clear" w:color="auto" w:fill="auto"/>
            <w:vAlign w:val="center"/>
          </w:tcPr>
          <w:p w14:paraId="29306BD8" w14:textId="77777777" w:rsidR="002C4294" w:rsidRPr="0085526E" w:rsidRDefault="002C4294" w:rsidP="006E16A6">
            <w:pPr>
              <w:spacing w:before="40" w:after="40"/>
              <w:jc w:val="right"/>
              <w:rPr>
                <w:b/>
                <w:bCs/>
                <w:i/>
                <w:iCs/>
                <w:szCs w:val="24"/>
              </w:rPr>
            </w:pPr>
            <w:r w:rsidRPr="0085526E">
              <w:rPr>
                <w:b/>
                <w:bCs/>
                <w:i/>
                <w:iCs/>
                <w:szCs w:val="24"/>
              </w:rPr>
              <w:t>0.759</w:t>
            </w:r>
          </w:p>
        </w:tc>
        <w:tc>
          <w:tcPr>
            <w:tcW w:w="766" w:type="dxa"/>
            <w:tcBorders>
              <w:top w:val="nil"/>
              <w:left w:val="nil"/>
              <w:bottom w:val="single" w:sz="4" w:space="0" w:color="auto"/>
              <w:right w:val="single" w:sz="4" w:space="0" w:color="auto"/>
            </w:tcBorders>
            <w:shd w:val="clear" w:color="auto" w:fill="auto"/>
            <w:vAlign w:val="center"/>
          </w:tcPr>
          <w:p w14:paraId="41A6197B" w14:textId="77777777" w:rsidR="002C4294" w:rsidRPr="0085526E" w:rsidRDefault="002C4294" w:rsidP="006E16A6">
            <w:pPr>
              <w:spacing w:before="40" w:after="40"/>
              <w:jc w:val="right"/>
              <w:rPr>
                <w:b/>
                <w:bCs/>
                <w:szCs w:val="24"/>
              </w:rPr>
            </w:pPr>
            <w:r w:rsidRPr="0085526E">
              <w:rPr>
                <w:b/>
                <w:bCs/>
                <w:szCs w:val="24"/>
              </w:rPr>
              <w:t>0.563 </w:t>
            </w:r>
          </w:p>
        </w:tc>
        <w:tc>
          <w:tcPr>
            <w:tcW w:w="766" w:type="dxa"/>
            <w:tcBorders>
              <w:top w:val="nil"/>
              <w:left w:val="nil"/>
              <w:bottom w:val="single" w:sz="4" w:space="0" w:color="auto"/>
              <w:right w:val="single" w:sz="4" w:space="0" w:color="auto"/>
            </w:tcBorders>
            <w:shd w:val="clear" w:color="auto" w:fill="auto"/>
            <w:vAlign w:val="center"/>
          </w:tcPr>
          <w:p w14:paraId="1C2C5FA0" w14:textId="77777777" w:rsidR="002C4294" w:rsidRPr="0085526E" w:rsidRDefault="002C4294" w:rsidP="006E16A6">
            <w:pPr>
              <w:spacing w:before="40" w:after="40"/>
              <w:jc w:val="right"/>
              <w:rPr>
                <w:b/>
                <w:bCs/>
                <w:szCs w:val="24"/>
              </w:rPr>
            </w:pPr>
            <w:r w:rsidRPr="0085526E">
              <w:rPr>
                <w:b/>
                <w:bCs/>
                <w:szCs w:val="24"/>
              </w:rPr>
              <w:t>0.607 </w:t>
            </w:r>
          </w:p>
        </w:tc>
        <w:tc>
          <w:tcPr>
            <w:tcW w:w="766" w:type="dxa"/>
            <w:tcBorders>
              <w:top w:val="nil"/>
              <w:left w:val="nil"/>
              <w:bottom w:val="single" w:sz="4" w:space="0" w:color="auto"/>
              <w:right w:val="single" w:sz="4" w:space="0" w:color="auto"/>
            </w:tcBorders>
            <w:shd w:val="clear" w:color="auto" w:fill="auto"/>
            <w:vAlign w:val="center"/>
          </w:tcPr>
          <w:p w14:paraId="6D5D2BBA" w14:textId="77777777" w:rsidR="002C4294" w:rsidRPr="0085526E" w:rsidRDefault="002C4294" w:rsidP="006E16A6">
            <w:pPr>
              <w:spacing w:before="40" w:after="40"/>
              <w:jc w:val="right"/>
              <w:rPr>
                <w:b/>
                <w:bCs/>
                <w:szCs w:val="24"/>
              </w:rPr>
            </w:pPr>
            <w:r w:rsidRPr="0085526E">
              <w:rPr>
                <w:b/>
                <w:bCs/>
                <w:szCs w:val="24"/>
              </w:rPr>
              <w:t>0.587 </w:t>
            </w:r>
          </w:p>
        </w:tc>
      </w:tr>
      <w:tr w:rsidR="0085526E" w:rsidRPr="0085526E" w14:paraId="486D865A" w14:textId="77777777" w:rsidTr="00B82A58">
        <w:trPr>
          <w:trHeight w:val="288"/>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45E684F8" w14:textId="77777777" w:rsidR="002C4294" w:rsidRPr="0085526E" w:rsidRDefault="002C4294" w:rsidP="006E16A6">
            <w:pPr>
              <w:spacing w:before="40" w:after="40"/>
              <w:rPr>
                <w:bCs/>
                <w:szCs w:val="24"/>
              </w:rPr>
            </w:pPr>
            <w:r w:rsidRPr="0085526E">
              <w:rPr>
                <w:bCs/>
                <w:szCs w:val="24"/>
              </w:rPr>
              <w:t>SEI</w:t>
            </w:r>
          </w:p>
        </w:tc>
        <w:tc>
          <w:tcPr>
            <w:tcW w:w="711" w:type="dxa"/>
            <w:tcBorders>
              <w:top w:val="nil"/>
              <w:left w:val="nil"/>
              <w:bottom w:val="single" w:sz="4" w:space="0" w:color="auto"/>
              <w:right w:val="single" w:sz="4" w:space="0" w:color="auto"/>
            </w:tcBorders>
            <w:shd w:val="clear" w:color="auto" w:fill="auto"/>
            <w:noWrap/>
            <w:vAlign w:val="center"/>
            <w:hideMark/>
          </w:tcPr>
          <w:p w14:paraId="3788014D" w14:textId="77777777" w:rsidR="002C4294" w:rsidRPr="0085526E" w:rsidRDefault="002C4294" w:rsidP="006E16A6">
            <w:pPr>
              <w:spacing w:before="40" w:after="40"/>
              <w:jc w:val="center"/>
              <w:rPr>
                <w:szCs w:val="24"/>
              </w:rPr>
            </w:pPr>
            <w:r w:rsidRPr="0085526E">
              <w:rPr>
                <w:szCs w:val="24"/>
              </w:rPr>
              <w:t>0.893</w:t>
            </w:r>
          </w:p>
        </w:tc>
        <w:tc>
          <w:tcPr>
            <w:tcW w:w="711" w:type="dxa"/>
            <w:tcBorders>
              <w:top w:val="nil"/>
              <w:left w:val="nil"/>
              <w:bottom w:val="single" w:sz="4" w:space="0" w:color="auto"/>
              <w:right w:val="single" w:sz="4" w:space="0" w:color="auto"/>
            </w:tcBorders>
            <w:shd w:val="clear" w:color="auto" w:fill="auto"/>
            <w:noWrap/>
            <w:vAlign w:val="center"/>
            <w:hideMark/>
          </w:tcPr>
          <w:p w14:paraId="77A6AD54" w14:textId="77777777" w:rsidR="002C4294" w:rsidRPr="0085526E" w:rsidRDefault="002C4294" w:rsidP="006E16A6">
            <w:pPr>
              <w:spacing w:before="40" w:after="40"/>
              <w:jc w:val="center"/>
              <w:rPr>
                <w:szCs w:val="24"/>
              </w:rPr>
            </w:pPr>
            <w:r w:rsidRPr="0085526E">
              <w:rPr>
                <w:szCs w:val="24"/>
              </w:rPr>
              <w:t>0.913</w:t>
            </w:r>
          </w:p>
        </w:tc>
        <w:tc>
          <w:tcPr>
            <w:tcW w:w="711" w:type="dxa"/>
            <w:tcBorders>
              <w:top w:val="nil"/>
              <w:left w:val="nil"/>
              <w:bottom w:val="single" w:sz="4" w:space="0" w:color="auto"/>
              <w:right w:val="single" w:sz="4" w:space="0" w:color="auto"/>
            </w:tcBorders>
            <w:shd w:val="clear" w:color="auto" w:fill="auto"/>
            <w:noWrap/>
            <w:vAlign w:val="center"/>
            <w:hideMark/>
          </w:tcPr>
          <w:p w14:paraId="50545EDC" w14:textId="77777777" w:rsidR="002C4294" w:rsidRPr="0085526E" w:rsidRDefault="002C4294" w:rsidP="006E16A6">
            <w:pPr>
              <w:spacing w:before="40" w:after="40"/>
              <w:jc w:val="center"/>
              <w:rPr>
                <w:szCs w:val="24"/>
              </w:rPr>
            </w:pPr>
            <w:r w:rsidRPr="0085526E">
              <w:rPr>
                <w:szCs w:val="24"/>
              </w:rPr>
              <w:t>0.540</w:t>
            </w:r>
          </w:p>
        </w:tc>
        <w:tc>
          <w:tcPr>
            <w:tcW w:w="1250" w:type="dxa"/>
            <w:tcBorders>
              <w:top w:val="single" w:sz="4" w:space="0" w:color="auto"/>
              <w:left w:val="nil"/>
              <w:bottom w:val="single" w:sz="4" w:space="0" w:color="auto"/>
              <w:right w:val="single" w:sz="4" w:space="0" w:color="auto"/>
            </w:tcBorders>
            <w:shd w:val="clear" w:color="auto" w:fill="auto"/>
            <w:vAlign w:val="center"/>
          </w:tcPr>
          <w:p w14:paraId="4FC7F4C3" w14:textId="77777777" w:rsidR="002C4294" w:rsidRPr="0085526E" w:rsidRDefault="002C4294" w:rsidP="006E16A6">
            <w:pPr>
              <w:spacing w:before="40" w:after="40"/>
              <w:jc w:val="center"/>
              <w:rPr>
                <w:szCs w:val="24"/>
              </w:rPr>
            </w:pPr>
            <w:r w:rsidRPr="0085526E">
              <w:rPr>
                <w:szCs w:val="24"/>
              </w:rPr>
              <w:t>0.705-0.768</w:t>
            </w:r>
          </w:p>
        </w:tc>
        <w:tc>
          <w:tcPr>
            <w:tcW w:w="711" w:type="dxa"/>
            <w:tcBorders>
              <w:top w:val="nil"/>
              <w:left w:val="single" w:sz="4" w:space="0" w:color="auto"/>
              <w:bottom w:val="single" w:sz="4" w:space="0" w:color="auto"/>
              <w:right w:val="single" w:sz="4" w:space="0" w:color="auto"/>
            </w:tcBorders>
            <w:shd w:val="clear" w:color="auto" w:fill="auto"/>
            <w:vAlign w:val="center"/>
          </w:tcPr>
          <w:p w14:paraId="4505CAAF" w14:textId="77777777" w:rsidR="002C4294" w:rsidRPr="0085526E" w:rsidRDefault="002C4294" w:rsidP="006E16A6">
            <w:pPr>
              <w:spacing w:before="40" w:after="40"/>
              <w:jc w:val="right"/>
              <w:rPr>
                <w:b/>
                <w:bCs/>
                <w:i/>
                <w:iCs/>
                <w:szCs w:val="24"/>
              </w:rPr>
            </w:pPr>
            <w:r w:rsidRPr="0085526E">
              <w:rPr>
                <w:i/>
                <w:iCs/>
                <w:szCs w:val="24"/>
              </w:rPr>
              <w:t>0.442</w:t>
            </w:r>
          </w:p>
        </w:tc>
        <w:tc>
          <w:tcPr>
            <w:tcW w:w="766" w:type="dxa"/>
            <w:tcBorders>
              <w:top w:val="nil"/>
              <w:left w:val="nil"/>
              <w:bottom w:val="single" w:sz="4" w:space="0" w:color="auto"/>
              <w:right w:val="single" w:sz="4" w:space="0" w:color="auto"/>
            </w:tcBorders>
            <w:shd w:val="clear" w:color="auto" w:fill="auto"/>
            <w:vAlign w:val="center"/>
          </w:tcPr>
          <w:p w14:paraId="0A3D805B" w14:textId="77777777" w:rsidR="002C4294" w:rsidRPr="0085526E" w:rsidRDefault="002C4294" w:rsidP="006E16A6">
            <w:pPr>
              <w:spacing w:before="40" w:after="40"/>
              <w:jc w:val="right"/>
              <w:rPr>
                <w:b/>
                <w:bCs/>
                <w:i/>
                <w:iCs/>
                <w:szCs w:val="24"/>
              </w:rPr>
            </w:pPr>
            <w:r w:rsidRPr="0085526E">
              <w:rPr>
                <w:i/>
                <w:iCs/>
                <w:szCs w:val="24"/>
              </w:rPr>
              <w:t>0.378</w:t>
            </w:r>
          </w:p>
        </w:tc>
        <w:tc>
          <w:tcPr>
            <w:tcW w:w="766" w:type="dxa"/>
            <w:tcBorders>
              <w:top w:val="nil"/>
              <w:left w:val="nil"/>
              <w:bottom w:val="single" w:sz="4" w:space="0" w:color="auto"/>
              <w:right w:val="single" w:sz="4" w:space="0" w:color="auto"/>
            </w:tcBorders>
            <w:shd w:val="clear" w:color="auto" w:fill="auto"/>
            <w:vAlign w:val="center"/>
          </w:tcPr>
          <w:p w14:paraId="7471E24C" w14:textId="77777777" w:rsidR="002C4294" w:rsidRPr="0085526E" w:rsidRDefault="002C4294" w:rsidP="006E16A6">
            <w:pPr>
              <w:spacing w:before="40" w:after="40"/>
              <w:jc w:val="right"/>
              <w:rPr>
                <w:b/>
                <w:bCs/>
                <w:i/>
                <w:iCs/>
                <w:szCs w:val="24"/>
              </w:rPr>
            </w:pPr>
            <w:r w:rsidRPr="0085526E">
              <w:rPr>
                <w:i/>
                <w:iCs/>
                <w:szCs w:val="24"/>
              </w:rPr>
              <w:t>0.469</w:t>
            </w:r>
          </w:p>
        </w:tc>
        <w:tc>
          <w:tcPr>
            <w:tcW w:w="766" w:type="dxa"/>
            <w:tcBorders>
              <w:top w:val="nil"/>
              <w:left w:val="nil"/>
              <w:bottom w:val="single" w:sz="4" w:space="0" w:color="auto"/>
              <w:right w:val="single" w:sz="4" w:space="0" w:color="auto"/>
            </w:tcBorders>
            <w:shd w:val="clear" w:color="auto" w:fill="auto"/>
            <w:vAlign w:val="center"/>
          </w:tcPr>
          <w:p w14:paraId="50036323" w14:textId="77777777" w:rsidR="002C4294" w:rsidRPr="0085526E" w:rsidRDefault="002C4294" w:rsidP="006E16A6">
            <w:pPr>
              <w:spacing w:before="40" w:after="40"/>
              <w:jc w:val="right"/>
              <w:rPr>
                <w:b/>
                <w:bCs/>
                <w:i/>
                <w:iCs/>
                <w:szCs w:val="24"/>
              </w:rPr>
            </w:pPr>
            <w:r w:rsidRPr="0085526E">
              <w:rPr>
                <w:i/>
                <w:iCs/>
                <w:szCs w:val="24"/>
              </w:rPr>
              <w:t>0.494</w:t>
            </w:r>
          </w:p>
        </w:tc>
        <w:tc>
          <w:tcPr>
            <w:tcW w:w="766" w:type="dxa"/>
            <w:tcBorders>
              <w:top w:val="nil"/>
              <w:left w:val="nil"/>
              <w:bottom w:val="single" w:sz="4" w:space="0" w:color="auto"/>
              <w:right w:val="single" w:sz="4" w:space="0" w:color="auto"/>
            </w:tcBorders>
            <w:shd w:val="clear" w:color="auto" w:fill="auto"/>
            <w:vAlign w:val="center"/>
          </w:tcPr>
          <w:p w14:paraId="2CFF145A" w14:textId="77777777" w:rsidR="002C4294" w:rsidRPr="0085526E" w:rsidRDefault="002C4294" w:rsidP="006E16A6">
            <w:pPr>
              <w:spacing w:before="40" w:after="40"/>
              <w:jc w:val="right"/>
              <w:rPr>
                <w:b/>
                <w:bCs/>
                <w:i/>
                <w:iCs/>
                <w:szCs w:val="24"/>
              </w:rPr>
            </w:pPr>
            <w:r w:rsidRPr="0085526E">
              <w:rPr>
                <w:b/>
                <w:bCs/>
                <w:i/>
                <w:iCs/>
                <w:szCs w:val="24"/>
              </w:rPr>
              <w:t>0.735</w:t>
            </w:r>
          </w:p>
        </w:tc>
        <w:tc>
          <w:tcPr>
            <w:tcW w:w="766" w:type="dxa"/>
            <w:tcBorders>
              <w:top w:val="nil"/>
              <w:left w:val="nil"/>
              <w:bottom w:val="single" w:sz="4" w:space="0" w:color="auto"/>
              <w:right w:val="single" w:sz="4" w:space="0" w:color="auto"/>
            </w:tcBorders>
            <w:shd w:val="clear" w:color="auto" w:fill="auto"/>
            <w:vAlign w:val="center"/>
          </w:tcPr>
          <w:p w14:paraId="50BC83FB" w14:textId="77777777" w:rsidR="002C4294" w:rsidRPr="0085526E" w:rsidRDefault="002C4294" w:rsidP="006E16A6">
            <w:pPr>
              <w:spacing w:before="40" w:after="40"/>
              <w:jc w:val="right"/>
              <w:rPr>
                <w:b/>
                <w:bCs/>
                <w:szCs w:val="24"/>
              </w:rPr>
            </w:pPr>
            <w:r w:rsidRPr="0085526E">
              <w:rPr>
                <w:b/>
                <w:bCs/>
                <w:szCs w:val="24"/>
              </w:rPr>
              <w:t>0.615 </w:t>
            </w:r>
          </w:p>
        </w:tc>
        <w:tc>
          <w:tcPr>
            <w:tcW w:w="766" w:type="dxa"/>
            <w:tcBorders>
              <w:top w:val="nil"/>
              <w:left w:val="nil"/>
              <w:bottom w:val="single" w:sz="4" w:space="0" w:color="auto"/>
              <w:right w:val="single" w:sz="4" w:space="0" w:color="auto"/>
            </w:tcBorders>
            <w:shd w:val="clear" w:color="auto" w:fill="auto"/>
            <w:vAlign w:val="center"/>
          </w:tcPr>
          <w:p w14:paraId="6B20125E" w14:textId="77777777" w:rsidR="002C4294" w:rsidRPr="0085526E" w:rsidRDefault="002C4294" w:rsidP="006E16A6">
            <w:pPr>
              <w:spacing w:before="40" w:after="40"/>
              <w:jc w:val="right"/>
              <w:rPr>
                <w:b/>
                <w:bCs/>
                <w:szCs w:val="24"/>
              </w:rPr>
            </w:pPr>
            <w:r w:rsidRPr="0085526E">
              <w:rPr>
                <w:b/>
                <w:bCs/>
                <w:szCs w:val="24"/>
              </w:rPr>
              <w:t>0.562 </w:t>
            </w:r>
          </w:p>
        </w:tc>
      </w:tr>
      <w:tr w:rsidR="0085526E" w:rsidRPr="0085526E" w14:paraId="1C3BB647" w14:textId="77777777" w:rsidTr="00B82A58">
        <w:trPr>
          <w:trHeight w:val="288"/>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2CC7FB3F" w14:textId="77777777" w:rsidR="002C4294" w:rsidRPr="0085526E" w:rsidRDefault="002C4294" w:rsidP="006E16A6">
            <w:pPr>
              <w:spacing w:before="40" w:after="40"/>
              <w:rPr>
                <w:bCs/>
                <w:szCs w:val="24"/>
              </w:rPr>
            </w:pPr>
            <w:r w:rsidRPr="0085526E">
              <w:rPr>
                <w:bCs/>
                <w:szCs w:val="24"/>
              </w:rPr>
              <w:t>PSS</w:t>
            </w:r>
          </w:p>
        </w:tc>
        <w:tc>
          <w:tcPr>
            <w:tcW w:w="711" w:type="dxa"/>
            <w:tcBorders>
              <w:top w:val="nil"/>
              <w:left w:val="nil"/>
              <w:bottom w:val="single" w:sz="4" w:space="0" w:color="auto"/>
              <w:right w:val="single" w:sz="4" w:space="0" w:color="auto"/>
            </w:tcBorders>
            <w:shd w:val="clear" w:color="auto" w:fill="auto"/>
            <w:noWrap/>
            <w:vAlign w:val="center"/>
            <w:hideMark/>
          </w:tcPr>
          <w:p w14:paraId="0EFE5D7B" w14:textId="77777777" w:rsidR="002C4294" w:rsidRPr="0085526E" w:rsidRDefault="002C4294" w:rsidP="006E16A6">
            <w:pPr>
              <w:spacing w:before="40" w:after="40"/>
              <w:jc w:val="center"/>
              <w:rPr>
                <w:szCs w:val="24"/>
              </w:rPr>
            </w:pPr>
            <w:r w:rsidRPr="0085526E">
              <w:rPr>
                <w:szCs w:val="24"/>
              </w:rPr>
              <w:t>0.798</w:t>
            </w:r>
          </w:p>
        </w:tc>
        <w:tc>
          <w:tcPr>
            <w:tcW w:w="711" w:type="dxa"/>
            <w:tcBorders>
              <w:top w:val="nil"/>
              <w:left w:val="nil"/>
              <w:bottom w:val="single" w:sz="4" w:space="0" w:color="auto"/>
              <w:right w:val="single" w:sz="4" w:space="0" w:color="auto"/>
            </w:tcBorders>
            <w:shd w:val="clear" w:color="auto" w:fill="auto"/>
            <w:noWrap/>
            <w:vAlign w:val="center"/>
            <w:hideMark/>
          </w:tcPr>
          <w:p w14:paraId="4F54F6FF" w14:textId="77777777" w:rsidR="002C4294" w:rsidRPr="0085526E" w:rsidRDefault="002C4294" w:rsidP="006E16A6">
            <w:pPr>
              <w:spacing w:before="40" w:after="40"/>
              <w:jc w:val="center"/>
              <w:rPr>
                <w:szCs w:val="24"/>
              </w:rPr>
            </w:pPr>
            <w:r w:rsidRPr="0085526E">
              <w:rPr>
                <w:szCs w:val="24"/>
              </w:rPr>
              <w:t>0.881</w:t>
            </w:r>
          </w:p>
        </w:tc>
        <w:tc>
          <w:tcPr>
            <w:tcW w:w="711" w:type="dxa"/>
            <w:tcBorders>
              <w:top w:val="nil"/>
              <w:left w:val="nil"/>
              <w:bottom w:val="single" w:sz="4" w:space="0" w:color="auto"/>
              <w:right w:val="single" w:sz="4" w:space="0" w:color="auto"/>
            </w:tcBorders>
            <w:shd w:val="clear" w:color="auto" w:fill="auto"/>
            <w:noWrap/>
            <w:vAlign w:val="center"/>
            <w:hideMark/>
          </w:tcPr>
          <w:p w14:paraId="09948123" w14:textId="77777777" w:rsidR="002C4294" w:rsidRPr="0085526E" w:rsidRDefault="002C4294" w:rsidP="006E16A6">
            <w:pPr>
              <w:spacing w:before="40" w:after="40"/>
              <w:jc w:val="center"/>
              <w:rPr>
                <w:szCs w:val="24"/>
              </w:rPr>
            </w:pPr>
            <w:r w:rsidRPr="0085526E">
              <w:rPr>
                <w:szCs w:val="24"/>
              </w:rPr>
              <w:t>0.713</w:t>
            </w:r>
          </w:p>
        </w:tc>
        <w:tc>
          <w:tcPr>
            <w:tcW w:w="1250" w:type="dxa"/>
            <w:tcBorders>
              <w:top w:val="single" w:sz="4" w:space="0" w:color="auto"/>
              <w:left w:val="nil"/>
              <w:bottom w:val="single" w:sz="4" w:space="0" w:color="auto"/>
              <w:right w:val="single" w:sz="4" w:space="0" w:color="auto"/>
            </w:tcBorders>
            <w:shd w:val="clear" w:color="auto" w:fill="auto"/>
            <w:vAlign w:val="center"/>
          </w:tcPr>
          <w:p w14:paraId="212ACFCB" w14:textId="77777777" w:rsidR="002C4294" w:rsidRPr="0085526E" w:rsidRDefault="002C4294" w:rsidP="006E16A6">
            <w:pPr>
              <w:spacing w:before="40" w:after="40"/>
              <w:jc w:val="center"/>
              <w:rPr>
                <w:szCs w:val="24"/>
              </w:rPr>
            </w:pPr>
            <w:r w:rsidRPr="0085526E">
              <w:rPr>
                <w:szCs w:val="24"/>
              </w:rPr>
              <w:t>0.825-0.854</w:t>
            </w:r>
          </w:p>
        </w:tc>
        <w:tc>
          <w:tcPr>
            <w:tcW w:w="711" w:type="dxa"/>
            <w:tcBorders>
              <w:top w:val="nil"/>
              <w:left w:val="single" w:sz="4" w:space="0" w:color="auto"/>
              <w:bottom w:val="single" w:sz="4" w:space="0" w:color="auto"/>
              <w:right w:val="single" w:sz="4" w:space="0" w:color="auto"/>
            </w:tcBorders>
            <w:shd w:val="clear" w:color="auto" w:fill="auto"/>
            <w:vAlign w:val="center"/>
          </w:tcPr>
          <w:p w14:paraId="02725B71" w14:textId="77777777" w:rsidR="002C4294" w:rsidRPr="0085526E" w:rsidRDefault="002C4294" w:rsidP="006E16A6">
            <w:pPr>
              <w:spacing w:before="40" w:after="40"/>
              <w:jc w:val="right"/>
              <w:rPr>
                <w:b/>
                <w:bCs/>
                <w:i/>
                <w:iCs/>
                <w:szCs w:val="24"/>
              </w:rPr>
            </w:pPr>
            <w:r w:rsidRPr="0085526E">
              <w:rPr>
                <w:i/>
                <w:iCs/>
                <w:szCs w:val="24"/>
              </w:rPr>
              <w:t>0.415</w:t>
            </w:r>
          </w:p>
        </w:tc>
        <w:tc>
          <w:tcPr>
            <w:tcW w:w="766" w:type="dxa"/>
            <w:tcBorders>
              <w:top w:val="nil"/>
              <w:left w:val="nil"/>
              <w:bottom w:val="single" w:sz="4" w:space="0" w:color="auto"/>
              <w:right w:val="single" w:sz="4" w:space="0" w:color="auto"/>
            </w:tcBorders>
            <w:shd w:val="clear" w:color="auto" w:fill="auto"/>
            <w:vAlign w:val="center"/>
          </w:tcPr>
          <w:p w14:paraId="782AB678" w14:textId="77777777" w:rsidR="002C4294" w:rsidRPr="0085526E" w:rsidRDefault="002C4294" w:rsidP="006E16A6">
            <w:pPr>
              <w:spacing w:before="40" w:after="40"/>
              <w:jc w:val="right"/>
              <w:rPr>
                <w:b/>
                <w:bCs/>
                <w:i/>
                <w:iCs/>
                <w:szCs w:val="24"/>
              </w:rPr>
            </w:pPr>
            <w:r w:rsidRPr="0085526E">
              <w:rPr>
                <w:i/>
                <w:iCs/>
                <w:szCs w:val="24"/>
              </w:rPr>
              <w:t>0.381</w:t>
            </w:r>
          </w:p>
        </w:tc>
        <w:tc>
          <w:tcPr>
            <w:tcW w:w="766" w:type="dxa"/>
            <w:tcBorders>
              <w:top w:val="nil"/>
              <w:left w:val="nil"/>
              <w:bottom w:val="single" w:sz="4" w:space="0" w:color="auto"/>
              <w:right w:val="single" w:sz="4" w:space="0" w:color="auto"/>
            </w:tcBorders>
            <w:shd w:val="clear" w:color="auto" w:fill="auto"/>
            <w:vAlign w:val="center"/>
          </w:tcPr>
          <w:p w14:paraId="19A7112F" w14:textId="77777777" w:rsidR="002C4294" w:rsidRPr="0085526E" w:rsidRDefault="002C4294" w:rsidP="006E16A6">
            <w:pPr>
              <w:spacing w:before="40" w:after="40"/>
              <w:jc w:val="right"/>
              <w:rPr>
                <w:b/>
                <w:bCs/>
                <w:i/>
                <w:iCs/>
                <w:szCs w:val="24"/>
              </w:rPr>
            </w:pPr>
            <w:r w:rsidRPr="0085526E">
              <w:rPr>
                <w:i/>
                <w:iCs/>
                <w:szCs w:val="24"/>
              </w:rPr>
              <w:t>0.452</w:t>
            </w:r>
          </w:p>
        </w:tc>
        <w:tc>
          <w:tcPr>
            <w:tcW w:w="766" w:type="dxa"/>
            <w:tcBorders>
              <w:top w:val="nil"/>
              <w:left w:val="nil"/>
              <w:bottom w:val="single" w:sz="4" w:space="0" w:color="auto"/>
              <w:right w:val="single" w:sz="4" w:space="0" w:color="auto"/>
            </w:tcBorders>
            <w:shd w:val="clear" w:color="auto" w:fill="auto"/>
            <w:vAlign w:val="center"/>
          </w:tcPr>
          <w:p w14:paraId="394AFEBB" w14:textId="77777777" w:rsidR="002C4294" w:rsidRPr="0085526E" w:rsidRDefault="002C4294" w:rsidP="006E16A6">
            <w:pPr>
              <w:spacing w:before="40" w:after="40"/>
              <w:jc w:val="right"/>
              <w:rPr>
                <w:b/>
                <w:bCs/>
                <w:i/>
                <w:iCs/>
                <w:szCs w:val="24"/>
              </w:rPr>
            </w:pPr>
            <w:r w:rsidRPr="0085526E">
              <w:rPr>
                <w:i/>
                <w:iCs/>
                <w:szCs w:val="24"/>
              </w:rPr>
              <w:t>0.500</w:t>
            </w:r>
          </w:p>
        </w:tc>
        <w:tc>
          <w:tcPr>
            <w:tcW w:w="766" w:type="dxa"/>
            <w:tcBorders>
              <w:top w:val="nil"/>
              <w:left w:val="nil"/>
              <w:bottom w:val="single" w:sz="4" w:space="0" w:color="auto"/>
              <w:right w:val="single" w:sz="4" w:space="0" w:color="auto"/>
            </w:tcBorders>
            <w:shd w:val="clear" w:color="auto" w:fill="auto"/>
            <w:vAlign w:val="center"/>
          </w:tcPr>
          <w:p w14:paraId="0D1B30CA" w14:textId="77777777" w:rsidR="002C4294" w:rsidRPr="0085526E" w:rsidRDefault="002C4294" w:rsidP="006E16A6">
            <w:pPr>
              <w:spacing w:before="40" w:after="40"/>
              <w:jc w:val="right"/>
              <w:rPr>
                <w:b/>
                <w:bCs/>
                <w:i/>
                <w:iCs/>
                <w:szCs w:val="24"/>
              </w:rPr>
            </w:pPr>
            <w:r w:rsidRPr="0085526E">
              <w:rPr>
                <w:i/>
                <w:iCs/>
                <w:szCs w:val="24"/>
              </w:rPr>
              <w:t>0.524</w:t>
            </w:r>
          </w:p>
        </w:tc>
        <w:tc>
          <w:tcPr>
            <w:tcW w:w="766" w:type="dxa"/>
            <w:tcBorders>
              <w:top w:val="nil"/>
              <w:left w:val="nil"/>
              <w:bottom w:val="single" w:sz="4" w:space="0" w:color="auto"/>
              <w:right w:val="single" w:sz="4" w:space="0" w:color="auto"/>
            </w:tcBorders>
            <w:shd w:val="clear" w:color="auto" w:fill="auto"/>
            <w:vAlign w:val="center"/>
          </w:tcPr>
          <w:p w14:paraId="672B7B97" w14:textId="77777777" w:rsidR="002C4294" w:rsidRPr="0085526E" w:rsidRDefault="002C4294" w:rsidP="006E16A6">
            <w:pPr>
              <w:spacing w:before="40" w:after="40"/>
              <w:jc w:val="right"/>
              <w:rPr>
                <w:b/>
                <w:bCs/>
                <w:i/>
                <w:iCs/>
                <w:szCs w:val="24"/>
              </w:rPr>
            </w:pPr>
            <w:r w:rsidRPr="0085526E">
              <w:rPr>
                <w:b/>
                <w:bCs/>
                <w:i/>
                <w:iCs/>
                <w:szCs w:val="24"/>
              </w:rPr>
              <w:t>0.844</w:t>
            </w:r>
          </w:p>
        </w:tc>
        <w:tc>
          <w:tcPr>
            <w:tcW w:w="766" w:type="dxa"/>
            <w:tcBorders>
              <w:top w:val="nil"/>
              <w:left w:val="nil"/>
              <w:bottom w:val="single" w:sz="4" w:space="0" w:color="auto"/>
              <w:right w:val="single" w:sz="4" w:space="0" w:color="auto"/>
            </w:tcBorders>
            <w:shd w:val="clear" w:color="auto" w:fill="auto"/>
            <w:vAlign w:val="center"/>
          </w:tcPr>
          <w:p w14:paraId="0A313144" w14:textId="77777777" w:rsidR="002C4294" w:rsidRPr="0085526E" w:rsidRDefault="002C4294" w:rsidP="006E16A6">
            <w:pPr>
              <w:spacing w:before="40" w:after="40"/>
              <w:jc w:val="right"/>
              <w:rPr>
                <w:b/>
                <w:bCs/>
                <w:szCs w:val="24"/>
              </w:rPr>
            </w:pPr>
            <w:r w:rsidRPr="0085526E">
              <w:rPr>
                <w:b/>
                <w:bCs/>
                <w:szCs w:val="24"/>
              </w:rPr>
              <w:t>0.572 </w:t>
            </w:r>
          </w:p>
        </w:tc>
      </w:tr>
      <w:tr w:rsidR="0085526E" w:rsidRPr="0085526E" w14:paraId="200F4EAD" w14:textId="77777777" w:rsidTr="00B82A58">
        <w:trPr>
          <w:trHeight w:val="288"/>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39CC7A97" w14:textId="77777777" w:rsidR="002C4294" w:rsidRPr="0085526E" w:rsidRDefault="002C4294" w:rsidP="006E16A6">
            <w:pPr>
              <w:spacing w:before="40" w:after="40"/>
              <w:rPr>
                <w:bCs/>
                <w:szCs w:val="24"/>
              </w:rPr>
            </w:pPr>
            <w:r w:rsidRPr="0085526E">
              <w:rPr>
                <w:bCs/>
                <w:szCs w:val="24"/>
              </w:rPr>
              <w:t>SN</w:t>
            </w:r>
          </w:p>
        </w:tc>
        <w:tc>
          <w:tcPr>
            <w:tcW w:w="711" w:type="dxa"/>
            <w:tcBorders>
              <w:top w:val="nil"/>
              <w:left w:val="nil"/>
              <w:bottom w:val="single" w:sz="4" w:space="0" w:color="auto"/>
              <w:right w:val="single" w:sz="4" w:space="0" w:color="auto"/>
            </w:tcBorders>
            <w:shd w:val="clear" w:color="auto" w:fill="auto"/>
            <w:noWrap/>
            <w:vAlign w:val="center"/>
            <w:hideMark/>
          </w:tcPr>
          <w:p w14:paraId="7487C08E" w14:textId="77777777" w:rsidR="002C4294" w:rsidRPr="0085526E" w:rsidRDefault="002C4294" w:rsidP="006E16A6">
            <w:pPr>
              <w:spacing w:before="40" w:after="40"/>
              <w:jc w:val="center"/>
              <w:rPr>
                <w:szCs w:val="24"/>
              </w:rPr>
            </w:pPr>
            <w:r w:rsidRPr="0085526E">
              <w:rPr>
                <w:szCs w:val="24"/>
              </w:rPr>
              <w:t>0.772</w:t>
            </w:r>
          </w:p>
        </w:tc>
        <w:tc>
          <w:tcPr>
            <w:tcW w:w="711" w:type="dxa"/>
            <w:tcBorders>
              <w:top w:val="nil"/>
              <w:left w:val="nil"/>
              <w:bottom w:val="single" w:sz="4" w:space="0" w:color="auto"/>
              <w:right w:val="single" w:sz="4" w:space="0" w:color="auto"/>
            </w:tcBorders>
            <w:shd w:val="clear" w:color="auto" w:fill="auto"/>
            <w:noWrap/>
            <w:vAlign w:val="center"/>
            <w:hideMark/>
          </w:tcPr>
          <w:p w14:paraId="16F2EF4A" w14:textId="77777777" w:rsidR="002C4294" w:rsidRPr="0085526E" w:rsidRDefault="002C4294" w:rsidP="006E16A6">
            <w:pPr>
              <w:spacing w:before="40" w:after="40"/>
              <w:jc w:val="center"/>
              <w:rPr>
                <w:szCs w:val="24"/>
              </w:rPr>
            </w:pPr>
            <w:r w:rsidRPr="0085526E">
              <w:rPr>
                <w:szCs w:val="24"/>
              </w:rPr>
              <w:t>0.868</w:t>
            </w:r>
          </w:p>
        </w:tc>
        <w:tc>
          <w:tcPr>
            <w:tcW w:w="711" w:type="dxa"/>
            <w:tcBorders>
              <w:top w:val="nil"/>
              <w:left w:val="nil"/>
              <w:bottom w:val="single" w:sz="4" w:space="0" w:color="auto"/>
              <w:right w:val="single" w:sz="4" w:space="0" w:color="auto"/>
            </w:tcBorders>
            <w:shd w:val="clear" w:color="auto" w:fill="auto"/>
            <w:noWrap/>
            <w:vAlign w:val="center"/>
            <w:hideMark/>
          </w:tcPr>
          <w:p w14:paraId="00D2AC59" w14:textId="77777777" w:rsidR="002C4294" w:rsidRPr="0085526E" w:rsidRDefault="002C4294" w:rsidP="006E16A6">
            <w:pPr>
              <w:spacing w:before="40" w:after="40"/>
              <w:jc w:val="center"/>
              <w:rPr>
                <w:szCs w:val="24"/>
              </w:rPr>
            </w:pPr>
            <w:r w:rsidRPr="0085526E">
              <w:rPr>
                <w:szCs w:val="24"/>
              </w:rPr>
              <w:t>0.686</w:t>
            </w:r>
          </w:p>
        </w:tc>
        <w:tc>
          <w:tcPr>
            <w:tcW w:w="1250" w:type="dxa"/>
            <w:tcBorders>
              <w:top w:val="single" w:sz="4" w:space="0" w:color="auto"/>
              <w:left w:val="nil"/>
              <w:bottom w:val="single" w:sz="4" w:space="0" w:color="auto"/>
              <w:right w:val="single" w:sz="4" w:space="0" w:color="auto"/>
            </w:tcBorders>
            <w:shd w:val="clear" w:color="auto" w:fill="auto"/>
            <w:vAlign w:val="center"/>
          </w:tcPr>
          <w:p w14:paraId="2D2A8A3B" w14:textId="77777777" w:rsidR="002C4294" w:rsidRPr="0085526E" w:rsidRDefault="002C4294" w:rsidP="006E16A6">
            <w:pPr>
              <w:spacing w:before="40" w:after="40"/>
              <w:jc w:val="center"/>
              <w:rPr>
                <w:szCs w:val="24"/>
              </w:rPr>
            </w:pPr>
            <w:r w:rsidRPr="0085526E">
              <w:rPr>
                <w:szCs w:val="24"/>
              </w:rPr>
              <w:t>0.806-0.844</w:t>
            </w:r>
          </w:p>
        </w:tc>
        <w:tc>
          <w:tcPr>
            <w:tcW w:w="711" w:type="dxa"/>
            <w:tcBorders>
              <w:top w:val="nil"/>
              <w:left w:val="single" w:sz="4" w:space="0" w:color="auto"/>
              <w:bottom w:val="single" w:sz="4" w:space="0" w:color="auto"/>
              <w:right w:val="single" w:sz="4" w:space="0" w:color="auto"/>
            </w:tcBorders>
            <w:shd w:val="clear" w:color="auto" w:fill="auto"/>
            <w:vAlign w:val="center"/>
          </w:tcPr>
          <w:p w14:paraId="5405C03E" w14:textId="77777777" w:rsidR="002C4294" w:rsidRPr="0085526E" w:rsidRDefault="002C4294" w:rsidP="006E16A6">
            <w:pPr>
              <w:spacing w:before="40" w:after="40"/>
              <w:jc w:val="right"/>
              <w:rPr>
                <w:b/>
                <w:bCs/>
                <w:i/>
                <w:iCs/>
                <w:szCs w:val="24"/>
              </w:rPr>
            </w:pPr>
            <w:r w:rsidRPr="0085526E">
              <w:rPr>
                <w:i/>
                <w:iCs/>
                <w:szCs w:val="24"/>
              </w:rPr>
              <w:t>0.389</w:t>
            </w:r>
          </w:p>
        </w:tc>
        <w:tc>
          <w:tcPr>
            <w:tcW w:w="766" w:type="dxa"/>
            <w:tcBorders>
              <w:top w:val="nil"/>
              <w:left w:val="nil"/>
              <w:bottom w:val="single" w:sz="4" w:space="0" w:color="auto"/>
              <w:right w:val="single" w:sz="4" w:space="0" w:color="auto"/>
            </w:tcBorders>
            <w:shd w:val="clear" w:color="auto" w:fill="auto"/>
            <w:vAlign w:val="center"/>
          </w:tcPr>
          <w:p w14:paraId="7BACE273" w14:textId="77777777" w:rsidR="002C4294" w:rsidRPr="0085526E" w:rsidRDefault="002C4294" w:rsidP="006E16A6">
            <w:pPr>
              <w:spacing w:before="40" w:after="40"/>
              <w:jc w:val="right"/>
              <w:rPr>
                <w:b/>
                <w:bCs/>
                <w:i/>
                <w:iCs/>
                <w:szCs w:val="24"/>
              </w:rPr>
            </w:pPr>
            <w:r w:rsidRPr="0085526E">
              <w:rPr>
                <w:i/>
                <w:iCs/>
                <w:szCs w:val="24"/>
              </w:rPr>
              <w:t>0.435</w:t>
            </w:r>
          </w:p>
        </w:tc>
        <w:tc>
          <w:tcPr>
            <w:tcW w:w="766" w:type="dxa"/>
            <w:tcBorders>
              <w:top w:val="nil"/>
              <w:left w:val="nil"/>
              <w:bottom w:val="single" w:sz="4" w:space="0" w:color="auto"/>
              <w:right w:val="single" w:sz="4" w:space="0" w:color="auto"/>
            </w:tcBorders>
            <w:shd w:val="clear" w:color="auto" w:fill="auto"/>
            <w:vAlign w:val="center"/>
          </w:tcPr>
          <w:p w14:paraId="327848B8" w14:textId="77777777" w:rsidR="002C4294" w:rsidRPr="0085526E" w:rsidRDefault="002C4294" w:rsidP="006E16A6">
            <w:pPr>
              <w:spacing w:before="40" w:after="40"/>
              <w:jc w:val="right"/>
              <w:rPr>
                <w:b/>
                <w:bCs/>
                <w:i/>
                <w:iCs/>
                <w:szCs w:val="24"/>
              </w:rPr>
            </w:pPr>
            <w:r w:rsidRPr="0085526E">
              <w:rPr>
                <w:i/>
                <w:iCs/>
                <w:szCs w:val="24"/>
              </w:rPr>
              <w:t>0.452</w:t>
            </w:r>
          </w:p>
        </w:tc>
        <w:tc>
          <w:tcPr>
            <w:tcW w:w="766" w:type="dxa"/>
            <w:tcBorders>
              <w:top w:val="nil"/>
              <w:left w:val="nil"/>
              <w:bottom w:val="single" w:sz="4" w:space="0" w:color="auto"/>
              <w:right w:val="single" w:sz="4" w:space="0" w:color="auto"/>
            </w:tcBorders>
            <w:shd w:val="clear" w:color="auto" w:fill="auto"/>
            <w:vAlign w:val="center"/>
          </w:tcPr>
          <w:p w14:paraId="4B8A86E5" w14:textId="77777777" w:rsidR="002C4294" w:rsidRPr="0085526E" w:rsidRDefault="002C4294" w:rsidP="006E16A6">
            <w:pPr>
              <w:spacing w:before="40" w:after="40"/>
              <w:jc w:val="right"/>
              <w:rPr>
                <w:b/>
                <w:bCs/>
                <w:i/>
                <w:iCs/>
                <w:szCs w:val="24"/>
              </w:rPr>
            </w:pPr>
            <w:r w:rsidRPr="0085526E">
              <w:rPr>
                <w:i/>
                <w:iCs/>
                <w:szCs w:val="24"/>
              </w:rPr>
              <w:t>0.475</w:t>
            </w:r>
          </w:p>
        </w:tc>
        <w:tc>
          <w:tcPr>
            <w:tcW w:w="766" w:type="dxa"/>
            <w:tcBorders>
              <w:top w:val="nil"/>
              <w:left w:val="nil"/>
              <w:bottom w:val="single" w:sz="4" w:space="0" w:color="auto"/>
              <w:right w:val="single" w:sz="4" w:space="0" w:color="auto"/>
            </w:tcBorders>
            <w:shd w:val="clear" w:color="auto" w:fill="auto"/>
            <w:vAlign w:val="center"/>
          </w:tcPr>
          <w:p w14:paraId="1C65E70B" w14:textId="77777777" w:rsidR="002C4294" w:rsidRPr="0085526E" w:rsidRDefault="002C4294" w:rsidP="006E16A6">
            <w:pPr>
              <w:spacing w:before="40" w:after="40"/>
              <w:jc w:val="right"/>
              <w:rPr>
                <w:b/>
                <w:bCs/>
                <w:i/>
                <w:iCs/>
                <w:szCs w:val="24"/>
              </w:rPr>
            </w:pPr>
            <w:r w:rsidRPr="0085526E">
              <w:rPr>
                <w:i/>
                <w:iCs/>
                <w:szCs w:val="24"/>
              </w:rPr>
              <w:t>0.471</w:t>
            </w:r>
          </w:p>
        </w:tc>
        <w:tc>
          <w:tcPr>
            <w:tcW w:w="766" w:type="dxa"/>
            <w:tcBorders>
              <w:top w:val="nil"/>
              <w:left w:val="nil"/>
              <w:bottom w:val="single" w:sz="4" w:space="0" w:color="auto"/>
              <w:right w:val="single" w:sz="4" w:space="0" w:color="auto"/>
            </w:tcBorders>
            <w:shd w:val="clear" w:color="auto" w:fill="auto"/>
            <w:vAlign w:val="center"/>
          </w:tcPr>
          <w:p w14:paraId="0C5D6166" w14:textId="77777777" w:rsidR="002C4294" w:rsidRPr="0085526E" w:rsidRDefault="002C4294" w:rsidP="006E16A6">
            <w:pPr>
              <w:spacing w:before="40" w:after="40"/>
              <w:jc w:val="right"/>
              <w:rPr>
                <w:b/>
                <w:bCs/>
                <w:i/>
                <w:iCs/>
                <w:szCs w:val="24"/>
              </w:rPr>
            </w:pPr>
            <w:r w:rsidRPr="0085526E">
              <w:rPr>
                <w:i/>
                <w:iCs/>
                <w:szCs w:val="24"/>
              </w:rPr>
              <w:t>0.450</w:t>
            </w:r>
          </w:p>
        </w:tc>
        <w:tc>
          <w:tcPr>
            <w:tcW w:w="766" w:type="dxa"/>
            <w:tcBorders>
              <w:top w:val="nil"/>
              <w:left w:val="nil"/>
              <w:bottom w:val="single" w:sz="4" w:space="0" w:color="auto"/>
              <w:right w:val="single" w:sz="4" w:space="0" w:color="auto"/>
            </w:tcBorders>
            <w:shd w:val="clear" w:color="auto" w:fill="auto"/>
            <w:vAlign w:val="center"/>
          </w:tcPr>
          <w:p w14:paraId="756E35B5" w14:textId="77777777" w:rsidR="002C4294" w:rsidRPr="0085526E" w:rsidRDefault="002C4294" w:rsidP="006E16A6">
            <w:pPr>
              <w:spacing w:before="40" w:after="40"/>
              <w:jc w:val="right"/>
              <w:rPr>
                <w:b/>
                <w:bCs/>
                <w:i/>
                <w:iCs/>
                <w:szCs w:val="24"/>
              </w:rPr>
            </w:pPr>
            <w:r w:rsidRPr="0085526E">
              <w:rPr>
                <w:b/>
                <w:bCs/>
                <w:i/>
                <w:iCs/>
                <w:szCs w:val="24"/>
              </w:rPr>
              <w:t>0.828</w:t>
            </w:r>
          </w:p>
        </w:tc>
      </w:tr>
    </w:tbl>
    <w:p w14:paraId="2020AE8E" w14:textId="04D0C8CA" w:rsidR="002C4294" w:rsidRPr="0085526E" w:rsidRDefault="002C4294" w:rsidP="001B3E70">
      <w:pPr>
        <w:pStyle w:val="BodyText"/>
        <w:spacing w:line="252" w:lineRule="auto"/>
        <w:ind w:firstLine="0"/>
        <w:rPr>
          <w:sz w:val="20"/>
          <w:szCs w:val="20"/>
        </w:rPr>
      </w:pPr>
      <w:r w:rsidRPr="0085526E">
        <w:rPr>
          <w:sz w:val="20"/>
          <w:szCs w:val="20"/>
        </w:rPr>
        <w:t xml:space="preserve">(ATB: Attitude; OE: Outcome </w:t>
      </w:r>
      <w:r w:rsidR="00035EF5" w:rsidRPr="00035EF5">
        <w:rPr>
          <w:sz w:val="20"/>
          <w:szCs w:val="20"/>
        </w:rPr>
        <w:t xml:space="preserve">Expectation; </w:t>
      </w:r>
      <w:r w:rsidRPr="0085526E">
        <w:rPr>
          <w:sz w:val="20"/>
          <w:szCs w:val="20"/>
        </w:rPr>
        <w:t xml:space="preserve">SEF: Self-efficacy; PBC: Perceived </w:t>
      </w:r>
      <w:r w:rsidR="00035EF5" w:rsidRPr="00035EF5">
        <w:rPr>
          <w:sz w:val="20"/>
          <w:szCs w:val="20"/>
        </w:rPr>
        <w:t xml:space="preserve">Behavior Control; </w:t>
      </w:r>
      <w:r w:rsidRPr="0085526E">
        <w:rPr>
          <w:sz w:val="20"/>
          <w:szCs w:val="20"/>
        </w:rPr>
        <w:t xml:space="preserve">SEI: Social </w:t>
      </w:r>
      <w:r w:rsidR="00035EF5" w:rsidRPr="00035EF5">
        <w:rPr>
          <w:sz w:val="20"/>
          <w:szCs w:val="20"/>
        </w:rPr>
        <w:t>Entrepreneurial Intention;</w:t>
      </w:r>
      <w:r w:rsidR="00035EF5">
        <w:rPr>
          <w:sz w:val="20"/>
          <w:szCs w:val="20"/>
        </w:rPr>
        <w:t xml:space="preserve"> </w:t>
      </w:r>
      <w:r w:rsidRPr="0085526E">
        <w:rPr>
          <w:sz w:val="20"/>
          <w:szCs w:val="20"/>
        </w:rPr>
        <w:t xml:space="preserve">PSS: Perceived </w:t>
      </w:r>
      <w:r w:rsidR="00035EF5" w:rsidRPr="00035EF5">
        <w:rPr>
          <w:sz w:val="20"/>
          <w:szCs w:val="20"/>
        </w:rPr>
        <w:t>Social Support</w:t>
      </w:r>
      <w:r w:rsidR="006E16A6" w:rsidRPr="0085526E">
        <w:rPr>
          <w:sz w:val="20"/>
          <w:szCs w:val="20"/>
        </w:rPr>
        <w:t>; SN: Subjective Norm</w:t>
      </w:r>
    </w:p>
    <w:p w14:paraId="776FD962" w14:textId="20D540B9" w:rsidR="002C4294" w:rsidRPr="0085526E" w:rsidRDefault="002C4294" w:rsidP="006E16A6">
      <w:pPr>
        <w:pStyle w:val="BodyText"/>
        <w:spacing w:before="0" w:line="252" w:lineRule="auto"/>
        <w:ind w:firstLine="0"/>
        <w:rPr>
          <w:sz w:val="20"/>
          <w:szCs w:val="20"/>
        </w:rPr>
      </w:pPr>
      <w:r w:rsidRPr="0085526E">
        <w:rPr>
          <w:sz w:val="20"/>
          <w:szCs w:val="20"/>
        </w:rPr>
        <w:t>Construct inter-correlation: number in italics; HTMT: number in bold; Square root of AVE: number in bold and italics)</w:t>
      </w:r>
    </w:p>
    <w:p w14:paraId="3A65B642" w14:textId="63DCA9A6" w:rsidR="004D4AF5" w:rsidRPr="0085526E" w:rsidRDefault="00483075" w:rsidP="006E16A6">
      <w:pPr>
        <w:pStyle w:val="BodyText"/>
        <w:spacing w:before="0" w:line="252" w:lineRule="auto"/>
        <w:ind w:firstLine="0"/>
        <w:rPr>
          <w:sz w:val="20"/>
          <w:szCs w:val="20"/>
        </w:rPr>
      </w:pPr>
      <w:r w:rsidRPr="0085526E">
        <w:rPr>
          <w:sz w:val="20"/>
          <w:szCs w:val="20"/>
        </w:rPr>
        <w:t>Source:</w:t>
      </w:r>
      <w:r w:rsidR="00204B74" w:rsidRPr="0085526E">
        <w:rPr>
          <w:sz w:val="20"/>
          <w:szCs w:val="20"/>
        </w:rPr>
        <w:t xml:space="preserve"> Analysis results from SmartPLS</w:t>
      </w:r>
    </w:p>
    <w:p w14:paraId="7E613860" w14:textId="46A25D51" w:rsidR="002618AA" w:rsidRPr="0085526E" w:rsidRDefault="00483075" w:rsidP="002C4294">
      <w:pPr>
        <w:pStyle w:val="BodyText"/>
        <w:spacing w:line="252" w:lineRule="auto"/>
        <w:ind w:firstLine="0"/>
      </w:pPr>
      <w:r w:rsidRPr="0085526E">
        <w:tab/>
      </w:r>
      <w:r w:rsidR="002C4294" w:rsidRPr="0085526E">
        <w:t xml:space="preserve">According to Fornell and Larcker (1981), concepts are evaluated as distinguished by each other when the inter-correlation between these concepts is less than the square root of the AVE of each concept. However, </w:t>
      </w:r>
      <w:r w:rsidR="002C4294" w:rsidRPr="0085526E">
        <w:rPr>
          <w:lang w:val="en"/>
        </w:rPr>
        <w:t>evaluation</w:t>
      </w:r>
      <w:r w:rsidR="002C4294" w:rsidRPr="0085526E">
        <w:t xml:space="preserve"> by the Fornell-Larcker criterion is not sufficient (Hair et al., </w:t>
      </w:r>
      <w:r w:rsidR="002C4294" w:rsidRPr="0085526E">
        <w:rPr>
          <w:spacing w:val="-2"/>
        </w:rPr>
        <w:t>2019). Henseler</w:t>
      </w:r>
      <w:r w:rsidR="006E16A6" w:rsidRPr="0085526E">
        <w:rPr>
          <w:spacing w:val="-2"/>
        </w:rPr>
        <w:t>,</w:t>
      </w:r>
      <w:r w:rsidR="002C4294" w:rsidRPr="0085526E">
        <w:rPr>
          <w:spacing w:val="-2"/>
        </w:rPr>
        <w:t xml:space="preserve"> </w:t>
      </w:r>
      <w:r w:rsidR="006E16A6" w:rsidRPr="0085526E">
        <w:rPr>
          <w:spacing w:val="-2"/>
          <w:shd w:val="clear" w:color="auto" w:fill="FFFFFF"/>
        </w:rPr>
        <w:t>Ringle, and Sarstedt</w:t>
      </w:r>
      <w:r w:rsidR="006E16A6" w:rsidRPr="0085526E">
        <w:rPr>
          <w:spacing w:val="-2"/>
        </w:rPr>
        <w:t xml:space="preserve"> </w:t>
      </w:r>
      <w:r w:rsidR="002C4294" w:rsidRPr="0085526E">
        <w:rPr>
          <w:spacing w:val="-2"/>
        </w:rPr>
        <w:t>(2015) suggested that if the HTMT ratio is less than 0.85, the discriminant validity is accepted. The results in Table 1 prove that the above conditions are fulfilled. Therefore, the construct validity is satisfied and the model can be evaluated in the next stage</w:t>
      </w:r>
      <w:r w:rsidR="002C4294" w:rsidRPr="0085526E">
        <w:t>.</w:t>
      </w:r>
    </w:p>
    <w:p w14:paraId="6CEE0564" w14:textId="444AA68E" w:rsidR="00A43F4A" w:rsidRPr="0085526E" w:rsidRDefault="002C4294" w:rsidP="00A43F4A">
      <w:pPr>
        <w:pStyle w:val="Heading2"/>
        <w:spacing w:line="252" w:lineRule="auto"/>
        <w:rPr>
          <w:rFonts w:ascii="Times New Roman" w:hAnsi="Times New Roman"/>
        </w:rPr>
      </w:pPr>
      <w:r w:rsidRPr="0085526E">
        <w:rPr>
          <w:rFonts w:ascii="Times New Roman" w:hAnsi="Times New Roman"/>
        </w:rPr>
        <w:t>4.2</w:t>
      </w:r>
      <w:r w:rsidR="00A43F4A" w:rsidRPr="0085526E">
        <w:rPr>
          <w:rFonts w:ascii="Times New Roman" w:hAnsi="Times New Roman"/>
        </w:rPr>
        <w:t xml:space="preserve">. </w:t>
      </w:r>
      <w:r w:rsidRPr="0085526E">
        <w:rPr>
          <w:rFonts w:ascii="Times New Roman" w:hAnsi="Times New Roman"/>
        </w:rPr>
        <w:t>Structural model assessment</w:t>
      </w:r>
    </w:p>
    <w:p w14:paraId="5358741B" w14:textId="2A095706" w:rsidR="004855C1" w:rsidRPr="0085526E" w:rsidRDefault="002C4294" w:rsidP="006E16A6">
      <w:pPr>
        <w:spacing w:before="120" w:line="252" w:lineRule="auto"/>
        <w:ind w:firstLine="720"/>
        <w:jc w:val="both"/>
        <w:rPr>
          <w:sz w:val="24"/>
          <w:szCs w:val="24"/>
        </w:rPr>
      </w:pPr>
      <w:r w:rsidRPr="0085526E">
        <w:rPr>
          <w:sz w:val="24"/>
          <w:szCs w:val="24"/>
        </w:rPr>
        <w:t>Multicollinearity is the phenomenon of the degree to which one concept in a model can be predicted linearly from other concepts. It evaluates relationships in the model that become inaccurate. Therefore, it is necessary to remove this phenomenon from the research model. The VIF indices are all not greater than 5 (see Table 2), so multicollinearity will not affect the relationships in the structural model much (</w:t>
      </w:r>
      <w:r w:rsidR="004855C1" w:rsidRPr="0085526E">
        <w:rPr>
          <w:sz w:val="24"/>
          <w:szCs w:val="24"/>
        </w:rPr>
        <w:t xml:space="preserve">Sarstedt, Hair, Ringle, Thiele, </w:t>
      </w:r>
      <w:r w:rsidR="006E16A6" w:rsidRPr="0085526E">
        <w:rPr>
          <w:sz w:val="24"/>
          <w:szCs w:val="24"/>
        </w:rPr>
        <w:t>&amp;</w:t>
      </w:r>
      <w:r w:rsidR="004855C1" w:rsidRPr="0085526E">
        <w:rPr>
          <w:sz w:val="24"/>
          <w:szCs w:val="24"/>
        </w:rPr>
        <w:t xml:space="preserve"> Gudergan</w:t>
      </w:r>
      <w:r w:rsidRPr="0085526E">
        <w:rPr>
          <w:sz w:val="24"/>
          <w:szCs w:val="24"/>
        </w:rPr>
        <w:t>, 2016).</w:t>
      </w:r>
    </w:p>
    <w:p w14:paraId="252682BC" w14:textId="0E519533" w:rsidR="002618AA" w:rsidRPr="0085526E" w:rsidRDefault="002618AA" w:rsidP="002618AA">
      <w:pPr>
        <w:spacing w:before="120" w:after="120" w:line="252" w:lineRule="auto"/>
        <w:jc w:val="both"/>
        <w:rPr>
          <w:b/>
          <w:bCs/>
          <w:sz w:val="24"/>
          <w:szCs w:val="24"/>
        </w:rPr>
      </w:pPr>
      <w:r w:rsidRPr="0085526E">
        <w:rPr>
          <w:b/>
          <w:bCs/>
          <w:sz w:val="24"/>
          <w:szCs w:val="24"/>
        </w:rPr>
        <w:t>Table 2</w:t>
      </w:r>
    </w:p>
    <w:p w14:paraId="51723C64" w14:textId="746C1224" w:rsidR="002618AA" w:rsidRPr="0085526E" w:rsidRDefault="002C4294" w:rsidP="002618AA">
      <w:pPr>
        <w:spacing w:before="120" w:after="120" w:line="252" w:lineRule="auto"/>
        <w:jc w:val="both"/>
        <w:rPr>
          <w:sz w:val="24"/>
          <w:szCs w:val="24"/>
        </w:rPr>
      </w:pPr>
      <w:r w:rsidRPr="0085526E">
        <w:rPr>
          <w:sz w:val="24"/>
          <w:szCs w:val="24"/>
        </w:rPr>
        <w:t>Explanatory power and multicollinearity</w:t>
      </w:r>
    </w:p>
    <w:tbl>
      <w:tblPr>
        <w:tblW w:w="0" w:type="auto"/>
        <w:jc w:val="center"/>
        <w:tblLook w:val="04A0" w:firstRow="1" w:lastRow="0" w:firstColumn="1" w:lastColumn="0" w:noHBand="0" w:noVBand="1"/>
      </w:tblPr>
      <w:tblGrid>
        <w:gridCol w:w="3242"/>
        <w:gridCol w:w="756"/>
        <w:gridCol w:w="1376"/>
      </w:tblGrid>
      <w:tr w:rsidR="0085526E" w:rsidRPr="0085526E" w14:paraId="3AABA04A" w14:textId="77777777" w:rsidTr="00D52F17">
        <w:trPr>
          <w:trHeight w:val="288"/>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516A1C" w14:textId="77777777" w:rsidR="002C4294" w:rsidRPr="0085526E" w:rsidRDefault="002C4294" w:rsidP="00B82A58">
            <w:pPr>
              <w:spacing w:before="40" w:after="40"/>
              <w:rPr>
                <w:b/>
                <w:bCs/>
                <w:sz w:val="24"/>
                <w:szCs w:val="24"/>
              </w:rPr>
            </w:pPr>
            <w:r w:rsidRPr="0085526E">
              <w:rPr>
                <w:b/>
                <w:bCs/>
                <w:sz w:val="24"/>
                <w:szCs w:val="24"/>
              </w:rPr>
              <w:t> Variables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1606639" w14:textId="77777777" w:rsidR="002C4294" w:rsidRPr="0085526E" w:rsidRDefault="002C4294" w:rsidP="00B82A58">
            <w:pPr>
              <w:spacing w:before="40" w:after="40"/>
              <w:jc w:val="center"/>
              <w:rPr>
                <w:b/>
                <w:bCs/>
                <w:sz w:val="24"/>
                <w:szCs w:val="24"/>
              </w:rPr>
            </w:pPr>
            <w:r w:rsidRPr="0085526E">
              <w:rPr>
                <w:b/>
                <w:bCs/>
                <w:sz w:val="24"/>
                <w:szCs w:val="24"/>
              </w:rPr>
              <w:t>R</w:t>
            </w:r>
            <w:r w:rsidRPr="0085526E">
              <w:rPr>
                <w:b/>
                <w:bCs/>
                <w:sz w:val="24"/>
                <w:szCs w:val="24"/>
                <w:vertAlign w:val="superscript"/>
              </w:rPr>
              <w:t>2</w:t>
            </w:r>
          </w:p>
        </w:tc>
        <w:tc>
          <w:tcPr>
            <w:tcW w:w="0" w:type="auto"/>
            <w:tcBorders>
              <w:top w:val="single" w:sz="4" w:space="0" w:color="auto"/>
              <w:left w:val="nil"/>
              <w:bottom w:val="single" w:sz="4" w:space="0" w:color="auto"/>
              <w:right w:val="single" w:sz="4" w:space="0" w:color="auto"/>
            </w:tcBorders>
            <w:shd w:val="clear" w:color="auto" w:fill="auto"/>
          </w:tcPr>
          <w:p w14:paraId="2A3E7F6F" w14:textId="77777777" w:rsidR="002C4294" w:rsidRPr="0085526E" w:rsidRDefault="002C4294" w:rsidP="00B82A58">
            <w:pPr>
              <w:spacing w:before="40" w:after="40"/>
              <w:jc w:val="center"/>
              <w:rPr>
                <w:b/>
                <w:bCs/>
                <w:sz w:val="24"/>
                <w:szCs w:val="24"/>
              </w:rPr>
            </w:pPr>
            <w:r w:rsidRPr="0085526E">
              <w:rPr>
                <w:b/>
                <w:bCs/>
                <w:sz w:val="24"/>
                <w:szCs w:val="24"/>
              </w:rPr>
              <w:t>VIF</w:t>
            </w:r>
          </w:p>
        </w:tc>
      </w:tr>
      <w:tr w:rsidR="0085526E" w:rsidRPr="0085526E" w14:paraId="6127C485" w14:textId="77777777" w:rsidTr="00923D5A">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30FDFD" w14:textId="77777777" w:rsidR="002C4294" w:rsidRPr="0085526E" w:rsidRDefault="002C4294" w:rsidP="00B82A58">
            <w:pPr>
              <w:spacing w:before="40" w:after="40"/>
              <w:rPr>
                <w:bCs/>
                <w:sz w:val="24"/>
                <w:szCs w:val="24"/>
              </w:rPr>
            </w:pPr>
            <w:r w:rsidRPr="0085526E">
              <w:rPr>
                <w:bCs/>
                <w:sz w:val="24"/>
                <w:szCs w:val="24"/>
              </w:rPr>
              <w:t>Attitudes</w:t>
            </w:r>
          </w:p>
        </w:tc>
        <w:tc>
          <w:tcPr>
            <w:tcW w:w="0" w:type="auto"/>
            <w:tcBorders>
              <w:top w:val="nil"/>
              <w:left w:val="nil"/>
              <w:bottom w:val="single" w:sz="4" w:space="0" w:color="auto"/>
              <w:right w:val="single" w:sz="4" w:space="0" w:color="auto"/>
            </w:tcBorders>
            <w:shd w:val="clear" w:color="auto" w:fill="auto"/>
            <w:noWrap/>
            <w:vAlign w:val="center"/>
            <w:hideMark/>
          </w:tcPr>
          <w:p w14:paraId="238CBB36" w14:textId="77777777" w:rsidR="002C4294" w:rsidRPr="0085526E" w:rsidRDefault="002C4294" w:rsidP="00B82A58">
            <w:pPr>
              <w:spacing w:before="40" w:after="40"/>
              <w:jc w:val="right"/>
              <w:rPr>
                <w:sz w:val="24"/>
                <w:szCs w:val="24"/>
              </w:rPr>
            </w:pPr>
            <w:r w:rsidRPr="0085526E">
              <w:rPr>
                <w:sz w:val="24"/>
                <w:szCs w:val="24"/>
              </w:rPr>
              <w:t>0.311</w:t>
            </w:r>
          </w:p>
        </w:tc>
        <w:tc>
          <w:tcPr>
            <w:tcW w:w="0" w:type="auto"/>
            <w:tcBorders>
              <w:top w:val="nil"/>
              <w:left w:val="nil"/>
              <w:bottom w:val="single" w:sz="4" w:space="0" w:color="auto"/>
              <w:right w:val="single" w:sz="4" w:space="0" w:color="auto"/>
            </w:tcBorders>
            <w:shd w:val="clear" w:color="auto" w:fill="auto"/>
          </w:tcPr>
          <w:p w14:paraId="68F6DA76" w14:textId="77777777" w:rsidR="002C4294" w:rsidRPr="0085526E" w:rsidRDefault="002C4294" w:rsidP="00B82A58">
            <w:pPr>
              <w:spacing w:before="40" w:after="40"/>
              <w:jc w:val="right"/>
              <w:rPr>
                <w:sz w:val="24"/>
                <w:szCs w:val="24"/>
              </w:rPr>
            </w:pPr>
            <w:r w:rsidRPr="0085526E">
              <w:rPr>
                <w:sz w:val="24"/>
                <w:szCs w:val="24"/>
              </w:rPr>
              <w:t>1.717-2.690</w:t>
            </w:r>
          </w:p>
        </w:tc>
      </w:tr>
      <w:tr w:rsidR="0085526E" w:rsidRPr="0085526E" w14:paraId="7B50C4CD" w14:textId="77777777" w:rsidTr="00923D5A">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AB127C" w14:textId="77777777" w:rsidR="002C4294" w:rsidRPr="0085526E" w:rsidRDefault="002C4294" w:rsidP="00B82A58">
            <w:pPr>
              <w:spacing w:before="40" w:after="40"/>
              <w:rPr>
                <w:bCs/>
                <w:sz w:val="24"/>
                <w:szCs w:val="24"/>
              </w:rPr>
            </w:pPr>
            <w:r w:rsidRPr="0085526E">
              <w:rPr>
                <w:bCs/>
                <w:sz w:val="24"/>
                <w:szCs w:val="24"/>
              </w:rPr>
              <w:t>Perceived behavior control</w:t>
            </w:r>
          </w:p>
        </w:tc>
        <w:tc>
          <w:tcPr>
            <w:tcW w:w="0" w:type="auto"/>
            <w:tcBorders>
              <w:top w:val="nil"/>
              <w:left w:val="nil"/>
              <w:bottom w:val="single" w:sz="4" w:space="0" w:color="auto"/>
              <w:right w:val="single" w:sz="4" w:space="0" w:color="auto"/>
            </w:tcBorders>
            <w:shd w:val="clear" w:color="auto" w:fill="auto"/>
            <w:noWrap/>
            <w:vAlign w:val="center"/>
            <w:hideMark/>
          </w:tcPr>
          <w:p w14:paraId="36F0F5AA" w14:textId="77777777" w:rsidR="002C4294" w:rsidRPr="0085526E" w:rsidRDefault="002C4294" w:rsidP="00B82A58">
            <w:pPr>
              <w:spacing w:before="40" w:after="40"/>
              <w:jc w:val="right"/>
              <w:rPr>
                <w:sz w:val="24"/>
                <w:szCs w:val="24"/>
              </w:rPr>
            </w:pPr>
            <w:r w:rsidRPr="0085526E">
              <w:rPr>
                <w:sz w:val="24"/>
                <w:szCs w:val="24"/>
              </w:rPr>
              <w:t>0.378</w:t>
            </w:r>
          </w:p>
        </w:tc>
        <w:tc>
          <w:tcPr>
            <w:tcW w:w="0" w:type="auto"/>
            <w:tcBorders>
              <w:top w:val="nil"/>
              <w:left w:val="nil"/>
              <w:bottom w:val="single" w:sz="4" w:space="0" w:color="auto"/>
              <w:right w:val="single" w:sz="4" w:space="0" w:color="auto"/>
            </w:tcBorders>
            <w:shd w:val="clear" w:color="auto" w:fill="auto"/>
          </w:tcPr>
          <w:p w14:paraId="550D53B2" w14:textId="77777777" w:rsidR="002C4294" w:rsidRPr="0085526E" w:rsidRDefault="002C4294" w:rsidP="00B82A58">
            <w:pPr>
              <w:spacing w:before="40" w:after="40"/>
              <w:jc w:val="right"/>
              <w:rPr>
                <w:sz w:val="24"/>
                <w:szCs w:val="24"/>
              </w:rPr>
            </w:pPr>
            <w:r w:rsidRPr="0085526E">
              <w:rPr>
                <w:sz w:val="24"/>
                <w:szCs w:val="24"/>
              </w:rPr>
              <w:t>1.383-1.924</w:t>
            </w:r>
          </w:p>
        </w:tc>
      </w:tr>
      <w:tr w:rsidR="0085526E" w:rsidRPr="0085526E" w14:paraId="474CE9AA" w14:textId="77777777" w:rsidTr="00923D5A">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9AF750" w14:textId="77777777" w:rsidR="002C4294" w:rsidRPr="0085526E" w:rsidRDefault="002C4294" w:rsidP="00B82A58">
            <w:pPr>
              <w:spacing w:before="40" w:after="40"/>
              <w:rPr>
                <w:bCs/>
                <w:sz w:val="24"/>
                <w:szCs w:val="24"/>
              </w:rPr>
            </w:pPr>
            <w:r w:rsidRPr="0085526E">
              <w:rPr>
                <w:bCs/>
                <w:sz w:val="24"/>
                <w:szCs w:val="24"/>
              </w:rPr>
              <w:t>Social entrepreneurial intention</w:t>
            </w:r>
          </w:p>
        </w:tc>
        <w:tc>
          <w:tcPr>
            <w:tcW w:w="0" w:type="auto"/>
            <w:tcBorders>
              <w:top w:val="nil"/>
              <w:left w:val="nil"/>
              <w:bottom w:val="single" w:sz="4" w:space="0" w:color="auto"/>
              <w:right w:val="single" w:sz="4" w:space="0" w:color="auto"/>
            </w:tcBorders>
            <w:shd w:val="clear" w:color="auto" w:fill="auto"/>
            <w:noWrap/>
            <w:vAlign w:val="center"/>
            <w:hideMark/>
          </w:tcPr>
          <w:p w14:paraId="280EA83B" w14:textId="77777777" w:rsidR="002C4294" w:rsidRPr="0085526E" w:rsidRDefault="002C4294" w:rsidP="00B82A58">
            <w:pPr>
              <w:spacing w:before="40" w:after="40"/>
              <w:jc w:val="right"/>
              <w:rPr>
                <w:sz w:val="24"/>
                <w:szCs w:val="24"/>
              </w:rPr>
            </w:pPr>
            <w:r w:rsidRPr="0085526E">
              <w:rPr>
                <w:sz w:val="24"/>
                <w:szCs w:val="24"/>
              </w:rPr>
              <w:t>0.351</w:t>
            </w:r>
          </w:p>
        </w:tc>
        <w:tc>
          <w:tcPr>
            <w:tcW w:w="0" w:type="auto"/>
            <w:tcBorders>
              <w:top w:val="nil"/>
              <w:left w:val="nil"/>
              <w:bottom w:val="single" w:sz="4" w:space="0" w:color="auto"/>
              <w:right w:val="single" w:sz="4" w:space="0" w:color="auto"/>
            </w:tcBorders>
            <w:shd w:val="clear" w:color="auto" w:fill="auto"/>
          </w:tcPr>
          <w:p w14:paraId="5558B60D" w14:textId="77777777" w:rsidR="002C4294" w:rsidRPr="0085526E" w:rsidRDefault="002C4294" w:rsidP="00B82A58">
            <w:pPr>
              <w:spacing w:before="40" w:after="40"/>
              <w:jc w:val="right"/>
              <w:rPr>
                <w:sz w:val="24"/>
                <w:szCs w:val="24"/>
              </w:rPr>
            </w:pPr>
            <w:r w:rsidRPr="0085526E">
              <w:rPr>
                <w:sz w:val="24"/>
                <w:szCs w:val="24"/>
              </w:rPr>
              <w:t>1.702-2.683</w:t>
            </w:r>
          </w:p>
        </w:tc>
      </w:tr>
      <w:tr w:rsidR="0085526E" w:rsidRPr="0085526E" w14:paraId="12F885B5" w14:textId="77777777" w:rsidTr="00923D5A">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ACE989" w14:textId="77777777" w:rsidR="002C4294" w:rsidRPr="0085526E" w:rsidRDefault="002C4294" w:rsidP="00B82A58">
            <w:pPr>
              <w:spacing w:before="40" w:after="40"/>
              <w:rPr>
                <w:bCs/>
                <w:sz w:val="24"/>
                <w:szCs w:val="24"/>
              </w:rPr>
            </w:pPr>
            <w:r w:rsidRPr="0085526E">
              <w:rPr>
                <w:bCs/>
                <w:sz w:val="24"/>
                <w:szCs w:val="24"/>
              </w:rPr>
              <w:t>Subjective Norm</w:t>
            </w:r>
          </w:p>
        </w:tc>
        <w:tc>
          <w:tcPr>
            <w:tcW w:w="0" w:type="auto"/>
            <w:tcBorders>
              <w:top w:val="nil"/>
              <w:left w:val="nil"/>
              <w:bottom w:val="single" w:sz="4" w:space="0" w:color="auto"/>
              <w:right w:val="single" w:sz="4" w:space="0" w:color="auto"/>
            </w:tcBorders>
            <w:shd w:val="clear" w:color="auto" w:fill="auto"/>
            <w:noWrap/>
            <w:vAlign w:val="center"/>
            <w:hideMark/>
          </w:tcPr>
          <w:p w14:paraId="40881140" w14:textId="77777777" w:rsidR="002C4294" w:rsidRPr="0085526E" w:rsidRDefault="002C4294" w:rsidP="00B82A58">
            <w:pPr>
              <w:spacing w:before="40" w:after="40"/>
              <w:jc w:val="right"/>
              <w:rPr>
                <w:sz w:val="24"/>
                <w:szCs w:val="24"/>
              </w:rPr>
            </w:pPr>
            <w:r w:rsidRPr="0085526E">
              <w:rPr>
                <w:sz w:val="24"/>
                <w:szCs w:val="24"/>
              </w:rPr>
              <w:t>0.331</w:t>
            </w:r>
          </w:p>
        </w:tc>
        <w:tc>
          <w:tcPr>
            <w:tcW w:w="0" w:type="auto"/>
            <w:tcBorders>
              <w:top w:val="nil"/>
              <w:left w:val="nil"/>
              <w:bottom w:val="single" w:sz="4" w:space="0" w:color="auto"/>
              <w:right w:val="single" w:sz="4" w:space="0" w:color="auto"/>
            </w:tcBorders>
            <w:shd w:val="clear" w:color="auto" w:fill="auto"/>
          </w:tcPr>
          <w:p w14:paraId="3F0A8E0E" w14:textId="77777777" w:rsidR="002C4294" w:rsidRPr="0085526E" w:rsidRDefault="002C4294" w:rsidP="00B82A58">
            <w:pPr>
              <w:spacing w:before="40" w:after="40"/>
              <w:jc w:val="right"/>
              <w:rPr>
                <w:sz w:val="24"/>
                <w:szCs w:val="24"/>
              </w:rPr>
            </w:pPr>
            <w:r w:rsidRPr="0085526E">
              <w:rPr>
                <w:sz w:val="24"/>
                <w:szCs w:val="24"/>
              </w:rPr>
              <w:t>1.522-1.658</w:t>
            </w:r>
          </w:p>
        </w:tc>
      </w:tr>
      <w:tr w:rsidR="0085526E" w:rsidRPr="0085526E" w14:paraId="4B6F4665" w14:textId="77777777" w:rsidTr="00923D5A">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32E2354" w14:textId="77777777" w:rsidR="002C4294" w:rsidRPr="0085526E" w:rsidRDefault="002C4294" w:rsidP="00B82A58">
            <w:pPr>
              <w:spacing w:before="40" w:after="40"/>
              <w:rPr>
                <w:bCs/>
                <w:sz w:val="24"/>
                <w:szCs w:val="24"/>
              </w:rPr>
            </w:pPr>
            <w:r w:rsidRPr="0085526E">
              <w:rPr>
                <w:bCs/>
                <w:sz w:val="24"/>
                <w:szCs w:val="24"/>
              </w:rPr>
              <w:t>Outcome expectation</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7C0E3EA7" w14:textId="77777777" w:rsidR="002C4294" w:rsidRPr="0085526E" w:rsidRDefault="002C4294" w:rsidP="00B82A58">
            <w:pPr>
              <w:spacing w:before="40" w:after="40"/>
              <w:jc w:val="right"/>
              <w:rPr>
                <w:sz w:val="24"/>
                <w:szCs w:val="24"/>
              </w:rPr>
            </w:pPr>
          </w:p>
        </w:tc>
        <w:tc>
          <w:tcPr>
            <w:tcW w:w="0" w:type="auto"/>
            <w:tcBorders>
              <w:top w:val="single" w:sz="4" w:space="0" w:color="auto"/>
              <w:left w:val="nil"/>
              <w:bottom w:val="single" w:sz="4" w:space="0" w:color="auto"/>
              <w:right w:val="single" w:sz="4" w:space="0" w:color="auto"/>
            </w:tcBorders>
            <w:shd w:val="clear" w:color="auto" w:fill="auto"/>
          </w:tcPr>
          <w:p w14:paraId="49869783" w14:textId="77777777" w:rsidR="002C4294" w:rsidRPr="0085526E" w:rsidRDefault="002C4294" w:rsidP="00B82A58">
            <w:pPr>
              <w:spacing w:before="40" w:after="40"/>
              <w:jc w:val="right"/>
              <w:rPr>
                <w:sz w:val="24"/>
                <w:szCs w:val="24"/>
              </w:rPr>
            </w:pPr>
            <w:r w:rsidRPr="0085526E">
              <w:rPr>
                <w:sz w:val="24"/>
                <w:szCs w:val="24"/>
              </w:rPr>
              <w:t>1.385-1.488</w:t>
            </w:r>
          </w:p>
        </w:tc>
      </w:tr>
      <w:tr w:rsidR="0085526E" w:rsidRPr="0085526E" w14:paraId="4C4C1789" w14:textId="77777777" w:rsidTr="00923D5A">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6EC6750" w14:textId="77777777" w:rsidR="002C4294" w:rsidRPr="0085526E" w:rsidRDefault="002C4294" w:rsidP="00B82A58">
            <w:pPr>
              <w:spacing w:before="40" w:after="40"/>
              <w:rPr>
                <w:bCs/>
                <w:sz w:val="24"/>
                <w:szCs w:val="24"/>
              </w:rPr>
            </w:pPr>
            <w:r w:rsidRPr="0085526E">
              <w:rPr>
                <w:bCs/>
                <w:sz w:val="24"/>
                <w:szCs w:val="24"/>
              </w:rPr>
              <w:t>Self-efficacy</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6441AA4" w14:textId="77777777" w:rsidR="002C4294" w:rsidRPr="0085526E" w:rsidRDefault="002C4294" w:rsidP="00B82A58">
            <w:pPr>
              <w:spacing w:before="40" w:after="40"/>
              <w:jc w:val="right"/>
              <w:rPr>
                <w:sz w:val="24"/>
                <w:szCs w:val="24"/>
              </w:rPr>
            </w:pPr>
          </w:p>
        </w:tc>
        <w:tc>
          <w:tcPr>
            <w:tcW w:w="0" w:type="auto"/>
            <w:tcBorders>
              <w:top w:val="single" w:sz="4" w:space="0" w:color="auto"/>
              <w:left w:val="nil"/>
              <w:bottom w:val="single" w:sz="4" w:space="0" w:color="auto"/>
              <w:right w:val="single" w:sz="4" w:space="0" w:color="auto"/>
            </w:tcBorders>
            <w:shd w:val="clear" w:color="auto" w:fill="auto"/>
          </w:tcPr>
          <w:p w14:paraId="6DBED05B" w14:textId="77777777" w:rsidR="002C4294" w:rsidRPr="0085526E" w:rsidRDefault="002C4294" w:rsidP="00B82A58">
            <w:pPr>
              <w:spacing w:before="40" w:after="40"/>
              <w:jc w:val="right"/>
              <w:rPr>
                <w:sz w:val="24"/>
                <w:szCs w:val="24"/>
              </w:rPr>
            </w:pPr>
            <w:r w:rsidRPr="0085526E">
              <w:rPr>
                <w:sz w:val="24"/>
                <w:szCs w:val="24"/>
              </w:rPr>
              <w:t>1.562-2.166</w:t>
            </w:r>
          </w:p>
        </w:tc>
      </w:tr>
      <w:tr w:rsidR="0085526E" w:rsidRPr="0085526E" w14:paraId="53DF2712" w14:textId="77777777" w:rsidTr="00923D5A">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E2FD2F1" w14:textId="77777777" w:rsidR="002C4294" w:rsidRPr="0085526E" w:rsidRDefault="002C4294" w:rsidP="00B82A58">
            <w:pPr>
              <w:spacing w:before="40" w:after="40"/>
              <w:rPr>
                <w:bCs/>
                <w:sz w:val="24"/>
                <w:szCs w:val="24"/>
              </w:rPr>
            </w:pPr>
            <w:r w:rsidRPr="0085526E">
              <w:rPr>
                <w:bCs/>
                <w:sz w:val="24"/>
                <w:szCs w:val="24"/>
              </w:rPr>
              <w:t>Perceived social support</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2BBC17CE" w14:textId="77777777" w:rsidR="002C4294" w:rsidRPr="0085526E" w:rsidRDefault="002C4294" w:rsidP="00B82A58">
            <w:pPr>
              <w:spacing w:before="40" w:after="40"/>
              <w:jc w:val="right"/>
              <w:rPr>
                <w:sz w:val="24"/>
                <w:szCs w:val="24"/>
              </w:rPr>
            </w:pPr>
          </w:p>
        </w:tc>
        <w:tc>
          <w:tcPr>
            <w:tcW w:w="0" w:type="auto"/>
            <w:tcBorders>
              <w:top w:val="single" w:sz="4" w:space="0" w:color="auto"/>
              <w:left w:val="nil"/>
              <w:bottom w:val="single" w:sz="4" w:space="0" w:color="auto"/>
              <w:right w:val="single" w:sz="4" w:space="0" w:color="auto"/>
            </w:tcBorders>
            <w:shd w:val="clear" w:color="auto" w:fill="auto"/>
          </w:tcPr>
          <w:p w14:paraId="69EA12C6" w14:textId="77777777" w:rsidR="002C4294" w:rsidRPr="0085526E" w:rsidRDefault="002C4294" w:rsidP="00B82A58">
            <w:pPr>
              <w:spacing w:before="40" w:after="40"/>
              <w:jc w:val="right"/>
              <w:rPr>
                <w:sz w:val="24"/>
                <w:szCs w:val="24"/>
              </w:rPr>
            </w:pPr>
            <w:r w:rsidRPr="0085526E">
              <w:rPr>
                <w:sz w:val="24"/>
                <w:szCs w:val="24"/>
              </w:rPr>
              <w:t>1.639-1.788</w:t>
            </w:r>
          </w:p>
        </w:tc>
      </w:tr>
    </w:tbl>
    <w:p w14:paraId="01D3CA47" w14:textId="4C05866F" w:rsidR="002618AA" w:rsidRPr="0085526E" w:rsidRDefault="002618AA" w:rsidP="002618AA">
      <w:pPr>
        <w:spacing w:before="120" w:line="252" w:lineRule="auto"/>
        <w:jc w:val="both"/>
        <w:rPr>
          <w:sz w:val="20"/>
          <w:szCs w:val="20"/>
        </w:rPr>
      </w:pPr>
      <w:r w:rsidRPr="0085526E">
        <w:rPr>
          <w:sz w:val="20"/>
          <w:szCs w:val="20"/>
        </w:rPr>
        <w:t xml:space="preserve">Source: </w:t>
      </w:r>
      <w:r w:rsidR="004855C1" w:rsidRPr="0085526E">
        <w:rPr>
          <w:sz w:val="20"/>
          <w:szCs w:val="20"/>
        </w:rPr>
        <w:t xml:space="preserve"> Analysis results from SmartPLS</w:t>
      </w:r>
    </w:p>
    <w:p w14:paraId="0664E7EC" w14:textId="41B7D031" w:rsidR="002618AA" w:rsidRPr="0085526E" w:rsidRDefault="002618AA" w:rsidP="002618AA">
      <w:pPr>
        <w:spacing w:before="120" w:after="120" w:line="252" w:lineRule="auto"/>
        <w:jc w:val="both"/>
        <w:rPr>
          <w:bCs/>
          <w:sz w:val="24"/>
          <w:szCs w:val="24"/>
        </w:rPr>
      </w:pPr>
      <w:r w:rsidRPr="0085526E">
        <w:rPr>
          <w:b/>
          <w:bCs/>
          <w:sz w:val="24"/>
          <w:szCs w:val="24"/>
        </w:rPr>
        <w:lastRenderedPageBreak/>
        <w:tab/>
      </w:r>
      <w:r w:rsidR="002C4294" w:rsidRPr="0085526E">
        <w:rPr>
          <w:bCs/>
          <w:sz w:val="24"/>
          <w:szCs w:val="24"/>
        </w:rPr>
        <w:t>The evaluation of the model explanatory power is an important part of the PLS-SEM method. The R</w:t>
      </w:r>
      <w:r w:rsidR="002C4294" w:rsidRPr="0085526E">
        <w:rPr>
          <w:bCs/>
          <w:sz w:val="24"/>
          <w:szCs w:val="24"/>
          <w:vertAlign w:val="superscript"/>
        </w:rPr>
        <w:t>2</w:t>
      </w:r>
      <w:r w:rsidR="002C4294" w:rsidRPr="0085526E">
        <w:rPr>
          <w:bCs/>
          <w:sz w:val="24"/>
          <w:szCs w:val="24"/>
        </w:rPr>
        <w:t xml:space="preserve"> value was used to consider the explanatory level of endogenous constructs (Hair et al., 2019). According to </w:t>
      </w:r>
      <w:r w:rsidR="004855C1" w:rsidRPr="0085526E">
        <w:rPr>
          <w:bCs/>
          <w:sz w:val="24"/>
          <w:szCs w:val="24"/>
        </w:rPr>
        <w:t>Hair, Ringle, and Sarstedt</w:t>
      </w:r>
      <w:r w:rsidR="002C4294" w:rsidRPr="0085526E">
        <w:rPr>
          <w:bCs/>
          <w:sz w:val="24"/>
          <w:szCs w:val="24"/>
        </w:rPr>
        <w:t xml:space="preserve"> (2011), R</w:t>
      </w:r>
      <w:r w:rsidR="002C4294" w:rsidRPr="0085526E">
        <w:rPr>
          <w:bCs/>
          <w:sz w:val="24"/>
          <w:szCs w:val="24"/>
          <w:vertAlign w:val="superscript"/>
        </w:rPr>
        <w:t>2</w:t>
      </w:r>
      <w:r w:rsidR="002C4294" w:rsidRPr="0085526E">
        <w:rPr>
          <w:bCs/>
          <w:sz w:val="24"/>
          <w:szCs w:val="24"/>
        </w:rPr>
        <w:t xml:space="preserve"> values of 0.75, 0.5, and 0.25 are assessed as substantial, moderate, and weak. In Table 2, the R</w:t>
      </w:r>
      <w:r w:rsidR="002C4294" w:rsidRPr="0085526E">
        <w:rPr>
          <w:bCs/>
          <w:sz w:val="24"/>
          <w:szCs w:val="24"/>
          <w:vertAlign w:val="superscript"/>
        </w:rPr>
        <w:t>2</w:t>
      </w:r>
      <w:r w:rsidR="002C4294" w:rsidRPr="0085526E">
        <w:rPr>
          <w:bCs/>
          <w:sz w:val="24"/>
          <w:szCs w:val="24"/>
        </w:rPr>
        <w:t xml:space="preserve"> values are in the range [0.25; 0.5], so the model is evaluated as having the ability to explain the variance of endogenous constructs</w:t>
      </w:r>
      <w:r w:rsidRPr="0085526E">
        <w:rPr>
          <w:bCs/>
          <w:sz w:val="24"/>
          <w:szCs w:val="24"/>
        </w:rPr>
        <w:t>.</w:t>
      </w:r>
    </w:p>
    <w:p w14:paraId="5E210D82" w14:textId="2DA0A19E" w:rsidR="002618AA" w:rsidRPr="0085526E" w:rsidRDefault="002618AA" w:rsidP="002618AA">
      <w:pPr>
        <w:spacing w:before="120" w:after="120" w:line="252" w:lineRule="auto"/>
        <w:jc w:val="both"/>
        <w:rPr>
          <w:b/>
          <w:bCs/>
          <w:sz w:val="24"/>
          <w:szCs w:val="24"/>
        </w:rPr>
      </w:pPr>
      <w:r w:rsidRPr="0085526E">
        <w:rPr>
          <w:b/>
          <w:bCs/>
          <w:sz w:val="24"/>
          <w:szCs w:val="24"/>
        </w:rPr>
        <w:t>Table 3</w:t>
      </w:r>
    </w:p>
    <w:p w14:paraId="35101256" w14:textId="26AA98C6" w:rsidR="002618AA" w:rsidRPr="0085526E" w:rsidRDefault="002C4294" w:rsidP="002618AA">
      <w:pPr>
        <w:spacing w:before="120" w:after="120" w:line="252" w:lineRule="auto"/>
        <w:jc w:val="both"/>
        <w:rPr>
          <w:sz w:val="24"/>
          <w:szCs w:val="24"/>
        </w:rPr>
      </w:pPr>
      <w:r w:rsidRPr="0085526E">
        <w:rPr>
          <w:sz w:val="24"/>
          <w:szCs w:val="24"/>
        </w:rPr>
        <w:t>The statistical significance and hypothesis testing</w:t>
      </w:r>
    </w:p>
    <w:tbl>
      <w:tblPr>
        <w:tblW w:w="9396" w:type="dxa"/>
        <w:jc w:val="center"/>
        <w:tblLayout w:type="fixed"/>
        <w:tblCellMar>
          <w:left w:w="57" w:type="dxa"/>
          <w:right w:w="57" w:type="dxa"/>
        </w:tblCellMar>
        <w:tblLook w:val="04A0" w:firstRow="1" w:lastRow="0" w:firstColumn="1" w:lastColumn="0" w:noHBand="0" w:noVBand="1"/>
      </w:tblPr>
      <w:tblGrid>
        <w:gridCol w:w="5665"/>
        <w:gridCol w:w="1587"/>
        <w:gridCol w:w="1164"/>
        <w:gridCol w:w="980"/>
      </w:tblGrid>
      <w:tr w:rsidR="0085526E" w:rsidRPr="00D52F17" w14:paraId="259B7BCB" w14:textId="77777777" w:rsidTr="00B82A58">
        <w:trPr>
          <w:jc w:val="center"/>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D74693" w14:textId="77777777" w:rsidR="002C4294" w:rsidRPr="00D52F17" w:rsidRDefault="002C4294" w:rsidP="00B82A58">
            <w:pPr>
              <w:spacing w:before="40" w:after="40"/>
              <w:rPr>
                <w:bCs/>
                <w:szCs w:val="24"/>
              </w:rPr>
            </w:pPr>
            <w:r w:rsidRPr="00D52F17">
              <w:rPr>
                <w:bCs/>
                <w:szCs w:val="24"/>
              </w:rPr>
              <w:t> Hypotheses</w:t>
            </w:r>
          </w:p>
        </w:tc>
        <w:tc>
          <w:tcPr>
            <w:tcW w:w="1587" w:type="dxa"/>
            <w:tcBorders>
              <w:top w:val="single" w:sz="4" w:space="0" w:color="auto"/>
              <w:left w:val="nil"/>
              <w:bottom w:val="single" w:sz="4" w:space="0" w:color="auto"/>
              <w:right w:val="single" w:sz="4" w:space="0" w:color="auto"/>
            </w:tcBorders>
            <w:shd w:val="clear" w:color="auto" w:fill="auto"/>
            <w:noWrap/>
            <w:vAlign w:val="center"/>
            <w:hideMark/>
          </w:tcPr>
          <w:p w14:paraId="36BB3910" w14:textId="77777777" w:rsidR="002C4294" w:rsidRPr="00D52F17" w:rsidRDefault="002C4294" w:rsidP="00B82A58">
            <w:pPr>
              <w:spacing w:before="40" w:after="40"/>
              <w:rPr>
                <w:b/>
                <w:bCs/>
                <w:szCs w:val="24"/>
              </w:rPr>
            </w:pPr>
            <w:r w:rsidRPr="00D52F17">
              <w:rPr>
                <w:b/>
                <w:bCs/>
                <w:szCs w:val="24"/>
              </w:rPr>
              <w:t>Path coefficient</w:t>
            </w:r>
          </w:p>
        </w:tc>
        <w:tc>
          <w:tcPr>
            <w:tcW w:w="1164" w:type="dxa"/>
            <w:tcBorders>
              <w:top w:val="single" w:sz="4" w:space="0" w:color="auto"/>
              <w:left w:val="nil"/>
              <w:bottom w:val="single" w:sz="4" w:space="0" w:color="auto"/>
              <w:right w:val="single" w:sz="4" w:space="0" w:color="auto"/>
            </w:tcBorders>
            <w:shd w:val="clear" w:color="auto" w:fill="auto"/>
            <w:noWrap/>
            <w:vAlign w:val="center"/>
            <w:hideMark/>
          </w:tcPr>
          <w:p w14:paraId="4788F57A" w14:textId="77777777" w:rsidR="002C4294" w:rsidRPr="00D52F17" w:rsidRDefault="002C4294" w:rsidP="00B82A58">
            <w:pPr>
              <w:spacing w:before="40" w:after="40"/>
              <w:rPr>
                <w:b/>
                <w:bCs/>
                <w:szCs w:val="24"/>
              </w:rPr>
            </w:pPr>
            <w:r w:rsidRPr="00D52F17">
              <w:rPr>
                <w:b/>
                <w:bCs/>
                <w:szCs w:val="24"/>
              </w:rPr>
              <w:t>T Statistics</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6C3E1AEA" w14:textId="77777777" w:rsidR="002C4294" w:rsidRPr="00D52F17" w:rsidRDefault="002C4294" w:rsidP="00B82A58">
            <w:pPr>
              <w:spacing w:before="40" w:after="40"/>
              <w:rPr>
                <w:b/>
                <w:bCs/>
                <w:szCs w:val="24"/>
              </w:rPr>
            </w:pPr>
            <w:r w:rsidRPr="00D52F17">
              <w:rPr>
                <w:b/>
                <w:bCs/>
                <w:szCs w:val="24"/>
              </w:rPr>
              <w:t>P-Values</w:t>
            </w:r>
          </w:p>
        </w:tc>
      </w:tr>
      <w:tr w:rsidR="0085526E" w:rsidRPr="00D52F17" w14:paraId="47DB1634" w14:textId="77777777" w:rsidTr="00B82A58">
        <w:trPr>
          <w:jc w:val="center"/>
        </w:trPr>
        <w:tc>
          <w:tcPr>
            <w:tcW w:w="5665" w:type="dxa"/>
            <w:tcBorders>
              <w:top w:val="nil"/>
              <w:left w:val="single" w:sz="4" w:space="0" w:color="auto"/>
              <w:bottom w:val="single" w:sz="4" w:space="0" w:color="auto"/>
              <w:right w:val="single" w:sz="4" w:space="0" w:color="auto"/>
            </w:tcBorders>
            <w:shd w:val="clear" w:color="auto" w:fill="auto"/>
            <w:noWrap/>
            <w:vAlign w:val="center"/>
            <w:hideMark/>
          </w:tcPr>
          <w:p w14:paraId="58E8ED17" w14:textId="77777777" w:rsidR="002C4294" w:rsidRPr="00D52F17" w:rsidRDefault="002C4294" w:rsidP="00B82A58">
            <w:pPr>
              <w:spacing w:before="40" w:after="40"/>
              <w:rPr>
                <w:bCs/>
                <w:szCs w:val="24"/>
              </w:rPr>
            </w:pPr>
            <w:r w:rsidRPr="00D52F17">
              <w:rPr>
                <w:bCs/>
                <w:szCs w:val="24"/>
              </w:rPr>
              <w:t>Attitudes -&gt; Social entrepreneurial intention</w:t>
            </w:r>
          </w:p>
        </w:tc>
        <w:tc>
          <w:tcPr>
            <w:tcW w:w="1587" w:type="dxa"/>
            <w:tcBorders>
              <w:top w:val="nil"/>
              <w:left w:val="nil"/>
              <w:bottom w:val="single" w:sz="4" w:space="0" w:color="auto"/>
              <w:right w:val="single" w:sz="4" w:space="0" w:color="auto"/>
            </w:tcBorders>
            <w:shd w:val="clear" w:color="auto" w:fill="auto"/>
            <w:noWrap/>
            <w:vAlign w:val="center"/>
            <w:hideMark/>
          </w:tcPr>
          <w:p w14:paraId="7ADC7D18" w14:textId="77777777" w:rsidR="002C4294" w:rsidRPr="00D52F17" w:rsidRDefault="002C4294" w:rsidP="00B82A58">
            <w:pPr>
              <w:spacing w:before="40" w:after="40"/>
              <w:jc w:val="right"/>
              <w:rPr>
                <w:szCs w:val="24"/>
              </w:rPr>
            </w:pPr>
            <w:r w:rsidRPr="00D52F17">
              <w:rPr>
                <w:szCs w:val="24"/>
              </w:rPr>
              <w:t>0.215</w:t>
            </w:r>
          </w:p>
        </w:tc>
        <w:tc>
          <w:tcPr>
            <w:tcW w:w="1164" w:type="dxa"/>
            <w:tcBorders>
              <w:top w:val="nil"/>
              <w:left w:val="nil"/>
              <w:bottom w:val="single" w:sz="4" w:space="0" w:color="auto"/>
              <w:right w:val="single" w:sz="4" w:space="0" w:color="auto"/>
            </w:tcBorders>
            <w:shd w:val="clear" w:color="auto" w:fill="auto"/>
            <w:noWrap/>
            <w:vAlign w:val="center"/>
            <w:hideMark/>
          </w:tcPr>
          <w:p w14:paraId="77B7F794" w14:textId="77777777" w:rsidR="002C4294" w:rsidRPr="00D52F17" w:rsidRDefault="002C4294" w:rsidP="00B82A58">
            <w:pPr>
              <w:spacing w:before="40" w:after="40"/>
              <w:jc w:val="right"/>
              <w:rPr>
                <w:szCs w:val="24"/>
              </w:rPr>
            </w:pPr>
            <w:r w:rsidRPr="00D52F17">
              <w:rPr>
                <w:szCs w:val="24"/>
              </w:rPr>
              <w:t>3.902</w:t>
            </w:r>
          </w:p>
        </w:tc>
        <w:tc>
          <w:tcPr>
            <w:tcW w:w="980" w:type="dxa"/>
            <w:tcBorders>
              <w:top w:val="nil"/>
              <w:left w:val="nil"/>
              <w:bottom w:val="single" w:sz="4" w:space="0" w:color="auto"/>
              <w:right w:val="single" w:sz="4" w:space="0" w:color="auto"/>
            </w:tcBorders>
            <w:shd w:val="clear" w:color="auto" w:fill="auto"/>
            <w:noWrap/>
            <w:vAlign w:val="center"/>
            <w:hideMark/>
          </w:tcPr>
          <w:p w14:paraId="67A1DE53" w14:textId="77777777" w:rsidR="002C4294" w:rsidRPr="00D52F17" w:rsidRDefault="002C4294" w:rsidP="00B82A58">
            <w:pPr>
              <w:spacing w:before="40" w:after="40"/>
              <w:jc w:val="right"/>
              <w:rPr>
                <w:szCs w:val="24"/>
              </w:rPr>
            </w:pPr>
            <w:r w:rsidRPr="00D52F17">
              <w:rPr>
                <w:szCs w:val="24"/>
              </w:rPr>
              <w:t>0.000</w:t>
            </w:r>
          </w:p>
        </w:tc>
      </w:tr>
      <w:tr w:rsidR="0085526E" w:rsidRPr="00D52F17" w14:paraId="03A7F571" w14:textId="77777777" w:rsidTr="00B82A58">
        <w:trPr>
          <w:jc w:val="center"/>
        </w:trPr>
        <w:tc>
          <w:tcPr>
            <w:tcW w:w="5665" w:type="dxa"/>
            <w:tcBorders>
              <w:top w:val="nil"/>
              <w:left w:val="single" w:sz="4" w:space="0" w:color="auto"/>
              <w:bottom w:val="single" w:sz="4" w:space="0" w:color="auto"/>
              <w:right w:val="single" w:sz="4" w:space="0" w:color="auto"/>
            </w:tcBorders>
            <w:shd w:val="clear" w:color="auto" w:fill="auto"/>
            <w:noWrap/>
            <w:vAlign w:val="center"/>
            <w:hideMark/>
          </w:tcPr>
          <w:p w14:paraId="3AEFB2FD" w14:textId="77777777" w:rsidR="002C4294" w:rsidRPr="00D52F17" w:rsidRDefault="002C4294" w:rsidP="00B82A58">
            <w:pPr>
              <w:spacing w:before="40" w:after="40"/>
              <w:rPr>
                <w:bCs/>
                <w:szCs w:val="24"/>
              </w:rPr>
            </w:pPr>
            <w:r w:rsidRPr="00D52F17">
              <w:rPr>
                <w:bCs/>
                <w:szCs w:val="24"/>
              </w:rPr>
              <w:t>Outcome expectation -&gt; Attitudes</w:t>
            </w:r>
          </w:p>
        </w:tc>
        <w:tc>
          <w:tcPr>
            <w:tcW w:w="1587" w:type="dxa"/>
            <w:tcBorders>
              <w:top w:val="nil"/>
              <w:left w:val="nil"/>
              <w:bottom w:val="single" w:sz="4" w:space="0" w:color="auto"/>
              <w:right w:val="single" w:sz="4" w:space="0" w:color="auto"/>
            </w:tcBorders>
            <w:shd w:val="clear" w:color="auto" w:fill="auto"/>
            <w:noWrap/>
            <w:vAlign w:val="center"/>
            <w:hideMark/>
          </w:tcPr>
          <w:p w14:paraId="18B2758B" w14:textId="77777777" w:rsidR="002C4294" w:rsidRPr="00D52F17" w:rsidRDefault="002C4294" w:rsidP="00B82A58">
            <w:pPr>
              <w:spacing w:before="40" w:after="40"/>
              <w:jc w:val="right"/>
              <w:rPr>
                <w:szCs w:val="24"/>
              </w:rPr>
            </w:pPr>
            <w:r w:rsidRPr="00D52F17">
              <w:rPr>
                <w:szCs w:val="24"/>
              </w:rPr>
              <w:t>0.237</w:t>
            </w:r>
          </w:p>
        </w:tc>
        <w:tc>
          <w:tcPr>
            <w:tcW w:w="1164" w:type="dxa"/>
            <w:tcBorders>
              <w:top w:val="nil"/>
              <w:left w:val="nil"/>
              <w:bottom w:val="single" w:sz="4" w:space="0" w:color="auto"/>
              <w:right w:val="single" w:sz="4" w:space="0" w:color="auto"/>
            </w:tcBorders>
            <w:shd w:val="clear" w:color="auto" w:fill="auto"/>
            <w:noWrap/>
            <w:vAlign w:val="center"/>
            <w:hideMark/>
          </w:tcPr>
          <w:p w14:paraId="115422FA" w14:textId="77777777" w:rsidR="002C4294" w:rsidRPr="00D52F17" w:rsidRDefault="002C4294" w:rsidP="00B82A58">
            <w:pPr>
              <w:spacing w:before="40" w:after="40"/>
              <w:jc w:val="right"/>
              <w:rPr>
                <w:szCs w:val="24"/>
              </w:rPr>
            </w:pPr>
            <w:r w:rsidRPr="00D52F17">
              <w:rPr>
                <w:szCs w:val="24"/>
              </w:rPr>
              <w:t>4.352</w:t>
            </w:r>
          </w:p>
        </w:tc>
        <w:tc>
          <w:tcPr>
            <w:tcW w:w="980" w:type="dxa"/>
            <w:tcBorders>
              <w:top w:val="nil"/>
              <w:left w:val="nil"/>
              <w:bottom w:val="single" w:sz="4" w:space="0" w:color="auto"/>
              <w:right w:val="single" w:sz="4" w:space="0" w:color="auto"/>
            </w:tcBorders>
            <w:shd w:val="clear" w:color="auto" w:fill="auto"/>
            <w:noWrap/>
            <w:vAlign w:val="center"/>
            <w:hideMark/>
          </w:tcPr>
          <w:p w14:paraId="63CE7D40" w14:textId="77777777" w:rsidR="002C4294" w:rsidRPr="00D52F17" w:rsidRDefault="002C4294" w:rsidP="00B82A58">
            <w:pPr>
              <w:spacing w:before="40" w:after="40"/>
              <w:jc w:val="right"/>
              <w:rPr>
                <w:szCs w:val="24"/>
              </w:rPr>
            </w:pPr>
            <w:r w:rsidRPr="00D52F17">
              <w:rPr>
                <w:szCs w:val="24"/>
              </w:rPr>
              <w:t>0.000</w:t>
            </w:r>
          </w:p>
        </w:tc>
      </w:tr>
      <w:tr w:rsidR="0085526E" w:rsidRPr="00D52F17" w14:paraId="50592526" w14:textId="77777777" w:rsidTr="00B82A58">
        <w:trPr>
          <w:jc w:val="center"/>
        </w:trPr>
        <w:tc>
          <w:tcPr>
            <w:tcW w:w="5665" w:type="dxa"/>
            <w:tcBorders>
              <w:top w:val="nil"/>
              <w:left w:val="single" w:sz="4" w:space="0" w:color="auto"/>
              <w:bottom w:val="single" w:sz="4" w:space="0" w:color="auto"/>
              <w:right w:val="single" w:sz="4" w:space="0" w:color="auto"/>
            </w:tcBorders>
            <w:shd w:val="clear" w:color="auto" w:fill="auto"/>
            <w:noWrap/>
            <w:vAlign w:val="center"/>
            <w:hideMark/>
          </w:tcPr>
          <w:p w14:paraId="5D7FA6D2" w14:textId="77777777" w:rsidR="002C4294" w:rsidRPr="00D52F17" w:rsidRDefault="002C4294" w:rsidP="00B82A58">
            <w:pPr>
              <w:spacing w:before="40" w:after="40"/>
              <w:rPr>
                <w:bCs/>
                <w:szCs w:val="24"/>
              </w:rPr>
            </w:pPr>
            <w:r w:rsidRPr="00D52F17">
              <w:rPr>
                <w:bCs/>
                <w:szCs w:val="24"/>
              </w:rPr>
              <w:t>Outcome expectation -&gt; Perceived behavior control</w:t>
            </w:r>
          </w:p>
        </w:tc>
        <w:tc>
          <w:tcPr>
            <w:tcW w:w="1587" w:type="dxa"/>
            <w:tcBorders>
              <w:top w:val="nil"/>
              <w:left w:val="nil"/>
              <w:bottom w:val="single" w:sz="4" w:space="0" w:color="auto"/>
              <w:right w:val="single" w:sz="4" w:space="0" w:color="auto"/>
            </w:tcBorders>
            <w:shd w:val="clear" w:color="auto" w:fill="auto"/>
            <w:noWrap/>
            <w:vAlign w:val="center"/>
            <w:hideMark/>
          </w:tcPr>
          <w:p w14:paraId="052FBE07" w14:textId="77777777" w:rsidR="002C4294" w:rsidRPr="00D52F17" w:rsidRDefault="002C4294" w:rsidP="00B82A58">
            <w:pPr>
              <w:spacing w:before="40" w:after="40"/>
              <w:jc w:val="right"/>
              <w:rPr>
                <w:szCs w:val="24"/>
              </w:rPr>
            </w:pPr>
            <w:r w:rsidRPr="00D52F17">
              <w:rPr>
                <w:szCs w:val="24"/>
              </w:rPr>
              <w:t>0.154</w:t>
            </w:r>
          </w:p>
        </w:tc>
        <w:tc>
          <w:tcPr>
            <w:tcW w:w="1164" w:type="dxa"/>
            <w:tcBorders>
              <w:top w:val="nil"/>
              <w:left w:val="nil"/>
              <w:bottom w:val="single" w:sz="4" w:space="0" w:color="auto"/>
              <w:right w:val="single" w:sz="4" w:space="0" w:color="auto"/>
            </w:tcBorders>
            <w:shd w:val="clear" w:color="auto" w:fill="auto"/>
            <w:noWrap/>
            <w:vAlign w:val="center"/>
            <w:hideMark/>
          </w:tcPr>
          <w:p w14:paraId="1399D010" w14:textId="77777777" w:rsidR="002C4294" w:rsidRPr="00D52F17" w:rsidRDefault="002C4294" w:rsidP="00B82A58">
            <w:pPr>
              <w:spacing w:before="40" w:after="40"/>
              <w:jc w:val="right"/>
              <w:rPr>
                <w:szCs w:val="24"/>
              </w:rPr>
            </w:pPr>
            <w:r w:rsidRPr="00D52F17">
              <w:rPr>
                <w:szCs w:val="24"/>
              </w:rPr>
              <w:t>3.236</w:t>
            </w:r>
          </w:p>
        </w:tc>
        <w:tc>
          <w:tcPr>
            <w:tcW w:w="980" w:type="dxa"/>
            <w:tcBorders>
              <w:top w:val="nil"/>
              <w:left w:val="nil"/>
              <w:bottom w:val="single" w:sz="4" w:space="0" w:color="auto"/>
              <w:right w:val="single" w:sz="4" w:space="0" w:color="auto"/>
            </w:tcBorders>
            <w:shd w:val="clear" w:color="auto" w:fill="auto"/>
            <w:noWrap/>
            <w:vAlign w:val="center"/>
            <w:hideMark/>
          </w:tcPr>
          <w:p w14:paraId="0ECFAE29" w14:textId="77777777" w:rsidR="002C4294" w:rsidRPr="00D52F17" w:rsidRDefault="002C4294" w:rsidP="00B82A58">
            <w:pPr>
              <w:spacing w:before="40" w:after="40"/>
              <w:jc w:val="right"/>
              <w:rPr>
                <w:szCs w:val="24"/>
              </w:rPr>
            </w:pPr>
            <w:r w:rsidRPr="00D52F17">
              <w:rPr>
                <w:szCs w:val="24"/>
              </w:rPr>
              <w:t>0.001</w:t>
            </w:r>
          </w:p>
        </w:tc>
      </w:tr>
      <w:tr w:rsidR="0085526E" w:rsidRPr="00D52F17" w14:paraId="035D7A84" w14:textId="77777777" w:rsidTr="00B82A58">
        <w:trPr>
          <w:jc w:val="center"/>
        </w:trPr>
        <w:tc>
          <w:tcPr>
            <w:tcW w:w="5665" w:type="dxa"/>
            <w:tcBorders>
              <w:top w:val="nil"/>
              <w:left w:val="single" w:sz="4" w:space="0" w:color="auto"/>
              <w:bottom w:val="single" w:sz="4" w:space="0" w:color="auto"/>
              <w:right w:val="single" w:sz="4" w:space="0" w:color="auto"/>
            </w:tcBorders>
            <w:shd w:val="clear" w:color="auto" w:fill="auto"/>
            <w:noWrap/>
            <w:vAlign w:val="center"/>
            <w:hideMark/>
          </w:tcPr>
          <w:p w14:paraId="06F2FCDF" w14:textId="77777777" w:rsidR="002C4294" w:rsidRPr="00D52F17" w:rsidRDefault="002C4294" w:rsidP="00B82A58">
            <w:pPr>
              <w:spacing w:before="40" w:after="40"/>
              <w:rPr>
                <w:bCs/>
                <w:szCs w:val="24"/>
              </w:rPr>
            </w:pPr>
            <w:r w:rsidRPr="00D52F17">
              <w:rPr>
                <w:bCs/>
                <w:szCs w:val="24"/>
              </w:rPr>
              <w:t>Outcome expectation -&gt; Subjective Norm</w:t>
            </w:r>
          </w:p>
        </w:tc>
        <w:tc>
          <w:tcPr>
            <w:tcW w:w="1587" w:type="dxa"/>
            <w:tcBorders>
              <w:top w:val="nil"/>
              <w:left w:val="nil"/>
              <w:bottom w:val="single" w:sz="4" w:space="0" w:color="auto"/>
              <w:right w:val="single" w:sz="4" w:space="0" w:color="auto"/>
            </w:tcBorders>
            <w:shd w:val="clear" w:color="auto" w:fill="auto"/>
            <w:noWrap/>
            <w:vAlign w:val="center"/>
            <w:hideMark/>
          </w:tcPr>
          <w:p w14:paraId="32DBB73A" w14:textId="77777777" w:rsidR="002C4294" w:rsidRPr="00D52F17" w:rsidRDefault="002C4294" w:rsidP="00B82A58">
            <w:pPr>
              <w:spacing w:before="40" w:after="40"/>
              <w:jc w:val="right"/>
              <w:rPr>
                <w:szCs w:val="24"/>
              </w:rPr>
            </w:pPr>
            <w:r w:rsidRPr="00D52F17">
              <w:rPr>
                <w:szCs w:val="24"/>
              </w:rPr>
              <w:t>0.251</w:t>
            </w:r>
          </w:p>
        </w:tc>
        <w:tc>
          <w:tcPr>
            <w:tcW w:w="1164" w:type="dxa"/>
            <w:tcBorders>
              <w:top w:val="nil"/>
              <w:left w:val="nil"/>
              <w:bottom w:val="single" w:sz="4" w:space="0" w:color="auto"/>
              <w:right w:val="single" w:sz="4" w:space="0" w:color="auto"/>
            </w:tcBorders>
            <w:shd w:val="clear" w:color="auto" w:fill="auto"/>
            <w:noWrap/>
            <w:vAlign w:val="center"/>
            <w:hideMark/>
          </w:tcPr>
          <w:p w14:paraId="3210F919" w14:textId="77777777" w:rsidR="002C4294" w:rsidRPr="00D52F17" w:rsidRDefault="002C4294" w:rsidP="00B82A58">
            <w:pPr>
              <w:spacing w:before="40" w:after="40"/>
              <w:jc w:val="right"/>
              <w:rPr>
                <w:szCs w:val="24"/>
              </w:rPr>
            </w:pPr>
            <w:r w:rsidRPr="00D52F17">
              <w:rPr>
                <w:szCs w:val="24"/>
              </w:rPr>
              <w:t>4.347</w:t>
            </w:r>
          </w:p>
        </w:tc>
        <w:tc>
          <w:tcPr>
            <w:tcW w:w="980" w:type="dxa"/>
            <w:tcBorders>
              <w:top w:val="nil"/>
              <w:left w:val="nil"/>
              <w:bottom w:val="single" w:sz="4" w:space="0" w:color="auto"/>
              <w:right w:val="single" w:sz="4" w:space="0" w:color="auto"/>
            </w:tcBorders>
            <w:shd w:val="clear" w:color="auto" w:fill="auto"/>
            <w:noWrap/>
            <w:vAlign w:val="center"/>
            <w:hideMark/>
          </w:tcPr>
          <w:p w14:paraId="5031036E" w14:textId="77777777" w:rsidR="002C4294" w:rsidRPr="00D52F17" w:rsidRDefault="002C4294" w:rsidP="00B82A58">
            <w:pPr>
              <w:spacing w:before="40" w:after="40"/>
              <w:jc w:val="right"/>
              <w:rPr>
                <w:szCs w:val="24"/>
              </w:rPr>
            </w:pPr>
            <w:r w:rsidRPr="00D52F17">
              <w:rPr>
                <w:szCs w:val="24"/>
              </w:rPr>
              <w:t>0.000</w:t>
            </w:r>
          </w:p>
        </w:tc>
      </w:tr>
      <w:tr w:rsidR="0085526E" w:rsidRPr="00D52F17" w14:paraId="5832EE8A" w14:textId="77777777" w:rsidTr="00B82A58">
        <w:trPr>
          <w:jc w:val="center"/>
        </w:trPr>
        <w:tc>
          <w:tcPr>
            <w:tcW w:w="5665" w:type="dxa"/>
            <w:tcBorders>
              <w:top w:val="nil"/>
              <w:left w:val="single" w:sz="4" w:space="0" w:color="auto"/>
              <w:bottom w:val="single" w:sz="4" w:space="0" w:color="auto"/>
              <w:right w:val="single" w:sz="4" w:space="0" w:color="auto"/>
            </w:tcBorders>
            <w:shd w:val="clear" w:color="auto" w:fill="auto"/>
            <w:noWrap/>
            <w:vAlign w:val="center"/>
            <w:hideMark/>
          </w:tcPr>
          <w:p w14:paraId="3431CE7B" w14:textId="77777777" w:rsidR="002C4294" w:rsidRPr="00D52F17" w:rsidRDefault="002C4294" w:rsidP="00B82A58">
            <w:pPr>
              <w:spacing w:before="40" w:after="40"/>
              <w:rPr>
                <w:bCs/>
                <w:szCs w:val="24"/>
              </w:rPr>
            </w:pPr>
            <w:r w:rsidRPr="00D52F17">
              <w:rPr>
                <w:bCs/>
                <w:szCs w:val="24"/>
              </w:rPr>
              <w:t>Self-efficacy -&gt; Attitudes</w:t>
            </w:r>
          </w:p>
        </w:tc>
        <w:tc>
          <w:tcPr>
            <w:tcW w:w="1587" w:type="dxa"/>
            <w:tcBorders>
              <w:top w:val="nil"/>
              <w:left w:val="nil"/>
              <w:bottom w:val="single" w:sz="4" w:space="0" w:color="auto"/>
              <w:right w:val="single" w:sz="4" w:space="0" w:color="auto"/>
            </w:tcBorders>
            <w:shd w:val="clear" w:color="auto" w:fill="auto"/>
            <w:noWrap/>
            <w:vAlign w:val="center"/>
            <w:hideMark/>
          </w:tcPr>
          <w:p w14:paraId="75CB04D2" w14:textId="77777777" w:rsidR="002C4294" w:rsidRPr="00D52F17" w:rsidRDefault="002C4294" w:rsidP="00B82A58">
            <w:pPr>
              <w:spacing w:before="40" w:after="40"/>
              <w:jc w:val="right"/>
              <w:rPr>
                <w:szCs w:val="24"/>
              </w:rPr>
            </w:pPr>
            <w:r w:rsidRPr="00D52F17">
              <w:rPr>
                <w:szCs w:val="24"/>
              </w:rPr>
              <w:t>0.285</w:t>
            </w:r>
          </w:p>
        </w:tc>
        <w:tc>
          <w:tcPr>
            <w:tcW w:w="1164" w:type="dxa"/>
            <w:tcBorders>
              <w:top w:val="nil"/>
              <w:left w:val="nil"/>
              <w:bottom w:val="single" w:sz="4" w:space="0" w:color="auto"/>
              <w:right w:val="single" w:sz="4" w:space="0" w:color="auto"/>
            </w:tcBorders>
            <w:shd w:val="clear" w:color="auto" w:fill="auto"/>
            <w:noWrap/>
            <w:vAlign w:val="center"/>
            <w:hideMark/>
          </w:tcPr>
          <w:p w14:paraId="0884D8B7" w14:textId="77777777" w:rsidR="002C4294" w:rsidRPr="00D52F17" w:rsidRDefault="002C4294" w:rsidP="00B82A58">
            <w:pPr>
              <w:spacing w:before="40" w:after="40"/>
              <w:jc w:val="right"/>
              <w:rPr>
                <w:szCs w:val="24"/>
              </w:rPr>
            </w:pPr>
            <w:r w:rsidRPr="00D52F17">
              <w:rPr>
                <w:szCs w:val="24"/>
              </w:rPr>
              <w:t>5.930</w:t>
            </w:r>
          </w:p>
        </w:tc>
        <w:tc>
          <w:tcPr>
            <w:tcW w:w="980" w:type="dxa"/>
            <w:tcBorders>
              <w:top w:val="nil"/>
              <w:left w:val="nil"/>
              <w:bottom w:val="single" w:sz="4" w:space="0" w:color="auto"/>
              <w:right w:val="single" w:sz="4" w:space="0" w:color="auto"/>
            </w:tcBorders>
            <w:shd w:val="clear" w:color="auto" w:fill="auto"/>
            <w:noWrap/>
            <w:vAlign w:val="center"/>
            <w:hideMark/>
          </w:tcPr>
          <w:p w14:paraId="6B7A91A9" w14:textId="77777777" w:rsidR="002C4294" w:rsidRPr="00D52F17" w:rsidRDefault="002C4294" w:rsidP="00B82A58">
            <w:pPr>
              <w:spacing w:before="40" w:after="40"/>
              <w:jc w:val="right"/>
              <w:rPr>
                <w:szCs w:val="24"/>
              </w:rPr>
            </w:pPr>
            <w:r w:rsidRPr="00D52F17">
              <w:rPr>
                <w:szCs w:val="24"/>
              </w:rPr>
              <w:t>0.000</w:t>
            </w:r>
          </w:p>
        </w:tc>
      </w:tr>
      <w:tr w:rsidR="0085526E" w:rsidRPr="00D52F17" w14:paraId="1EFE90F0" w14:textId="77777777" w:rsidTr="00B82A58">
        <w:trPr>
          <w:jc w:val="center"/>
        </w:trPr>
        <w:tc>
          <w:tcPr>
            <w:tcW w:w="5665" w:type="dxa"/>
            <w:tcBorders>
              <w:top w:val="nil"/>
              <w:left w:val="single" w:sz="4" w:space="0" w:color="auto"/>
              <w:bottom w:val="single" w:sz="4" w:space="0" w:color="auto"/>
              <w:right w:val="single" w:sz="4" w:space="0" w:color="auto"/>
            </w:tcBorders>
            <w:shd w:val="clear" w:color="auto" w:fill="auto"/>
            <w:noWrap/>
            <w:vAlign w:val="center"/>
            <w:hideMark/>
          </w:tcPr>
          <w:p w14:paraId="34F5FE92" w14:textId="77777777" w:rsidR="002C4294" w:rsidRPr="00D52F17" w:rsidRDefault="002C4294" w:rsidP="00B82A58">
            <w:pPr>
              <w:spacing w:before="40" w:after="40"/>
              <w:rPr>
                <w:bCs/>
                <w:szCs w:val="24"/>
              </w:rPr>
            </w:pPr>
            <w:r w:rsidRPr="00D52F17">
              <w:rPr>
                <w:bCs/>
                <w:szCs w:val="24"/>
              </w:rPr>
              <w:t>Self-efficacy -&gt; Perceived behavior control</w:t>
            </w:r>
          </w:p>
        </w:tc>
        <w:tc>
          <w:tcPr>
            <w:tcW w:w="1587" w:type="dxa"/>
            <w:tcBorders>
              <w:top w:val="nil"/>
              <w:left w:val="nil"/>
              <w:bottom w:val="single" w:sz="4" w:space="0" w:color="auto"/>
              <w:right w:val="single" w:sz="4" w:space="0" w:color="auto"/>
            </w:tcBorders>
            <w:shd w:val="clear" w:color="auto" w:fill="auto"/>
            <w:noWrap/>
            <w:vAlign w:val="center"/>
            <w:hideMark/>
          </w:tcPr>
          <w:p w14:paraId="5C340A18" w14:textId="77777777" w:rsidR="002C4294" w:rsidRPr="00D52F17" w:rsidRDefault="002C4294" w:rsidP="00B82A58">
            <w:pPr>
              <w:spacing w:before="40" w:after="40"/>
              <w:jc w:val="right"/>
              <w:rPr>
                <w:szCs w:val="24"/>
              </w:rPr>
            </w:pPr>
            <w:r w:rsidRPr="00D52F17">
              <w:rPr>
                <w:szCs w:val="24"/>
              </w:rPr>
              <w:t>0.332</w:t>
            </w:r>
          </w:p>
        </w:tc>
        <w:tc>
          <w:tcPr>
            <w:tcW w:w="1164" w:type="dxa"/>
            <w:tcBorders>
              <w:top w:val="nil"/>
              <w:left w:val="nil"/>
              <w:bottom w:val="single" w:sz="4" w:space="0" w:color="auto"/>
              <w:right w:val="single" w:sz="4" w:space="0" w:color="auto"/>
            </w:tcBorders>
            <w:shd w:val="clear" w:color="auto" w:fill="auto"/>
            <w:noWrap/>
            <w:vAlign w:val="center"/>
            <w:hideMark/>
          </w:tcPr>
          <w:p w14:paraId="53741981" w14:textId="77777777" w:rsidR="002C4294" w:rsidRPr="00D52F17" w:rsidRDefault="002C4294" w:rsidP="00B82A58">
            <w:pPr>
              <w:spacing w:before="40" w:after="40"/>
              <w:jc w:val="right"/>
              <w:rPr>
                <w:szCs w:val="24"/>
              </w:rPr>
            </w:pPr>
            <w:r w:rsidRPr="00D52F17">
              <w:rPr>
                <w:szCs w:val="24"/>
              </w:rPr>
              <w:t>7.207</w:t>
            </w:r>
          </w:p>
        </w:tc>
        <w:tc>
          <w:tcPr>
            <w:tcW w:w="980" w:type="dxa"/>
            <w:tcBorders>
              <w:top w:val="nil"/>
              <w:left w:val="nil"/>
              <w:bottom w:val="single" w:sz="4" w:space="0" w:color="auto"/>
              <w:right w:val="single" w:sz="4" w:space="0" w:color="auto"/>
            </w:tcBorders>
            <w:shd w:val="clear" w:color="auto" w:fill="auto"/>
            <w:noWrap/>
            <w:vAlign w:val="center"/>
            <w:hideMark/>
          </w:tcPr>
          <w:p w14:paraId="28033B16" w14:textId="77777777" w:rsidR="002C4294" w:rsidRPr="00D52F17" w:rsidRDefault="002C4294" w:rsidP="00B82A58">
            <w:pPr>
              <w:spacing w:before="40" w:after="40"/>
              <w:jc w:val="right"/>
              <w:rPr>
                <w:szCs w:val="24"/>
              </w:rPr>
            </w:pPr>
            <w:r w:rsidRPr="00D52F17">
              <w:rPr>
                <w:szCs w:val="24"/>
              </w:rPr>
              <w:t>0.000</w:t>
            </w:r>
          </w:p>
        </w:tc>
      </w:tr>
      <w:tr w:rsidR="0085526E" w:rsidRPr="00D52F17" w14:paraId="0D589311" w14:textId="77777777" w:rsidTr="00B82A58">
        <w:trPr>
          <w:jc w:val="center"/>
        </w:trPr>
        <w:tc>
          <w:tcPr>
            <w:tcW w:w="5665" w:type="dxa"/>
            <w:tcBorders>
              <w:top w:val="nil"/>
              <w:left w:val="single" w:sz="4" w:space="0" w:color="auto"/>
              <w:bottom w:val="single" w:sz="4" w:space="0" w:color="auto"/>
              <w:right w:val="single" w:sz="4" w:space="0" w:color="auto"/>
            </w:tcBorders>
            <w:shd w:val="clear" w:color="auto" w:fill="auto"/>
            <w:noWrap/>
            <w:vAlign w:val="center"/>
            <w:hideMark/>
          </w:tcPr>
          <w:p w14:paraId="270B07C7" w14:textId="77777777" w:rsidR="002C4294" w:rsidRPr="00D52F17" w:rsidRDefault="002C4294" w:rsidP="00B82A58">
            <w:pPr>
              <w:spacing w:before="40" w:after="40"/>
              <w:rPr>
                <w:bCs/>
                <w:szCs w:val="24"/>
              </w:rPr>
            </w:pPr>
            <w:r w:rsidRPr="00D52F17">
              <w:rPr>
                <w:bCs/>
                <w:szCs w:val="24"/>
              </w:rPr>
              <w:t>Self-efficacy -&gt; Subjective Norm</w:t>
            </w:r>
          </w:p>
        </w:tc>
        <w:tc>
          <w:tcPr>
            <w:tcW w:w="1587" w:type="dxa"/>
            <w:tcBorders>
              <w:top w:val="nil"/>
              <w:left w:val="nil"/>
              <w:bottom w:val="single" w:sz="4" w:space="0" w:color="auto"/>
              <w:right w:val="single" w:sz="4" w:space="0" w:color="auto"/>
            </w:tcBorders>
            <w:shd w:val="clear" w:color="auto" w:fill="auto"/>
            <w:noWrap/>
            <w:vAlign w:val="center"/>
            <w:hideMark/>
          </w:tcPr>
          <w:p w14:paraId="6D3626CC" w14:textId="77777777" w:rsidR="002C4294" w:rsidRPr="00D52F17" w:rsidRDefault="002C4294" w:rsidP="00B82A58">
            <w:pPr>
              <w:spacing w:before="40" w:after="40"/>
              <w:jc w:val="right"/>
              <w:rPr>
                <w:szCs w:val="24"/>
              </w:rPr>
            </w:pPr>
            <w:r w:rsidRPr="00D52F17">
              <w:rPr>
                <w:szCs w:val="24"/>
              </w:rPr>
              <w:t>0.250</w:t>
            </w:r>
          </w:p>
        </w:tc>
        <w:tc>
          <w:tcPr>
            <w:tcW w:w="1164" w:type="dxa"/>
            <w:tcBorders>
              <w:top w:val="nil"/>
              <w:left w:val="nil"/>
              <w:bottom w:val="single" w:sz="4" w:space="0" w:color="auto"/>
              <w:right w:val="single" w:sz="4" w:space="0" w:color="auto"/>
            </w:tcBorders>
            <w:shd w:val="clear" w:color="auto" w:fill="auto"/>
            <w:noWrap/>
            <w:vAlign w:val="center"/>
            <w:hideMark/>
          </w:tcPr>
          <w:p w14:paraId="517B4137" w14:textId="77777777" w:rsidR="002C4294" w:rsidRPr="00D52F17" w:rsidRDefault="002C4294" w:rsidP="00B82A58">
            <w:pPr>
              <w:spacing w:before="40" w:after="40"/>
              <w:jc w:val="right"/>
              <w:rPr>
                <w:szCs w:val="24"/>
              </w:rPr>
            </w:pPr>
            <w:r w:rsidRPr="00D52F17">
              <w:rPr>
                <w:szCs w:val="24"/>
              </w:rPr>
              <w:t>4.815</w:t>
            </w:r>
          </w:p>
        </w:tc>
        <w:tc>
          <w:tcPr>
            <w:tcW w:w="980" w:type="dxa"/>
            <w:tcBorders>
              <w:top w:val="nil"/>
              <w:left w:val="nil"/>
              <w:bottom w:val="single" w:sz="4" w:space="0" w:color="auto"/>
              <w:right w:val="single" w:sz="4" w:space="0" w:color="auto"/>
            </w:tcBorders>
            <w:shd w:val="clear" w:color="auto" w:fill="auto"/>
            <w:noWrap/>
            <w:vAlign w:val="center"/>
            <w:hideMark/>
          </w:tcPr>
          <w:p w14:paraId="0081C469" w14:textId="77777777" w:rsidR="002C4294" w:rsidRPr="00D52F17" w:rsidRDefault="002C4294" w:rsidP="00B82A58">
            <w:pPr>
              <w:spacing w:before="40" w:after="40"/>
              <w:jc w:val="right"/>
              <w:rPr>
                <w:szCs w:val="24"/>
              </w:rPr>
            </w:pPr>
            <w:r w:rsidRPr="00D52F17">
              <w:rPr>
                <w:szCs w:val="24"/>
              </w:rPr>
              <w:t>0.000</w:t>
            </w:r>
          </w:p>
        </w:tc>
      </w:tr>
      <w:tr w:rsidR="0085526E" w:rsidRPr="00D52F17" w14:paraId="1FA1F7F1" w14:textId="77777777" w:rsidTr="00B82A58">
        <w:trPr>
          <w:jc w:val="center"/>
        </w:trPr>
        <w:tc>
          <w:tcPr>
            <w:tcW w:w="5665" w:type="dxa"/>
            <w:tcBorders>
              <w:top w:val="nil"/>
              <w:left w:val="single" w:sz="4" w:space="0" w:color="auto"/>
              <w:bottom w:val="single" w:sz="4" w:space="0" w:color="auto"/>
              <w:right w:val="single" w:sz="4" w:space="0" w:color="auto"/>
            </w:tcBorders>
            <w:shd w:val="clear" w:color="auto" w:fill="auto"/>
            <w:noWrap/>
            <w:vAlign w:val="center"/>
            <w:hideMark/>
          </w:tcPr>
          <w:p w14:paraId="1A0E9905" w14:textId="77777777" w:rsidR="002C4294" w:rsidRPr="00D52F17" w:rsidRDefault="002C4294" w:rsidP="00B82A58">
            <w:pPr>
              <w:spacing w:before="40" w:after="40"/>
              <w:rPr>
                <w:bCs/>
                <w:szCs w:val="24"/>
              </w:rPr>
            </w:pPr>
            <w:r w:rsidRPr="00D52F17">
              <w:rPr>
                <w:bCs/>
                <w:szCs w:val="24"/>
              </w:rPr>
              <w:t>Perceived behavior control -&gt; Social entrepreneurial intention</w:t>
            </w:r>
          </w:p>
        </w:tc>
        <w:tc>
          <w:tcPr>
            <w:tcW w:w="1587" w:type="dxa"/>
            <w:tcBorders>
              <w:top w:val="nil"/>
              <w:left w:val="nil"/>
              <w:bottom w:val="single" w:sz="4" w:space="0" w:color="auto"/>
              <w:right w:val="single" w:sz="4" w:space="0" w:color="auto"/>
            </w:tcBorders>
            <w:shd w:val="clear" w:color="auto" w:fill="auto"/>
            <w:noWrap/>
            <w:vAlign w:val="center"/>
            <w:hideMark/>
          </w:tcPr>
          <w:p w14:paraId="3D110961" w14:textId="77777777" w:rsidR="002C4294" w:rsidRPr="00D52F17" w:rsidRDefault="002C4294" w:rsidP="00B82A58">
            <w:pPr>
              <w:spacing w:before="40" w:after="40"/>
              <w:jc w:val="right"/>
              <w:rPr>
                <w:szCs w:val="24"/>
              </w:rPr>
            </w:pPr>
            <w:r w:rsidRPr="00D52F17">
              <w:rPr>
                <w:szCs w:val="24"/>
              </w:rPr>
              <w:t>0.271</w:t>
            </w:r>
          </w:p>
        </w:tc>
        <w:tc>
          <w:tcPr>
            <w:tcW w:w="1164" w:type="dxa"/>
            <w:tcBorders>
              <w:top w:val="nil"/>
              <w:left w:val="nil"/>
              <w:bottom w:val="single" w:sz="4" w:space="0" w:color="auto"/>
              <w:right w:val="single" w:sz="4" w:space="0" w:color="auto"/>
            </w:tcBorders>
            <w:shd w:val="clear" w:color="auto" w:fill="auto"/>
            <w:noWrap/>
            <w:vAlign w:val="center"/>
            <w:hideMark/>
          </w:tcPr>
          <w:p w14:paraId="51A1A50B" w14:textId="77777777" w:rsidR="002C4294" w:rsidRPr="00D52F17" w:rsidRDefault="002C4294" w:rsidP="00B82A58">
            <w:pPr>
              <w:spacing w:before="40" w:after="40"/>
              <w:jc w:val="right"/>
              <w:rPr>
                <w:szCs w:val="24"/>
              </w:rPr>
            </w:pPr>
            <w:r w:rsidRPr="00D52F17">
              <w:rPr>
                <w:szCs w:val="24"/>
              </w:rPr>
              <w:t>4.472</w:t>
            </w:r>
          </w:p>
        </w:tc>
        <w:tc>
          <w:tcPr>
            <w:tcW w:w="980" w:type="dxa"/>
            <w:tcBorders>
              <w:top w:val="nil"/>
              <w:left w:val="nil"/>
              <w:bottom w:val="single" w:sz="4" w:space="0" w:color="auto"/>
              <w:right w:val="single" w:sz="4" w:space="0" w:color="auto"/>
            </w:tcBorders>
            <w:shd w:val="clear" w:color="auto" w:fill="auto"/>
            <w:noWrap/>
            <w:vAlign w:val="center"/>
            <w:hideMark/>
          </w:tcPr>
          <w:p w14:paraId="41456E36" w14:textId="77777777" w:rsidR="002C4294" w:rsidRPr="00D52F17" w:rsidRDefault="002C4294" w:rsidP="00B82A58">
            <w:pPr>
              <w:spacing w:before="40" w:after="40"/>
              <w:jc w:val="right"/>
              <w:rPr>
                <w:szCs w:val="24"/>
              </w:rPr>
            </w:pPr>
            <w:r w:rsidRPr="00D52F17">
              <w:rPr>
                <w:szCs w:val="24"/>
              </w:rPr>
              <w:t>0.000</w:t>
            </w:r>
          </w:p>
        </w:tc>
      </w:tr>
      <w:tr w:rsidR="0085526E" w:rsidRPr="00D52F17" w14:paraId="4AA0A7BD" w14:textId="77777777" w:rsidTr="00B82A58">
        <w:trPr>
          <w:jc w:val="center"/>
        </w:trPr>
        <w:tc>
          <w:tcPr>
            <w:tcW w:w="5665" w:type="dxa"/>
            <w:tcBorders>
              <w:top w:val="nil"/>
              <w:left w:val="single" w:sz="4" w:space="0" w:color="auto"/>
              <w:bottom w:val="single" w:sz="4" w:space="0" w:color="auto"/>
              <w:right w:val="single" w:sz="4" w:space="0" w:color="auto"/>
            </w:tcBorders>
            <w:shd w:val="clear" w:color="auto" w:fill="auto"/>
            <w:noWrap/>
            <w:vAlign w:val="center"/>
            <w:hideMark/>
          </w:tcPr>
          <w:p w14:paraId="23B1A8BA" w14:textId="77777777" w:rsidR="002C4294" w:rsidRPr="00D52F17" w:rsidRDefault="002C4294" w:rsidP="00B82A58">
            <w:pPr>
              <w:spacing w:before="40" w:after="40"/>
              <w:rPr>
                <w:bCs/>
                <w:szCs w:val="24"/>
              </w:rPr>
            </w:pPr>
            <w:r w:rsidRPr="00D52F17">
              <w:rPr>
                <w:bCs/>
                <w:szCs w:val="24"/>
              </w:rPr>
              <w:t>Perceived social support -&gt; Attitudes</w:t>
            </w:r>
          </w:p>
        </w:tc>
        <w:tc>
          <w:tcPr>
            <w:tcW w:w="1587" w:type="dxa"/>
            <w:tcBorders>
              <w:top w:val="nil"/>
              <w:left w:val="nil"/>
              <w:bottom w:val="single" w:sz="4" w:space="0" w:color="auto"/>
              <w:right w:val="single" w:sz="4" w:space="0" w:color="auto"/>
            </w:tcBorders>
            <w:shd w:val="clear" w:color="auto" w:fill="auto"/>
            <w:noWrap/>
            <w:vAlign w:val="center"/>
            <w:hideMark/>
          </w:tcPr>
          <w:p w14:paraId="71A2A8AE" w14:textId="77777777" w:rsidR="002C4294" w:rsidRPr="00D52F17" w:rsidRDefault="002C4294" w:rsidP="00B82A58">
            <w:pPr>
              <w:spacing w:before="40" w:after="40"/>
              <w:jc w:val="right"/>
              <w:rPr>
                <w:szCs w:val="24"/>
              </w:rPr>
            </w:pPr>
            <w:r w:rsidRPr="00D52F17">
              <w:rPr>
                <w:szCs w:val="24"/>
              </w:rPr>
              <w:t>0.196</w:t>
            </w:r>
          </w:p>
        </w:tc>
        <w:tc>
          <w:tcPr>
            <w:tcW w:w="1164" w:type="dxa"/>
            <w:tcBorders>
              <w:top w:val="nil"/>
              <w:left w:val="nil"/>
              <w:bottom w:val="single" w:sz="4" w:space="0" w:color="auto"/>
              <w:right w:val="single" w:sz="4" w:space="0" w:color="auto"/>
            </w:tcBorders>
            <w:shd w:val="clear" w:color="auto" w:fill="auto"/>
            <w:noWrap/>
            <w:vAlign w:val="center"/>
            <w:hideMark/>
          </w:tcPr>
          <w:p w14:paraId="082E157F" w14:textId="77777777" w:rsidR="002C4294" w:rsidRPr="00D52F17" w:rsidRDefault="002C4294" w:rsidP="00B82A58">
            <w:pPr>
              <w:spacing w:before="40" w:after="40"/>
              <w:jc w:val="right"/>
              <w:rPr>
                <w:szCs w:val="24"/>
              </w:rPr>
            </w:pPr>
            <w:r w:rsidRPr="00D52F17">
              <w:rPr>
                <w:szCs w:val="24"/>
              </w:rPr>
              <w:t>4.050</w:t>
            </w:r>
          </w:p>
        </w:tc>
        <w:tc>
          <w:tcPr>
            <w:tcW w:w="980" w:type="dxa"/>
            <w:tcBorders>
              <w:top w:val="nil"/>
              <w:left w:val="nil"/>
              <w:bottom w:val="single" w:sz="4" w:space="0" w:color="auto"/>
              <w:right w:val="single" w:sz="4" w:space="0" w:color="auto"/>
            </w:tcBorders>
            <w:shd w:val="clear" w:color="auto" w:fill="auto"/>
            <w:noWrap/>
            <w:vAlign w:val="center"/>
            <w:hideMark/>
          </w:tcPr>
          <w:p w14:paraId="6AFB6D65" w14:textId="77777777" w:rsidR="002C4294" w:rsidRPr="00D52F17" w:rsidRDefault="002C4294" w:rsidP="00B82A58">
            <w:pPr>
              <w:spacing w:before="40" w:after="40"/>
              <w:jc w:val="right"/>
              <w:rPr>
                <w:szCs w:val="24"/>
              </w:rPr>
            </w:pPr>
            <w:r w:rsidRPr="00D52F17">
              <w:rPr>
                <w:szCs w:val="24"/>
              </w:rPr>
              <w:t>0.000</w:t>
            </w:r>
          </w:p>
        </w:tc>
      </w:tr>
      <w:tr w:rsidR="0085526E" w:rsidRPr="00D52F17" w14:paraId="529974EA" w14:textId="77777777" w:rsidTr="00B82A58">
        <w:trPr>
          <w:jc w:val="center"/>
        </w:trPr>
        <w:tc>
          <w:tcPr>
            <w:tcW w:w="5665" w:type="dxa"/>
            <w:tcBorders>
              <w:top w:val="nil"/>
              <w:left w:val="single" w:sz="4" w:space="0" w:color="auto"/>
              <w:bottom w:val="single" w:sz="4" w:space="0" w:color="auto"/>
              <w:right w:val="single" w:sz="4" w:space="0" w:color="auto"/>
            </w:tcBorders>
            <w:shd w:val="clear" w:color="auto" w:fill="auto"/>
            <w:noWrap/>
            <w:vAlign w:val="center"/>
            <w:hideMark/>
          </w:tcPr>
          <w:p w14:paraId="104FD4CE" w14:textId="77777777" w:rsidR="002C4294" w:rsidRPr="00D52F17" w:rsidRDefault="002C4294" w:rsidP="00B82A58">
            <w:pPr>
              <w:spacing w:before="40" w:after="40"/>
              <w:rPr>
                <w:bCs/>
                <w:szCs w:val="24"/>
              </w:rPr>
            </w:pPr>
            <w:r w:rsidRPr="00D52F17">
              <w:rPr>
                <w:bCs/>
                <w:szCs w:val="24"/>
              </w:rPr>
              <w:t>Perceived social support -&gt; Perceived behavior control</w:t>
            </w:r>
          </w:p>
        </w:tc>
        <w:tc>
          <w:tcPr>
            <w:tcW w:w="1587" w:type="dxa"/>
            <w:tcBorders>
              <w:top w:val="nil"/>
              <w:left w:val="nil"/>
              <w:bottom w:val="single" w:sz="4" w:space="0" w:color="auto"/>
              <w:right w:val="single" w:sz="4" w:space="0" w:color="auto"/>
            </w:tcBorders>
            <w:shd w:val="clear" w:color="auto" w:fill="auto"/>
            <w:noWrap/>
            <w:vAlign w:val="center"/>
            <w:hideMark/>
          </w:tcPr>
          <w:p w14:paraId="61A39FD3" w14:textId="77777777" w:rsidR="002C4294" w:rsidRPr="00D52F17" w:rsidRDefault="002C4294" w:rsidP="00B82A58">
            <w:pPr>
              <w:spacing w:before="40" w:after="40"/>
              <w:jc w:val="right"/>
              <w:rPr>
                <w:szCs w:val="24"/>
              </w:rPr>
            </w:pPr>
            <w:r w:rsidRPr="00D52F17">
              <w:rPr>
                <w:szCs w:val="24"/>
              </w:rPr>
              <w:t>0.291</w:t>
            </w:r>
          </w:p>
        </w:tc>
        <w:tc>
          <w:tcPr>
            <w:tcW w:w="1164" w:type="dxa"/>
            <w:tcBorders>
              <w:top w:val="nil"/>
              <w:left w:val="nil"/>
              <w:bottom w:val="single" w:sz="4" w:space="0" w:color="auto"/>
              <w:right w:val="single" w:sz="4" w:space="0" w:color="auto"/>
            </w:tcBorders>
            <w:shd w:val="clear" w:color="auto" w:fill="auto"/>
            <w:noWrap/>
            <w:vAlign w:val="center"/>
            <w:hideMark/>
          </w:tcPr>
          <w:p w14:paraId="5D375C4F" w14:textId="77777777" w:rsidR="002C4294" w:rsidRPr="00D52F17" w:rsidRDefault="002C4294" w:rsidP="00B82A58">
            <w:pPr>
              <w:spacing w:before="40" w:after="40"/>
              <w:jc w:val="right"/>
              <w:rPr>
                <w:szCs w:val="24"/>
              </w:rPr>
            </w:pPr>
            <w:r w:rsidRPr="00D52F17">
              <w:rPr>
                <w:szCs w:val="24"/>
              </w:rPr>
              <w:t>5.882</w:t>
            </w:r>
          </w:p>
        </w:tc>
        <w:tc>
          <w:tcPr>
            <w:tcW w:w="980" w:type="dxa"/>
            <w:tcBorders>
              <w:top w:val="nil"/>
              <w:left w:val="nil"/>
              <w:bottom w:val="single" w:sz="4" w:space="0" w:color="auto"/>
              <w:right w:val="single" w:sz="4" w:space="0" w:color="auto"/>
            </w:tcBorders>
            <w:shd w:val="clear" w:color="auto" w:fill="auto"/>
            <w:noWrap/>
            <w:vAlign w:val="center"/>
            <w:hideMark/>
          </w:tcPr>
          <w:p w14:paraId="2FDD29CD" w14:textId="77777777" w:rsidR="002C4294" w:rsidRPr="00D52F17" w:rsidRDefault="002C4294" w:rsidP="00B82A58">
            <w:pPr>
              <w:spacing w:before="40" w:after="40"/>
              <w:jc w:val="right"/>
              <w:rPr>
                <w:szCs w:val="24"/>
              </w:rPr>
            </w:pPr>
            <w:r w:rsidRPr="00D52F17">
              <w:rPr>
                <w:szCs w:val="24"/>
              </w:rPr>
              <w:t>0.000</w:t>
            </w:r>
          </w:p>
        </w:tc>
      </w:tr>
      <w:tr w:rsidR="0085526E" w:rsidRPr="00D52F17" w14:paraId="64A5CD0F" w14:textId="77777777" w:rsidTr="00B82A58">
        <w:trPr>
          <w:jc w:val="center"/>
        </w:trPr>
        <w:tc>
          <w:tcPr>
            <w:tcW w:w="5665" w:type="dxa"/>
            <w:tcBorders>
              <w:top w:val="nil"/>
              <w:left w:val="single" w:sz="4" w:space="0" w:color="auto"/>
              <w:bottom w:val="single" w:sz="4" w:space="0" w:color="auto"/>
              <w:right w:val="single" w:sz="4" w:space="0" w:color="auto"/>
            </w:tcBorders>
            <w:shd w:val="clear" w:color="auto" w:fill="auto"/>
            <w:noWrap/>
            <w:vAlign w:val="center"/>
            <w:hideMark/>
          </w:tcPr>
          <w:p w14:paraId="64270DDF" w14:textId="77777777" w:rsidR="002C4294" w:rsidRPr="00D52F17" w:rsidRDefault="002C4294" w:rsidP="00B82A58">
            <w:pPr>
              <w:spacing w:before="40" w:after="40"/>
              <w:rPr>
                <w:bCs/>
                <w:szCs w:val="24"/>
              </w:rPr>
            </w:pPr>
            <w:r w:rsidRPr="00D52F17">
              <w:rPr>
                <w:bCs/>
                <w:szCs w:val="24"/>
              </w:rPr>
              <w:t>Perceived social support -&gt; Subjective Norm</w:t>
            </w:r>
          </w:p>
        </w:tc>
        <w:tc>
          <w:tcPr>
            <w:tcW w:w="1587" w:type="dxa"/>
            <w:tcBorders>
              <w:top w:val="nil"/>
              <w:left w:val="nil"/>
              <w:bottom w:val="single" w:sz="4" w:space="0" w:color="auto"/>
              <w:right w:val="single" w:sz="4" w:space="0" w:color="auto"/>
            </w:tcBorders>
            <w:shd w:val="clear" w:color="auto" w:fill="auto"/>
            <w:noWrap/>
            <w:vAlign w:val="center"/>
            <w:hideMark/>
          </w:tcPr>
          <w:p w14:paraId="494C0E2F" w14:textId="77777777" w:rsidR="002C4294" w:rsidRPr="00D52F17" w:rsidRDefault="002C4294" w:rsidP="00B82A58">
            <w:pPr>
              <w:spacing w:before="40" w:after="40"/>
              <w:jc w:val="right"/>
              <w:rPr>
                <w:szCs w:val="24"/>
              </w:rPr>
            </w:pPr>
            <w:r w:rsidRPr="00D52F17">
              <w:rPr>
                <w:szCs w:val="24"/>
              </w:rPr>
              <w:t>0.241</w:t>
            </w:r>
          </w:p>
        </w:tc>
        <w:tc>
          <w:tcPr>
            <w:tcW w:w="1164" w:type="dxa"/>
            <w:tcBorders>
              <w:top w:val="nil"/>
              <w:left w:val="nil"/>
              <w:bottom w:val="single" w:sz="4" w:space="0" w:color="auto"/>
              <w:right w:val="single" w:sz="4" w:space="0" w:color="auto"/>
            </w:tcBorders>
            <w:shd w:val="clear" w:color="auto" w:fill="auto"/>
            <w:noWrap/>
            <w:vAlign w:val="center"/>
            <w:hideMark/>
          </w:tcPr>
          <w:p w14:paraId="05C909AE" w14:textId="77777777" w:rsidR="002C4294" w:rsidRPr="00D52F17" w:rsidRDefault="002C4294" w:rsidP="00B82A58">
            <w:pPr>
              <w:spacing w:before="40" w:after="40"/>
              <w:jc w:val="right"/>
              <w:rPr>
                <w:szCs w:val="24"/>
              </w:rPr>
            </w:pPr>
            <w:r w:rsidRPr="00D52F17">
              <w:rPr>
                <w:szCs w:val="24"/>
              </w:rPr>
              <w:t>4.985</w:t>
            </w:r>
          </w:p>
        </w:tc>
        <w:tc>
          <w:tcPr>
            <w:tcW w:w="980" w:type="dxa"/>
            <w:tcBorders>
              <w:top w:val="nil"/>
              <w:left w:val="nil"/>
              <w:bottom w:val="single" w:sz="4" w:space="0" w:color="auto"/>
              <w:right w:val="single" w:sz="4" w:space="0" w:color="auto"/>
            </w:tcBorders>
            <w:shd w:val="clear" w:color="auto" w:fill="auto"/>
            <w:noWrap/>
            <w:vAlign w:val="center"/>
            <w:hideMark/>
          </w:tcPr>
          <w:p w14:paraId="0C84FB35" w14:textId="77777777" w:rsidR="002C4294" w:rsidRPr="00D52F17" w:rsidRDefault="002C4294" w:rsidP="00B82A58">
            <w:pPr>
              <w:spacing w:before="40" w:after="40"/>
              <w:jc w:val="right"/>
              <w:rPr>
                <w:szCs w:val="24"/>
              </w:rPr>
            </w:pPr>
            <w:r w:rsidRPr="00D52F17">
              <w:rPr>
                <w:szCs w:val="24"/>
              </w:rPr>
              <w:t>0.000</w:t>
            </w:r>
          </w:p>
        </w:tc>
      </w:tr>
      <w:tr w:rsidR="0085526E" w:rsidRPr="00D52F17" w14:paraId="0AEB0A9B" w14:textId="77777777" w:rsidTr="00B82A58">
        <w:trPr>
          <w:jc w:val="center"/>
        </w:trPr>
        <w:tc>
          <w:tcPr>
            <w:tcW w:w="5665" w:type="dxa"/>
            <w:tcBorders>
              <w:top w:val="nil"/>
              <w:left w:val="single" w:sz="4" w:space="0" w:color="auto"/>
              <w:bottom w:val="single" w:sz="4" w:space="0" w:color="auto"/>
              <w:right w:val="single" w:sz="4" w:space="0" w:color="auto"/>
            </w:tcBorders>
            <w:shd w:val="clear" w:color="auto" w:fill="auto"/>
            <w:noWrap/>
            <w:vAlign w:val="center"/>
            <w:hideMark/>
          </w:tcPr>
          <w:p w14:paraId="47B8AA1E" w14:textId="77777777" w:rsidR="002C4294" w:rsidRPr="00D52F17" w:rsidRDefault="002C4294" w:rsidP="00B82A58">
            <w:pPr>
              <w:spacing w:before="40" w:after="40"/>
              <w:rPr>
                <w:bCs/>
                <w:szCs w:val="24"/>
              </w:rPr>
            </w:pPr>
            <w:r w:rsidRPr="00D52F17">
              <w:rPr>
                <w:bCs/>
                <w:szCs w:val="24"/>
              </w:rPr>
              <w:t>Subjective Norm -&gt; Social entrepreneurial intention</w:t>
            </w:r>
          </w:p>
        </w:tc>
        <w:tc>
          <w:tcPr>
            <w:tcW w:w="1587" w:type="dxa"/>
            <w:tcBorders>
              <w:top w:val="nil"/>
              <w:left w:val="nil"/>
              <w:bottom w:val="single" w:sz="4" w:space="0" w:color="auto"/>
              <w:right w:val="single" w:sz="4" w:space="0" w:color="auto"/>
            </w:tcBorders>
            <w:shd w:val="clear" w:color="auto" w:fill="auto"/>
            <w:noWrap/>
            <w:vAlign w:val="center"/>
            <w:hideMark/>
          </w:tcPr>
          <w:p w14:paraId="1263096F" w14:textId="77777777" w:rsidR="002C4294" w:rsidRPr="00D52F17" w:rsidRDefault="002C4294" w:rsidP="00B82A58">
            <w:pPr>
              <w:spacing w:before="40" w:after="40"/>
              <w:jc w:val="right"/>
              <w:rPr>
                <w:szCs w:val="24"/>
              </w:rPr>
            </w:pPr>
            <w:r w:rsidRPr="00D52F17">
              <w:rPr>
                <w:szCs w:val="24"/>
              </w:rPr>
              <w:t>0.259</w:t>
            </w:r>
          </w:p>
        </w:tc>
        <w:tc>
          <w:tcPr>
            <w:tcW w:w="1164" w:type="dxa"/>
            <w:tcBorders>
              <w:top w:val="nil"/>
              <w:left w:val="nil"/>
              <w:bottom w:val="single" w:sz="4" w:space="0" w:color="auto"/>
              <w:right w:val="single" w:sz="4" w:space="0" w:color="auto"/>
            </w:tcBorders>
            <w:shd w:val="clear" w:color="auto" w:fill="auto"/>
            <w:noWrap/>
            <w:vAlign w:val="center"/>
            <w:hideMark/>
          </w:tcPr>
          <w:p w14:paraId="7C6D9434" w14:textId="77777777" w:rsidR="002C4294" w:rsidRPr="00D52F17" w:rsidRDefault="002C4294" w:rsidP="00B82A58">
            <w:pPr>
              <w:spacing w:before="40" w:after="40"/>
              <w:jc w:val="right"/>
              <w:rPr>
                <w:szCs w:val="24"/>
              </w:rPr>
            </w:pPr>
            <w:r w:rsidRPr="00D52F17">
              <w:rPr>
                <w:szCs w:val="24"/>
              </w:rPr>
              <w:t>5.096</w:t>
            </w:r>
          </w:p>
        </w:tc>
        <w:tc>
          <w:tcPr>
            <w:tcW w:w="980" w:type="dxa"/>
            <w:tcBorders>
              <w:top w:val="nil"/>
              <w:left w:val="nil"/>
              <w:bottom w:val="single" w:sz="4" w:space="0" w:color="auto"/>
              <w:right w:val="single" w:sz="4" w:space="0" w:color="auto"/>
            </w:tcBorders>
            <w:shd w:val="clear" w:color="auto" w:fill="auto"/>
            <w:noWrap/>
            <w:vAlign w:val="center"/>
            <w:hideMark/>
          </w:tcPr>
          <w:p w14:paraId="12DB8787" w14:textId="77777777" w:rsidR="002C4294" w:rsidRPr="00D52F17" w:rsidRDefault="002C4294" w:rsidP="00B82A58">
            <w:pPr>
              <w:spacing w:before="40" w:after="40"/>
              <w:jc w:val="right"/>
              <w:rPr>
                <w:szCs w:val="24"/>
              </w:rPr>
            </w:pPr>
            <w:r w:rsidRPr="00D52F17">
              <w:rPr>
                <w:szCs w:val="24"/>
              </w:rPr>
              <w:t>0.000</w:t>
            </w:r>
          </w:p>
        </w:tc>
      </w:tr>
    </w:tbl>
    <w:p w14:paraId="43455F6F" w14:textId="2555C5F0" w:rsidR="005671F8" w:rsidRPr="0085526E" w:rsidRDefault="005671F8" w:rsidP="005671F8">
      <w:pPr>
        <w:spacing w:before="120" w:line="252" w:lineRule="auto"/>
        <w:jc w:val="both"/>
        <w:rPr>
          <w:sz w:val="20"/>
          <w:szCs w:val="20"/>
        </w:rPr>
      </w:pPr>
      <w:r w:rsidRPr="0085526E">
        <w:rPr>
          <w:sz w:val="20"/>
          <w:szCs w:val="20"/>
        </w:rPr>
        <w:t xml:space="preserve">Source: </w:t>
      </w:r>
      <w:r w:rsidR="004855C1" w:rsidRPr="0085526E">
        <w:rPr>
          <w:sz w:val="20"/>
          <w:szCs w:val="20"/>
        </w:rPr>
        <w:t xml:space="preserve"> Analysis results from SmartPLS</w:t>
      </w:r>
    </w:p>
    <w:p w14:paraId="388EE1AF" w14:textId="288748D8" w:rsidR="002C4294" w:rsidRPr="0085526E" w:rsidRDefault="002C4294" w:rsidP="005671F8">
      <w:pPr>
        <w:spacing w:before="120" w:line="252" w:lineRule="auto"/>
        <w:jc w:val="both"/>
        <w:rPr>
          <w:sz w:val="24"/>
          <w:szCs w:val="20"/>
        </w:rPr>
      </w:pPr>
      <w:r w:rsidRPr="0085526E">
        <w:rPr>
          <w:sz w:val="20"/>
          <w:szCs w:val="20"/>
        </w:rPr>
        <w:tab/>
      </w:r>
      <w:r w:rsidRPr="0085526E">
        <w:rPr>
          <w:sz w:val="24"/>
          <w:szCs w:val="20"/>
        </w:rPr>
        <w:t xml:space="preserve">Figure 1 shows that the path coefficients are all positive. This means that the concepts in the proposed model have a positive relationship with each other. Not only that, the P-values in Table 3 show that these relationships are statistically significant. Thus, the research hypotheses proposed in the previous section are accepted. The results demonstrate the role of TPB in explaining behavioral intention, even in the case of social entrepreneurship. Like the study </w:t>
      </w:r>
      <w:r w:rsidR="00CB3751">
        <w:rPr>
          <w:sz w:val="24"/>
          <w:szCs w:val="20"/>
        </w:rPr>
        <w:t>by</w:t>
      </w:r>
      <w:r w:rsidR="00CB3751" w:rsidRPr="0085526E">
        <w:rPr>
          <w:sz w:val="24"/>
          <w:szCs w:val="20"/>
        </w:rPr>
        <w:t xml:space="preserve"> </w:t>
      </w:r>
      <w:r w:rsidR="006E16A6" w:rsidRPr="0085526E">
        <w:rPr>
          <w:sz w:val="24"/>
          <w:szCs w:val="20"/>
        </w:rPr>
        <w:t>Phan</w:t>
      </w:r>
      <w:r w:rsidRPr="0085526E">
        <w:rPr>
          <w:sz w:val="24"/>
          <w:szCs w:val="20"/>
        </w:rPr>
        <w:t xml:space="preserve"> (2020) and Tiwari et al. (2017a), PBC is the factor with the strongest effect on SEI (β</w:t>
      </w:r>
      <w:r w:rsidR="00E202DC" w:rsidRPr="0085526E">
        <w:rPr>
          <w:sz w:val="24"/>
          <w:szCs w:val="20"/>
        </w:rPr>
        <w:t xml:space="preserve"> </w:t>
      </w:r>
      <w:r w:rsidRPr="0085526E">
        <w:rPr>
          <w:sz w:val="24"/>
          <w:szCs w:val="20"/>
        </w:rPr>
        <w:t>=</w:t>
      </w:r>
      <w:r w:rsidR="00E202DC" w:rsidRPr="0085526E">
        <w:rPr>
          <w:sz w:val="24"/>
          <w:szCs w:val="20"/>
        </w:rPr>
        <w:t xml:space="preserve"> </w:t>
      </w:r>
      <w:r w:rsidRPr="0085526E">
        <w:rPr>
          <w:sz w:val="24"/>
          <w:szCs w:val="20"/>
        </w:rPr>
        <w:t>0.271) compared to other components of TPB such as ATB (β</w:t>
      </w:r>
      <w:r w:rsidR="00E202DC" w:rsidRPr="0085526E">
        <w:rPr>
          <w:sz w:val="24"/>
          <w:szCs w:val="20"/>
        </w:rPr>
        <w:t xml:space="preserve"> </w:t>
      </w:r>
      <w:r w:rsidRPr="0085526E">
        <w:rPr>
          <w:sz w:val="24"/>
          <w:szCs w:val="20"/>
        </w:rPr>
        <w:t>=</w:t>
      </w:r>
      <w:r w:rsidR="00E202DC" w:rsidRPr="0085526E">
        <w:rPr>
          <w:sz w:val="24"/>
          <w:szCs w:val="20"/>
        </w:rPr>
        <w:t xml:space="preserve"> </w:t>
      </w:r>
      <w:r w:rsidRPr="0085526E">
        <w:rPr>
          <w:sz w:val="24"/>
          <w:szCs w:val="20"/>
        </w:rPr>
        <w:t>0.215) and SN (β</w:t>
      </w:r>
      <w:r w:rsidR="00E202DC" w:rsidRPr="0085526E">
        <w:rPr>
          <w:sz w:val="24"/>
          <w:szCs w:val="20"/>
        </w:rPr>
        <w:t xml:space="preserve"> </w:t>
      </w:r>
      <w:r w:rsidRPr="0085526E">
        <w:rPr>
          <w:sz w:val="24"/>
          <w:szCs w:val="20"/>
        </w:rPr>
        <w:t>=</w:t>
      </w:r>
      <w:r w:rsidR="00E202DC" w:rsidRPr="0085526E">
        <w:rPr>
          <w:sz w:val="24"/>
          <w:szCs w:val="20"/>
        </w:rPr>
        <w:t xml:space="preserve"> </w:t>
      </w:r>
      <w:r w:rsidRPr="0085526E">
        <w:rPr>
          <w:sz w:val="24"/>
          <w:szCs w:val="20"/>
        </w:rPr>
        <w:t>0.259). Therefore, in order to help future young entrepreneurs, it is necessary to show them the potential of social enterprise development.</w:t>
      </w:r>
    </w:p>
    <w:p w14:paraId="56130543" w14:textId="02F80F99" w:rsidR="002C4294" w:rsidRPr="0085526E" w:rsidRDefault="002C4294" w:rsidP="00B82A58">
      <w:pPr>
        <w:spacing w:before="120"/>
        <w:jc w:val="center"/>
        <w:rPr>
          <w:sz w:val="24"/>
          <w:szCs w:val="20"/>
        </w:rPr>
      </w:pPr>
      <w:r w:rsidRPr="0085526E">
        <w:rPr>
          <w:noProof/>
          <w:sz w:val="24"/>
          <w:szCs w:val="24"/>
        </w:rPr>
        <w:drawing>
          <wp:inline distT="0" distB="0" distL="0" distR="0" wp14:anchorId="0CE49025" wp14:editId="3C263F6C">
            <wp:extent cx="3609610" cy="2164356"/>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14681" cy="2167396"/>
                    </a:xfrm>
                    <a:prstGeom prst="rect">
                      <a:avLst/>
                    </a:prstGeom>
                  </pic:spPr>
                </pic:pic>
              </a:graphicData>
            </a:graphic>
          </wp:inline>
        </w:drawing>
      </w:r>
    </w:p>
    <w:p w14:paraId="0892D882" w14:textId="2000EE8B" w:rsidR="00AB2A1B" w:rsidRPr="0085526E" w:rsidRDefault="002C4294" w:rsidP="00B82A58">
      <w:pPr>
        <w:spacing w:before="120"/>
        <w:jc w:val="center"/>
        <w:rPr>
          <w:sz w:val="24"/>
          <w:szCs w:val="20"/>
        </w:rPr>
      </w:pPr>
      <w:r w:rsidRPr="0085526E">
        <w:rPr>
          <w:b/>
          <w:sz w:val="24"/>
          <w:szCs w:val="20"/>
        </w:rPr>
        <w:t>Figure 1.</w:t>
      </w:r>
      <w:r w:rsidRPr="0085526E">
        <w:rPr>
          <w:sz w:val="24"/>
          <w:szCs w:val="20"/>
        </w:rPr>
        <w:t xml:space="preserve"> SEM results</w:t>
      </w:r>
    </w:p>
    <w:p w14:paraId="219017DE" w14:textId="2B6B1A76" w:rsidR="00483075" w:rsidRPr="0085526E" w:rsidRDefault="00483075" w:rsidP="002618AA">
      <w:pPr>
        <w:spacing w:before="120" w:after="120" w:line="252" w:lineRule="auto"/>
        <w:jc w:val="both"/>
        <w:rPr>
          <w:sz w:val="24"/>
          <w:szCs w:val="24"/>
        </w:rPr>
      </w:pPr>
      <w:r w:rsidRPr="0085526E">
        <w:rPr>
          <w:b/>
          <w:bCs/>
          <w:sz w:val="24"/>
          <w:szCs w:val="24"/>
        </w:rPr>
        <w:lastRenderedPageBreak/>
        <w:tab/>
      </w:r>
      <w:r w:rsidR="002C4294" w:rsidRPr="0085526E">
        <w:rPr>
          <w:sz w:val="24"/>
          <w:szCs w:val="24"/>
        </w:rPr>
        <w:t>Outcome expectation has the strongest impact on the respondent</w:t>
      </w:r>
      <w:r w:rsidR="0085526E" w:rsidRPr="0085526E">
        <w:rPr>
          <w:sz w:val="24"/>
          <w:szCs w:val="24"/>
        </w:rPr>
        <w:t>’</w:t>
      </w:r>
      <w:r w:rsidR="002C4294" w:rsidRPr="0085526E">
        <w:rPr>
          <w:sz w:val="24"/>
          <w:szCs w:val="24"/>
        </w:rPr>
        <w:t>s SN (β</w:t>
      </w:r>
      <w:r w:rsidR="0085526E" w:rsidRPr="0085526E">
        <w:rPr>
          <w:sz w:val="24"/>
          <w:szCs w:val="24"/>
        </w:rPr>
        <w:t xml:space="preserve"> </w:t>
      </w:r>
      <w:r w:rsidR="002C4294" w:rsidRPr="0085526E">
        <w:rPr>
          <w:sz w:val="24"/>
          <w:szCs w:val="24"/>
        </w:rPr>
        <w:t>=</w:t>
      </w:r>
      <w:r w:rsidR="0085526E" w:rsidRPr="0085526E">
        <w:rPr>
          <w:sz w:val="24"/>
          <w:szCs w:val="24"/>
        </w:rPr>
        <w:t xml:space="preserve"> </w:t>
      </w:r>
      <w:r w:rsidR="002C4294" w:rsidRPr="0085526E">
        <w:rPr>
          <w:sz w:val="24"/>
          <w:szCs w:val="24"/>
        </w:rPr>
        <w:t xml:space="preserve">0.251) compared to ATB and PBC with β of 0.237 and 0.154, respectively. This is in contrast to the study of </w:t>
      </w:r>
      <w:r w:rsidR="0085526E" w:rsidRPr="0085526E">
        <w:rPr>
          <w:sz w:val="24"/>
          <w:szCs w:val="24"/>
        </w:rPr>
        <w:t>Phan</w:t>
      </w:r>
      <w:r w:rsidR="002C4294" w:rsidRPr="0085526E">
        <w:rPr>
          <w:sz w:val="24"/>
          <w:szCs w:val="24"/>
        </w:rPr>
        <w:t xml:space="preserve"> (2020) when the impact of this factor on SN is the lowest (β</w:t>
      </w:r>
      <w:r w:rsidR="0085526E" w:rsidRPr="0085526E">
        <w:rPr>
          <w:sz w:val="24"/>
          <w:szCs w:val="24"/>
        </w:rPr>
        <w:t xml:space="preserve"> </w:t>
      </w:r>
      <w:r w:rsidR="002C4294" w:rsidRPr="0085526E">
        <w:rPr>
          <w:sz w:val="24"/>
          <w:szCs w:val="24"/>
        </w:rPr>
        <w:t>=</w:t>
      </w:r>
      <w:r w:rsidR="0085526E" w:rsidRPr="0085526E">
        <w:rPr>
          <w:sz w:val="24"/>
          <w:szCs w:val="24"/>
        </w:rPr>
        <w:t xml:space="preserve"> </w:t>
      </w:r>
      <w:r w:rsidR="002C4294" w:rsidRPr="0085526E">
        <w:rPr>
          <w:sz w:val="24"/>
          <w:szCs w:val="24"/>
        </w:rPr>
        <w:t xml:space="preserve">0.903). The survey subjects of this study are students in two big cities (Hanoi and Ho Chi Minh </w:t>
      </w:r>
      <w:r w:rsidR="0085526E" w:rsidRPr="0085526E">
        <w:rPr>
          <w:sz w:val="24"/>
          <w:szCs w:val="24"/>
        </w:rPr>
        <w:t>City</w:t>
      </w:r>
      <w:r w:rsidR="002C4294" w:rsidRPr="0085526E">
        <w:rPr>
          <w:sz w:val="24"/>
          <w:szCs w:val="24"/>
        </w:rPr>
        <w:t>) and have been trained in social entrepreneurship. Therefore, they have a more realistic view of Social Enterprises and are not too delusional about SEI. Therefore, this is proof that education influences SEI formation.</w:t>
      </w:r>
    </w:p>
    <w:p w14:paraId="1430A591" w14:textId="5DFFFB8C" w:rsidR="00710AD0" w:rsidRPr="0085526E" w:rsidRDefault="00710AD0" w:rsidP="00710AD0">
      <w:pPr>
        <w:spacing w:before="120" w:after="120" w:line="252" w:lineRule="auto"/>
        <w:jc w:val="both"/>
        <w:rPr>
          <w:b/>
          <w:bCs/>
          <w:sz w:val="24"/>
          <w:szCs w:val="24"/>
        </w:rPr>
      </w:pPr>
      <w:r w:rsidRPr="0085526E">
        <w:rPr>
          <w:b/>
          <w:bCs/>
          <w:sz w:val="24"/>
          <w:szCs w:val="24"/>
        </w:rPr>
        <w:t xml:space="preserve">Table </w:t>
      </w:r>
      <w:r w:rsidR="002618AA" w:rsidRPr="0085526E">
        <w:rPr>
          <w:b/>
          <w:bCs/>
          <w:sz w:val="24"/>
          <w:szCs w:val="24"/>
        </w:rPr>
        <w:t>4</w:t>
      </w:r>
    </w:p>
    <w:p w14:paraId="294C5AA8" w14:textId="46C71B01" w:rsidR="00710AD0" w:rsidRPr="0085526E" w:rsidRDefault="002C4294" w:rsidP="00710AD0">
      <w:pPr>
        <w:spacing w:before="120" w:after="120" w:line="252" w:lineRule="auto"/>
        <w:jc w:val="both"/>
        <w:rPr>
          <w:sz w:val="24"/>
          <w:szCs w:val="24"/>
        </w:rPr>
      </w:pPr>
      <w:r w:rsidRPr="0085526E">
        <w:rPr>
          <w:sz w:val="24"/>
          <w:szCs w:val="24"/>
        </w:rPr>
        <w:t>The indirect effects</w:t>
      </w:r>
    </w:p>
    <w:tbl>
      <w:tblPr>
        <w:tblW w:w="0" w:type="auto"/>
        <w:jc w:val="center"/>
        <w:tblLook w:val="04A0" w:firstRow="1" w:lastRow="0" w:firstColumn="1" w:lastColumn="0" w:noHBand="0" w:noVBand="1"/>
      </w:tblPr>
      <w:tblGrid>
        <w:gridCol w:w="2709"/>
        <w:gridCol w:w="3483"/>
      </w:tblGrid>
      <w:tr w:rsidR="0085526E" w:rsidRPr="0085526E" w14:paraId="0D0B8557" w14:textId="77777777" w:rsidTr="00923D5A">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D97403" w14:textId="77777777" w:rsidR="002C4294" w:rsidRPr="0085526E" w:rsidRDefault="002C4294" w:rsidP="00B82A58">
            <w:pPr>
              <w:spacing w:before="80" w:after="80"/>
              <w:rPr>
                <w:b/>
                <w:bCs/>
                <w:sz w:val="24"/>
                <w:szCs w:val="24"/>
              </w:rPr>
            </w:pPr>
            <w:r w:rsidRPr="0085526E">
              <w:rPr>
                <w:b/>
                <w:bCs/>
                <w:sz w:val="24"/>
                <w:szCs w:val="24"/>
              </w:rPr>
              <w:t> Variables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1448769" w14:textId="77777777" w:rsidR="002C4294" w:rsidRPr="0085526E" w:rsidRDefault="002C4294" w:rsidP="00B82A58">
            <w:pPr>
              <w:spacing w:before="80" w:after="80"/>
              <w:rPr>
                <w:b/>
                <w:bCs/>
                <w:sz w:val="24"/>
                <w:szCs w:val="24"/>
              </w:rPr>
            </w:pPr>
            <w:r w:rsidRPr="0085526E">
              <w:rPr>
                <w:b/>
                <w:bCs/>
                <w:sz w:val="24"/>
                <w:szCs w:val="24"/>
              </w:rPr>
              <w:t>Social entrepreneurial intention</w:t>
            </w:r>
          </w:p>
        </w:tc>
      </w:tr>
      <w:tr w:rsidR="0085526E" w:rsidRPr="0085526E" w14:paraId="6BE0A5B3" w14:textId="77777777" w:rsidTr="00923D5A">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0704F1" w14:textId="77777777" w:rsidR="002C4294" w:rsidRPr="0085526E" w:rsidRDefault="002C4294" w:rsidP="00B82A58">
            <w:pPr>
              <w:spacing w:before="80" w:after="80"/>
              <w:rPr>
                <w:b/>
                <w:bCs/>
                <w:sz w:val="24"/>
                <w:szCs w:val="24"/>
              </w:rPr>
            </w:pPr>
            <w:r w:rsidRPr="0085526E">
              <w:rPr>
                <w:b/>
                <w:bCs/>
                <w:sz w:val="24"/>
                <w:szCs w:val="24"/>
              </w:rPr>
              <w:t>Outcome expectation</w:t>
            </w:r>
          </w:p>
        </w:tc>
        <w:tc>
          <w:tcPr>
            <w:tcW w:w="0" w:type="auto"/>
            <w:tcBorders>
              <w:top w:val="nil"/>
              <w:left w:val="nil"/>
              <w:bottom w:val="single" w:sz="4" w:space="0" w:color="auto"/>
              <w:right w:val="single" w:sz="4" w:space="0" w:color="auto"/>
            </w:tcBorders>
            <w:shd w:val="clear" w:color="auto" w:fill="auto"/>
            <w:noWrap/>
            <w:vAlign w:val="center"/>
            <w:hideMark/>
          </w:tcPr>
          <w:p w14:paraId="3E555D14" w14:textId="77777777" w:rsidR="002C4294" w:rsidRPr="0085526E" w:rsidRDefault="002C4294" w:rsidP="00B82A58">
            <w:pPr>
              <w:spacing w:before="80" w:after="80"/>
              <w:jc w:val="right"/>
              <w:rPr>
                <w:sz w:val="24"/>
                <w:szCs w:val="24"/>
              </w:rPr>
            </w:pPr>
            <w:r w:rsidRPr="0085526E">
              <w:rPr>
                <w:sz w:val="24"/>
                <w:szCs w:val="24"/>
              </w:rPr>
              <w:t>0.158</w:t>
            </w:r>
          </w:p>
        </w:tc>
      </w:tr>
      <w:tr w:rsidR="0085526E" w:rsidRPr="0085526E" w14:paraId="6ECB4799" w14:textId="77777777" w:rsidTr="00923D5A">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41B146" w14:textId="77777777" w:rsidR="002C4294" w:rsidRPr="0085526E" w:rsidRDefault="002C4294" w:rsidP="00B82A58">
            <w:pPr>
              <w:spacing w:before="80" w:after="80"/>
              <w:rPr>
                <w:b/>
                <w:bCs/>
                <w:sz w:val="24"/>
                <w:szCs w:val="24"/>
              </w:rPr>
            </w:pPr>
            <w:r w:rsidRPr="0085526E">
              <w:rPr>
                <w:b/>
                <w:bCs/>
                <w:sz w:val="24"/>
                <w:szCs w:val="24"/>
              </w:rPr>
              <w:t>Self-efficacy</w:t>
            </w:r>
          </w:p>
        </w:tc>
        <w:tc>
          <w:tcPr>
            <w:tcW w:w="0" w:type="auto"/>
            <w:tcBorders>
              <w:top w:val="nil"/>
              <w:left w:val="nil"/>
              <w:bottom w:val="single" w:sz="4" w:space="0" w:color="auto"/>
              <w:right w:val="single" w:sz="4" w:space="0" w:color="auto"/>
            </w:tcBorders>
            <w:shd w:val="clear" w:color="auto" w:fill="auto"/>
            <w:noWrap/>
            <w:vAlign w:val="center"/>
            <w:hideMark/>
          </w:tcPr>
          <w:p w14:paraId="073A9DFB" w14:textId="77777777" w:rsidR="002C4294" w:rsidRPr="0085526E" w:rsidRDefault="002C4294" w:rsidP="00B82A58">
            <w:pPr>
              <w:spacing w:before="80" w:after="80"/>
              <w:jc w:val="right"/>
              <w:rPr>
                <w:sz w:val="24"/>
                <w:szCs w:val="24"/>
              </w:rPr>
            </w:pPr>
            <w:r w:rsidRPr="0085526E">
              <w:rPr>
                <w:sz w:val="24"/>
                <w:szCs w:val="24"/>
              </w:rPr>
              <w:t>0.216</w:t>
            </w:r>
          </w:p>
        </w:tc>
      </w:tr>
      <w:tr w:rsidR="0085526E" w:rsidRPr="0085526E" w14:paraId="15A862E8" w14:textId="77777777" w:rsidTr="00923D5A">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86B93D" w14:textId="77777777" w:rsidR="002C4294" w:rsidRPr="0085526E" w:rsidRDefault="002C4294" w:rsidP="00B82A58">
            <w:pPr>
              <w:spacing w:before="80" w:after="80"/>
              <w:rPr>
                <w:b/>
                <w:bCs/>
                <w:sz w:val="24"/>
                <w:szCs w:val="24"/>
              </w:rPr>
            </w:pPr>
            <w:r w:rsidRPr="0085526E">
              <w:rPr>
                <w:b/>
                <w:bCs/>
                <w:sz w:val="24"/>
                <w:szCs w:val="24"/>
              </w:rPr>
              <w:t>Perceived social support</w:t>
            </w:r>
          </w:p>
        </w:tc>
        <w:tc>
          <w:tcPr>
            <w:tcW w:w="0" w:type="auto"/>
            <w:tcBorders>
              <w:top w:val="nil"/>
              <w:left w:val="nil"/>
              <w:bottom w:val="single" w:sz="4" w:space="0" w:color="auto"/>
              <w:right w:val="single" w:sz="4" w:space="0" w:color="auto"/>
            </w:tcBorders>
            <w:shd w:val="clear" w:color="auto" w:fill="auto"/>
            <w:noWrap/>
            <w:vAlign w:val="center"/>
            <w:hideMark/>
          </w:tcPr>
          <w:p w14:paraId="567D07FD" w14:textId="77777777" w:rsidR="002C4294" w:rsidRPr="0085526E" w:rsidRDefault="002C4294" w:rsidP="00B82A58">
            <w:pPr>
              <w:spacing w:before="80" w:after="80"/>
              <w:jc w:val="right"/>
              <w:rPr>
                <w:sz w:val="24"/>
                <w:szCs w:val="24"/>
              </w:rPr>
            </w:pPr>
            <w:r w:rsidRPr="0085526E">
              <w:rPr>
                <w:sz w:val="24"/>
                <w:szCs w:val="24"/>
              </w:rPr>
              <w:t>0.183</w:t>
            </w:r>
          </w:p>
        </w:tc>
      </w:tr>
    </w:tbl>
    <w:p w14:paraId="69D49204" w14:textId="008E804C" w:rsidR="005671F8" w:rsidRPr="0085526E" w:rsidRDefault="005671F8" w:rsidP="005671F8">
      <w:pPr>
        <w:spacing w:before="120" w:line="252" w:lineRule="auto"/>
        <w:jc w:val="both"/>
        <w:rPr>
          <w:sz w:val="20"/>
          <w:szCs w:val="20"/>
        </w:rPr>
      </w:pPr>
      <w:r w:rsidRPr="0085526E">
        <w:rPr>
          <w:sz w:val="20"/>
          <w:szCs w:val="20"/>
        </w:rPr>
        <w:t xml:space="preserve">Source: </w:t>
      </w:r>
      <w:r w:rsidR="004855C1" w:rsidRPr="0085526E">
        <w:rPr>
          <w:sz w:val="20"/>
          <w:szCs w:val="20"/>
        </w:rPr>
        <w:t xml:space="preserve"> Analysis results from SmartPLS</w:t>
      </w:r>
    </w:p>
    <w:p w14:paraId="31B688FE" w14:textId="22CC4B7D" w:rsidR="002C4294" w:rsidRPr="0085526E" w:rsidRDefault="002C4294" w:rsidP="002C4294">
      <w:pPr>
        <w:spacing w:before="120" w:line="252" w:lineRule="auto"/>
        <w:ind w:firstLine="720"/>
        <w:jc w:val="both"/>
        <w:rPr>
          <w:sz w:val="24"/>
          <w:szCs w:val="24"/>
        </w:rPr>
      </w:pPr>
      <w:r w:rsidRPr="0085526E">
        <w:rPr>
          <w:sz w:val="24"/>
          <w:szCs w:val="24"/>
        </w:rPr>
        <w:t>From the perspective of SCCT theory, this study shows the difference in the formation of behavioral intention between traditional and social enterprises. In the study of Liguori et al. (2020), students</w:t>
      </w:r>
      <w:r w:rsidR="0085526E" w:rsidRPr="0085526E">
        <w:rPr>
          <w:sz w:val="24"/>
          <w:szCs w:val="24"/>
        </w:rPr>
        <w:t>’</w:t>
      </w:r>
      <w:r w:rsidRPr="0085526E">
        <w:rPr>
          <w:sz w:val="24"/>
          <w:szCs w:val="24"/>
        </w:rPr>
        <w:t xml:space="preserve"> self-efficacy is shown to have a weaker impact on entrepreneurial intention than their outcome expectation. However, the results in Table 4 show that self-efficacy has a stronger impact on SEI (β</w:t>
      </w:r>
      <w:r w:rsidR="0085526E" w:rsidRPr="0085526E">
        <w:rPr>
          <w:sz w:val="24"/>
          <w:szCs w:val="24"/>
        </w:rPr>
        <w:t xml:space="preserve"> </w:t>
      </w:r>
      <w:r w:rsidRPr="0085526E">
        <w:rPr>
          <w:sz w:val="24"/>
          <w:szCs w:val="24"/>
        </w:rPr>
        <w:t>=</w:t>
      </w:r>
      <w:r w:rsidR="0085526E" w:rsidRPr="0085526E">
        <w:rPr>
          <w:sz w:val="24"/>
          <w:szCs w:val="24"/>
        </w:rPr>
        <w:t xml:space="preserve"> </w:t>
      </w:r>
      <w:r w:rsidRPr="0085526E">
        <w:rPr>
          <w:sz w:val="24"/>
          <w:szCs w:val="24"/>
        </w:rPr>
        <w:t>0.216) than outcome expectation (β</w:t>
      </w:r>
      <w:r w:rsidR="0085526E" w:rsidRPr="0085526E">
        <w:rPr>
          <w:sz w:val="24"/>
          <w:szCs w:val="24"/>
        </w:rPr>
        <w:t xml:space="preserve"> </w:t>
      </w:r>
      <w:r w:rsidRPr="0085526E">
        <w:rPr>
          <w:sz w:val="24"/>
          <w:szCs w:val="24"/>
        </w:rPr>
        <w:t>=</w:t>
      </w:r>
      <w:r w:rsidR="0085526E" w:rsidRPr="0085526E">
        <w:rPr>
          <w:sz w:val="24"/>
          <w:szCs w:val="24"/>
        </w:rPr>
        <w:t xml:space="preserve"> </w:t>
      </w:r>
      <w:r w:rsidRPr="0085526E">
        <w:rPr>
          <w:sz w:val="24"/>
          <w:szCs w:val="24"/>
        </w:rPr>
        <w:t>0.158). Thus, TPB also has a role to change the relationship in SCCT when predicting entrepreneurial intention.</w:t>
      </w:r>
    </w:p>
    <w:p w14:paraId="6253F6B5" w14:textId="1B7E8C13" w:rsidR="00483075" w:rsidRPr="0085526E" w:rsidRDefault="002C4294" w:rsidP="002C4294">
      <w:pPr>
        <w:spacing w:before="120" w:line="252" w:lineRule="auto"/>
        <w:ind w:firstLine="720"/>
        <w:jc w:val="both"/>
        <w:rPr>
          <w:sz w:val="20"/>
          <w:szCs w:val="20"/>
        </w:rPr>
      </w:pPr>
      <w:r w:rsidRPr="0085526E">
        <w:rPr>
          <w:sz w:val="24"/>
          <w:szCs w:val="24"/>
        </w:rPr>
        <w:t>Perceived social support also shows its role for SEI through the TPB model. In stark contrast to the study of Liguori et al. (2020), social support has the weakest impact on ATB compared to other components of SCCT (β</w:t>
      </w:r>
      <w:r w:rsidR="0085526E" w:rsidRPr="0085526E">
        <w:rPr>
          <w:sz w:val="24"/>
          <w:szCs w:val="24"/>
        </w:rPr>
        <w:t xml:space="preserve"> </w:t>
      </w:r>
      <w:r w:rsidRPr="0085526E">
        <w:rPr>
          <w:sz w:val="24"/>
          <w:szCs w:val="24"/>
        </w:rPr>
        <w:t>=</w:t>
      </w:r>
      <w:r w:rsidR="0085526E" w:rsidRPr="0085526E">
        <w:rPr>
          <w:sz w:val="24"/>
          <w:szCs w:val="24"/>
        </w:rPr>
        <w:t xml:space="preserve"> </w:t>
      </w:r>
      <w:r w:rsidRPr="0085526E">
        <w:rPr>
          <w:sz w:val="24"/>
          <w:szCs w:val="24"/>
        </w:rPr>
        <w:t>0.196). However, it has a stronger role for SN (β</w:t>
      </w:r>
      <w:r w:rsidR="0085526E" w:rsidRPr="0085526E">
        <w:rPr>
          <w:sz w:val="24"/>
          <w:szCs w:val="24"/>
        </w:rPr>
        <w:t xml:space="preserve"> </w:t>
      </w:r>
      <w:r w:rsidRPr="0085526E">
        <w:rPr>
          <w:sz w:val="24"/>
          <w:szCs w:val="24"/>
        </w:rPr>
        <w:t>=</w:t>
      </w:r>
      <w:r w:rsidR="0085526E" w:rsidRPr="0085526E">
        <w:rPr>
          <w:sz w:val="24"/>
          <w:szCs w:val="24"/>
        </w:rPr>
        <w:t xml:space="preserve"> </w:t>
      </w:r>
      <w:r w:rsidRPr="0085526E">
        <w:rPr>
          <w:sz w:val="24"/>
          <w:szCs w:val="24"/>
        </w:rPr>
        <w:t>0.241) and PBC (β</w:t>
      </w:r>
      <w:r w:rsidR="0085526E" w:rsidRPr="0085526E">
        <w:rPr>
          <w:sz w:val="24"/>
          <w:szCs w:val="24"/>
        </w:rPr>
        <w:t xml:space="preserve"> </w:t>
      </w:r>
      <w:r w:rsidRPr="0085526E">
        <w:rPr>
          <w:sz w:val="24"/>
          <w:szCs w:val="24"/>
        </w:rPr>
        <w:t>=</w:t>
      </w:r>
      <w:r w:rsidR="0085526E" w:rsidRPr="0085526E">
        <w:rPr>
          <w:sz w:val="24"/>
          <w:szCs w:val="24"/>
        </w:rPr>
        <w:t xml:space="preserve"> </w:t>
      </w:r>
      <w:r w:rsidRPr="0085526E">
        <w:rPr>
          <w:sz w:val="24"/>
          <w:szCs w:val="24"/>
        </w:rPr>
        <w:t>0.291). As a result, its impact on SEI ranks second with β</w:t>
      </w:r>
      <w:r w:rsidR="0085526E" w:rsidRPr="0085526E">
        <w:rPr>
          <w:sz w:val="24"/>
          <w:szCs w:val="24"/>
        </w:rPr>
        <w:t xml:space="preserve"> </w:t>
      </w:r>
      <w:r w:rsidRPr="0085526E">
        <w:rPr>
          <w:sz w:val="24"/>
          <w:szCs w:val="24"/>
        </w:rPr>
        <w:t>=</w:t>
      </w:r>
      <w:r w:rsidR="0085526E" w:rsidRPr="0085526E">
        <w:rPr>
          <w:sz w:val="24"/>
          <w:szCs w:val="24"/>
        </w:rPr>
        <w:t xml:space="preserve"> </w:t>
      </w:r>
      <w:r w:rsidRPr="0085526E">
        <w:rPr>
          <w:sz w:val="24"/>
          <w:szCs w:val="24"/>
        </w:rPr>
        <w:t>0.183 (See Table 4). This means that to increase SEI, raising the community</w:t>
      </w:r>
      <w:r w:rsidR="0085526E" w:rsidRPr="0085526E">
        <w:rPr>
          <w:sz w:val="24"/>
          <w:szCs w:val="24"/>
        </w:rPr>
        <w:t>’</w:t>
      </w:r>
      <w:r w:rsidRPr="0085526E">
        <w:rPr>
          <w:sz w:val="24"/>
          <w:szCs w:val="24"/>
        </w:rPr>
        <w:t>s awareness of the role of Social Enterprises needs to be concerned.</w:t>
      </w:r>
    </w:p>
    <w:p w14:paraId="7523B738" w14:textId="3C37409D" w:rsidR="00A43F4A" w:rsidRPr="0085526E" w:rsidRDefault="00A43F4A" w:rsidP="00A43F4A">
      <w:pPr>
        <w:pStyle w:val="Heading1"/>
        <w:spacing w:line="252" w:lineRule="auto"/>
      </w:pPr>
      <w:r w:rsidRPr="0085526E">
        <w:t xml:space="preserve">5. </w:t>
      </w:r>
      <w:r w:rsidR="002618AA" w:rsidRPr="0085526E">
        <w:t xml:space="preserve">Conclusions </w:t>
      </w:r>
    </w:p>
    <w:p w14:paraId="092CCF78" w14:textId="6902603B" w:rsidR="002C4294" w:rsidRPr="0085526E" w:rsidRDefault="002C4294" w:rsidP="002C4294">
      <w:pPr>
        <w:pStyle w:val="BodyText"/>
        <w:spacing w:line="252" w:lineRule="auto"/>
      </w:pPr>
      <w:r w:rsidRPr="0085526E">
        <w:t>TPB is a widely used theory to assess behavioral intention (</w:t>
      </w:r>
      <w:r w:rsidR="0085526E" w:rsidRPr="0085526E">
        <w:t>Phan</w:t>
      </w:r>
      <w:r w:rsidRPr="0085526E">
        <w:t xml:space="preserve">, 2020). Despite this, TPB has been criticized for its behaviorist approach that ignores individual processes and perceptions (Miles, 2012). Furthermore, this theory does not take into account the interaction between individuals and the environment during the formation of their entrepreneurial intentions (Liguori et al., 2018). Therefore, SCCT is a perfect complement to predicting individual behavioral intentions in the context of social entrepreneurship. However, </w:t>
      </w:r>
      <w:r w:rsidR="0085526E" w:rsidRPr="0085526E">
        <w:t>Phan</w:t>
      </w:r>
      <w:r w:rsidRPr="0085526E">
        <w:t xml:space="preserve"> (2020) believes that the research on SCCT is still incomplete, especially </w:t>
      </w:r>
      <w:r w:rsidR="00CB3751">
        <w:t xml:space="preserve">in </w:t>
      </w:r>
      <w:r w:rsidRPr="0085526E">
        <w:t xml:space="preserve">the combination of TPB and SCCT. This study has shown that the combination of these two theories has produced contradictory results </w:t>
      </w:r>
      <w:r w:rsidR="00CB3751">
        <w:t>to</w:t>
      </w:r>
      <w:r w:rsidR="00CB3751" w:rsidRPr="0085526E">
        <w:t xml:space="preserve"> </w:t>
      </w:r>
      <w:r w:rsidRPr="0085526E">
        <w:t>previous studies, more specifically, it helps to explain more accurately the factors affecting the formation of SEI.</w:t>
      </w:r>
    </w:p>
    <w:p w14:paraId="171FEECF" w14:textId="7B9B7A66" w:rsidR="002C4294" w:rsidRPr="0085526E" w:rsidRDefault="002C4294" w:rsidP="002C4294">
      <w:pPr>
        <w:pStyle w:val="BodyText"/>
        <w:spacing w:line="252" w:lineRule="auto"/>
      </w:pPr>
      <w:r w:rsidRPr="0085526E">
        <w:t>Research results show that PBC is the most important factor of TPB affecting the formation of an individual</w:t>
      </w:r>
      <w:r w:rsidR="0085526E" w:rsidRPr="0085526E">
        <w:t>’</w:t>
      </w:r>
      <w:r w:rsidRPr="0085526E">
        <w:t xml:space="preserve">s SEI. Similarly, self-efficacy, the component of PBC, is also the factor that has the strongest impact on SEI among the components of SCCT. This shows that it is necessary to strengthen the confidence of future entrepreneurs by providing them with the necessary knowledge and skills in the field of social enterprises. Social support is also an important factor to consider. Support from the government, from investment funds, and even from people around will help </w:t>
      </w:r>
      <w:r w:rsidRPr="0085526E">
        <w:lastRenderedPageBreak/>
        <w:t>individuals have a favorable view of social enterprises, thereby having an attitude and confidence to engage in SEI formation.</w:t>
      </w:r>
    </w:p>
    <w:p w14:paraId="6AF13316" w14:textId="378B9CE9" w:rsidR="002618AA" w:rsidRPr="0085526E" w:rsidRDefault="002C4294" w:rsidP="002C4294">
      <w:pPr>
        <w:pStyle w:val="BodyText"/>
        <w:spacing w:line="252" w:lineRule="auto"/>
      </w:pPr>
      <w:r w:rsidRPr="0085526E">
        <w:t xml:space="preserve">Although this study has produced very promising results, it still has certain limitations. Firstly, this article is limited to surveying students only. Therefore, the results of this study are not representative. Further studies need to expand the research subject to be able to give a more complete view of the proposed research model. Second, it is necessary to debate the results of this study with that of </w:t>
      </w:r>
      <w:r w:rsidR="0085526E" w:rsidRPr="0085526E">
        <w:t>Phan</w:t>
      </w:r>
      <w:r w:rsidRPr="0085526E">
        <w:t xml:space="preserve"> (2020). Although the same survey subjects are students, there is no direct comparison between those who are trained in social enterprises and those who have not. Future research needs to evaluate the mediating role of education and training in the formation of SEI.</w:t>
      </w:r>
    </w:p>
    <w:p w14:paraId="791ACE73" w14:textId="77777777" w:rsidR="00A43F4A" w:rsidRPr="0085526E" w:rsidRDefault="00A43F4A" w:rsidP="00B82A58">
      <w:pPr>
        <w:pStyle w:val="BodyText"/>
        <w:pBdr>
          <w:top w:val="single" w:sz="8" w:space="1" w:color="auto"/>
        </w:pBdr>
        <w:ind w:firstLine="0"/>
        <w:rPr>
          <w:b/>
        </w:rPr>
      </w:pPr>
    </w:p>
    <w:p w14:paraId="146F0206" w14:textId="77777777" w:rsidR="00A43F4A" w:rsidRPr="00B82A58" w:rsidRDefault="00A43F4A" w:rsidP="00B82A58">
      <w:pPr>
        <w:pStyle w:val="BodyText"/>
        <w:spacing w:before="0"/>
        <w:ind w:firstLine="0"/>
        <w:rPr>
          <w:b/>
        </w:rPr>
      </w:pPr>
      <w:r w:rsidRPr="00B82A58">
        <w:rPr>
          <w:b/>
        </w:rPr>
        <w:t>References</w:t>
      </w:r>
    </w:p>
    <w:p w14:paraId="50CBA5E5" w14:textId="77777777" w:rsidR="00927965" w:rsidRPr="00B82A58" w:rsidRDefault="00927965" w:rsidP="00B82A58">
      <w:pPr>
        <w:pStyle w:val="Reference"/>
        <w:spacing w:line="252" w:lineRule="auto"/>
        <w:ind w:left="578" w:hanging="578"/>
        <w:rPr>
          <w:spacing w:val="0"/>
        </w:rPr>
      </w:pPr>
      <w:r w:rsidRPr="00B82A58">
        <w:rPr>
          <w:spacing w:val="0"/>
        </w:rPr>
        <w:t xml:space="preserve">Ajzen, I. (1991). The theory of planned behavior. </w:t>
      </w:r>
      <w:r w:rsidRPr="00B82A58">
        <w:rPr>
          <w:i/>
          <w:spacing w:val="0"/>
        </w:rPr>
        <w:t>Organizational Behavior and Human Decision Processes</w:t>
      </w:r>
      <w:r w:rsidRPr="00B82A58">
        <w:rPr>
          <w:spacing w:val="0"/>
        </w:rPr>
        <w:t>,</w:t>
      </w:r>
      <w:r w:rsidRPr="00B82A58">
        <w:rPr>
          <w:i/>
          <w:spacing w:val="0"/>
        </w:rPr>
        <w:t xml:space="preserve"> 50</w:t>
      </w:r>
      <w:r w:rsidRPr="00B82A58">
        <w:rPr>
          <w:spacing w:val="0"/>
        </w:rPr>
        <w:t xml:space="preserve">(2), 179-211. </w:t>
      </w:r>
    </w:p>
    <w:p w14:paraId="2FA82E9D" w14:textId="77777777" w:rsidR="00927965" w:rsidRPr="00B82A58" w:rsidRDefault="00927965" w:rsidP="00B82A58">
      <w:pPr>
        <w:pStyle w:val="Reference"/>
        <w:spacing w:line="252" w:lineRule="auto"/>
        <w:ind w:left="578" w:hanging="578"/>
        <w:rPr>
          <w:spacing w:val="0"/>
        </w:rPr>
      </w:pPr>
      <w:r w:rsidRPr="00B82A58">
        <w:rPr>
          <w:spacing w:val="0"/>
        </w:rPr>
        <w:t>Ajzen, I. (2002). Perceived behavioral control, self</w:t>
      </w:r>
      <w:r w:rsidRPr="00B82A58">
        <w:rPr>
          <w:rFonts w:ascii="Cambria Math" w:hAnsi="Cambria Math" w:cs="Cambria Math"/>
          <w:spacing w:val="0"/>
        </w:rPr>
        <w:t>‐</w:t>
      </w:r>
      <w:r w:rsidRPr="00B82A58">
        <w:rPr>
          <w:spacing w:val="0"/>
        </w:rPr>
        <w:t xml:space="preserve">efficacy, locus of control, and the theory of planned behavior. </w:t>
      </w:r>
      <w:r w:rsidRPr="00B82A58">
        <w:rPr>
          <w:i/>
          <w:spacing w:val="0"/>
        </w:rPr>
        <w:t>Journal of Applied Social Psychology</w:t>
      </w:r>
      <w:r w:rsidRPr="00B82A58">
        <w:rPr>
          <w:spacing w:val="0"/>
        </w:rPr>
        <w:t>,</w:t>
      </w:r>
      <w:r w:rsidRPr="00B82A58">
        <w:rPr>
          <w:i/>
          <w:spacing w:val="0"/>
        </w:rPr>
        <w:t xml:space="preserve"> 32</w:t>
      </w:r>
      <w:r w:rsidRPr="00B82A58">
        <w:rPr>
          <w:spacing w:val="0"/>
        </w:rPr>
        <w:t xml:space="preserve">(4), 665-683. </w:t>
      </w:r>
    </w:p>
    <w:p w14:paraId="62111081" w14:textId="77777777" w:rsidR="00927965" w:rsidRPr="00B82A58" w:rsidRDefault="00927965" w:rsidP="00B82A58">
      <w:pPr>
        <w:pStyle w:val="Reference"/>
        <w:spacing w:line="252" w:lineRule="auto"/>
        <w:ind w:left="578" w:hanging="578"/>
        <w:rPr>
          <w:spacing w:val="0"/>
        </w:rPr>
      </w:pPr>
      <w:r w:rsidRPr="00B82A58">
        <w:rPr>
          <w:spacing w:val="0"/>
        </w:rPr>
        <w:t xml:space="preserve">Ajzen, I. (2011). The theory of planned behaviour: Reactions and reflections. </w:t>
      </w:r>
      <w:r w:rsidRPr="00B82A58">
        <w:rPr>
          <w:i/>
          <w:spacing w:val="0"/>
        </w:rPr>
        <w:t>Psychology &amp; Health</w:t>
      </w:r>
      <w:r w:rsidRPr="00B82A58">
        <w:rPr>
          <w:spacing w:val="0"/>
        </w:rPr>
        <w:t>,</w:t>
      </w:r>
      <w:r w:rsidRPr="00B82A58">
        <w:rPr>
          <w:i/>
          <w:spacing w:val="0"/>
        </w:rPr>
        <w:t xml:space="preserve"> 26</w:t>
      </w:r>
      <w:r w:rsidRPr="00B82A58">
        <w:rPr>
          <w:spacing w:val="0"/>
        </w:rPr>
        <w:t xml:space="preserve">(9), 1113-1127. doi:10.1080/08870446.2011.613995 </w:t>
      </w:r>
    </w:p>
    <w:p w14:paraId="43B30C0A" w14:textId="77777777" w:rsidR="00927965" w:rsidRPr="00B82A58" w:rsidRDefault="00927965" w:rsidP="00B82A58">
      <w:pPr>
        <w:pStyle w:val="Reference"/>
        <w:spacing w:line="252" w:lineRule="auto"/>
        <w:ind w:left="578" w:hanging="578"/>
        <w:rPr>
          <w:spacing w:val="0"/>
        </w:rPr>
      </w:pPr>
      <w:r w:rsidRPr="00B82A58">
        <w:rPr>
          <w:spacing w:val="0"/>
        </w:rPr>
        <w:t xml:space="preserve">Aure, P. A. H. (2018). Exploring the social entrepreneurial intentions of senior high school and college students in a Philippine university: A PLS-SEM approach. </w:t>
      </w:r>
      <w:r w:rsidRPr="00B82A58">
        <w:rPr>
          <w:i/>
          <w:spacing w:val="0"/>
        </w:rPr>
        <w:t>Journal of Legal, Ethical and Regulatory Issues</w:t>
      </w:r>
      <w:r w:rsidRPr="00B82A58">
        <w:rPr>
          <w:spacing w:val="0"/>
        </w:rPr>
        <w:t>,</w:t>
      </w:r>
      <w:r w:rsidRPr="00B82A58">
        <w:rPr>
          <w:i/>
          <w:spacing w:val="0"/>
        </w:rPr>
        <w:t xml:space="preserve"> 21</w:t>
      </w:r>
      <w:r w:rsidRPr="00B82A58">
        <w:rPr>
          <w:spacing w:val="0"/>
        </w:rPr>
        <w:t xml:space="preserve">(2), 1-11. </w:t>
      </w:r>
    </w:p>
    <w:p w14:paraId="46E1BA0B" w14:textId="77777777" w:rsidR="00927965" w:rsidRPr="00B82A58" w:rsidRDefault="00927965" w:rsidP="00B82A58">
      <w:pPr>
        <w:pStyle w:val="Reference"/>
        <w:spacing w:line="252" w:lineRule="auto"/>
        <w:ind w:left="578" w:hanging="578"/>
        <w:rPr>
          <w:spacing w:val="0"/>
        </w:rPr>
      </w:pPr>
      <w:r w:rsidRPr="00B82A58">
        <w:rPr>
          <w:spacing w:val="0"/>
        </w:rPr>
        <w:t xml:space="preserve">Ayob, N., Yap, C. S., Sapuan, D. A., &amp; Rashid, M. Z. A. (2013). Social entrepreneurial intention among business under-graduates: An emerging economy perspective. </w:t>
      </w:r>
      <w:r w:rsidRPr="00B82A58">
        <w:rPr>
          <w:i/>
          <w:spacing w:val="0"/>
        </w:rPr>
        <w:t>Gadjah Mada International Journal of Business</w:t>
      </w:r>
      <w:r w:rsidRPr="00B82A58">
        <w:rPr>
          <w:spacing w:val="0"/>
        </w:rPr>
        <w:t xml:space="preserve">, </w:t>
      </w:r>
      <w:r w:rsidRPr="00B82A58">
        <w:rPr>
          <w:i/>
          <w:spacing w:val="0"/>
        </w:rPr>
        <w:t>15</w:t>
      </w:r>
      <w:r w:rsidRPr="00B82A58">
        <w:rPr>
          <w:spacing w:val="0"/>
        </w:rPr>
        <w:t xml:space="preserve">(3), 249-267. </w:t>
      </w:r>
    </w:p>
    <w:p w14:paraId="5CAB0CBD" w14:textId="6F16D85C" w:rsidR="00927965" w:rsidRPr="00B82A58" w:rsidRDefault="00927965" w:rsidP="00B82A58">
      <w:pPr>
        <w:pStyle w:val="Reference"/>
        <w:spacing w:line="252" w:lineRule="auto"/>
        <w:ind w:left="578" w:hanging="578"/>
        <w:rPr>
          <w:spacing w:val="0"/>
        </w:rPr>
      </w:pPr>
      <w:r w:rsidRPr="00B82A58">
        <w:rPr>
          <w:spacing w:val="0"/>
        </w:rPr>
        <w:t xml:space="preserve">Baglioni, S., Chabanet, D., &amp; Persson, H. T. R. (2018). The rise of social enterprises and social entrepreneurship in Western Europe. In </w:t>
      </w:r>
      <w:r w:rsidRPr="00B82A58">
        <w:rPr>
          <w:i/>
          <w:spacing w:val="0"/>
        </w:rPr>
        <w:t>Social entrepreneurship and social innovation</w:t>
      </w:r>
      <w:r w:rsidRPr="00B82A58">
        <w:rPr>
          <w:spacing w:val="0"/>
        </w:rPr>
        <w:t xml:space="preserve"> (pp. 24-37). Third Avenue, NY:</w:t>
      </w:r>
      <w:r w:rsidR="0085526E" w:rsidRPr="00B82A58">
        <w:rPr>
          <w:spacing w:val="0"/>
        </w:rPr>
        <w:t xml:space="preserve"> </w:t>
      </w:r>
      <w:r w:rsidRPr="00B82A58">
        <w:rPr>
          <w:spacing w:val="0"/>
        </w:rPr>
        <w:t xml:space="preserve">Routledge. </w:t>
      </w:r>
    </w:p>
    <w:p w14:paraId="29149936" w14:textId="77777777" w:rsidR="00927965" w:rsidRPr="00B82A58" w:rsidRDefault="00927965" w:rsidP="00B82A58">
      <w:pPr>
        <w:pStyle w:val="Reference"/>
        <w:spacing w:line="252" w:lineRule="auto"/>
        <w:ind w:left="578" w:hanging="578"/>
        <w:rPr>
          <w:spacing w:val="0"/>
        </w:rPr>
      </w:pPr>
      <w:r w:rsidRPr="00B82A58">
        <w:rPr>
          <w:spacing w:val="0"/>
        </w:rPr>
        <w:t xml:space="preserve">Bandura, A. (1986). The explanatory and predictive scope of self-efficacy theory. </w:t>
      </w:r>
      <w:r w:rsidRPr="00B82A58">
        <w:rPr>
          <w:i/>
          <w:spacing w:val="0"/>
        </w:rPr>
        <w:t>Journal of Social and Clinical Psychology</w:t>
      </w:r>
      <w:r w:rsidRPr="00B82A58">
        <w:rPr>
          <w:spacing w:val="0"/>
        </w:rPr>
        <w:t>,</w:t>
      </w:r>
      <w:r w:rsidRPr="00B82A58">
        <w:rPr>
          <w:i/>
          <w:spacing w:val="0"/>
        </w:rPr>
        <w:t xml:space="preserve"> 4</w:t>
      </w:r>
      <w:r w:rsidRPr="00B82A58">
        <w:rPr>
          <w:spacing w:val="0"/>
        </w:rPr>
        <w:t xml:space="preserve">(3), 359-373. </w:t>
      </w:r>
    </w:p>
    <w:p w14:paraId="16466B56" w14:textId="77056F2D" w:rsidR="00927965" w:rsidRPr="00B82A58" w:rsidRDefault="00927965" w:rsidP="00B82A58">
      <w:pPr>
        <w:pStyle w:val="Reference"/>
        <w:spacing w:line="252" w:lineRule="auto"/>
        <w:ind w:left="578" w:hanging="578"/>
        <w:rPr>
          <w:spacing w:val="0"/>
        </w:rPr>
      </w:pPr>
      <w:r w:rsidRPr="00B82A58">
        <w:rPr>
          <w:spacing w:val="0"/>
        </w:rPr>
        <w:t xml:space="preserve">Bandura, A. (1997). The anatomy of stages of change. </w:t>
      </w:r>
      <w:r w:rsidRPr="00B82A58">
        <w:rPr>
          <w:i/>
          <w:spacing w:val="0"/>
        </w:rPr>
        <w:t xml:space="preserve">American Journal </w:t>
      </w:r>
      <w:r w:rsidR="0085526E" w:rsidRPr="00B82A58">
        <w:rPr>
          <w:i/>
          <w:spacing w:val="0"/>
        </w:rPr>
        <w:t>of</w:t>
      </w:r>
      <w:r w:rsidRPr="00B82A58">
        <w:rPr>
          <w:i/>
          <w:spacing w:val="0"/>
        </w:rPr>
        <w:t xml:space="preserve"> Health Promotion: AJHP</w:t>
      </w:r>
      <w:r w:rsidRPr="00B82A58">
        <w:rPr>
          <w:spacing w:val="0"/>
        </w:rPr>
        <w:t>,</w:t>
      </w:r>
      <w:r w:rsidRPr="00B82A58">
        <w:rPr>
          <w:i/>
          <w:spacing w:val="0"/>
        </w:rPr>
        <w:t xml:space="preserve"> 12</w:t>
      </w:r>
      <w:r w:rsidRPr="00B82A58">
        <w:rPr>
          <w:spacing w:val="0"/>
        </w:rPr>
        <w:t xml:space="preserve">(1), 8-10. </w:t>
      </w:r>
    </w:p>
    <w:p w14:paraId="269076FE" w14:textId="77777777" w:rsidR="00927965" w:rsidRPr="00B82A58" w:rsidRDefault="00927965" w:rsidP="00B82A58">
      <w:pPr>
        <w:pStyle w:val="Reference"/>
        <w:spacing w:line="252" w:lineRule="auto"/>
        <w:ind w:left="578" w:hanging="578"/>
        <w:rPr>
          <w:spacing w:val="0"/>
        </w:rPr>
      </w:pPr>
      <w:r w:rsidRPr="00B82A58">
        <w:rPr>
          <w:spacing w:val="0"/>
        </w:rPr>
        <w:t xml:space="preserve">Barton, M., Schaefer, R., &amp; Canavati, S. (2018). To be or not to be a social entrepreneur: Motivational drivers amongst American business students. </w:t>
      </w:r>
      <w:r w:rsidRPr="00B82A58">
        <w:rPr>
          <w:i/>
          <w:spacing w:val="0"/>
        </w:rPr>
        <w:t>Entrepreneurial Business and Economics Review</w:t>
      </w:r>
      <w:r w:rsidRPr="00B82A58">
        <w:rPr>
          <w:spacing w:val="0"/>
        </w:rPr>
        <w:t>,</w:t>
      </w:r>
      <w:r w:rsidRPr="00B82A58">
        <w:rPr>
          <w:i/>
          <w:spacing w:val="0"/>
        </w:rPr>
        <w:t xml:space="preserve"> 6</w:t>
      </w:r>
      <w:r w:rsidRPr="00B82A58">
        <w:rPr>
          <w:spacing w:val="0"/>
        </w:rPr>
        <w:t xml:space="preserve">(1), 9-35. </w:t>
      </w:r>
    </w:p>
    <w:p w14:paraId="0F31C352" w14:textId="77777777" w:rsidR="00927965" w:rsidRPr="00B82A58" w:rsidRDefault="00927965" w:rsidP="00B82A58">
      <w:pPr>
        <w:pStyle w:val="Reference"/>
        <w:spacing w:line="252" w:lineRule="auto"/>
        <w:ind w:left="578" w:hanging="578"/>
        <w:rPr>
          <w:spacing w:val="0"/>
        </w:rPr>
      </w:pPr>
      <w:r w:rsidRPr="00B82A58">
        <w:rPr>
          <w:spacing w:val="0"/>
        </w:rPr>
        <w:t xml:space="preserve">Bosma, N., Schøtt, T., Terjesen, S. A., &amp; Kew, P. (2016). </w:t>
      </w:r>
      <w:r w:rsidRPr="00B82A58">
        <w:rPr>
          <w:i/>
          <w:spacing w:val="0"/>
        </w:rPr>
        <w:t>Global entrepreneurship monitor 2015 to 2016: special topic report on social entrepreneurship</w:t>
      </w:r>
      <w:r w:rsidRPr="00B82A58">
        <w:rPr>
          <w:spacing w:val="0"/>
        </w:rPr>
        <w:t xml:space="preserve">. Retrieved October 10, 2021, from </w:t>
      </w:r>
      <w:hyperlink r:id="rId11" w:history="1">
        <w:r w:rsidRPr="00B82A58">
          <w:rPr>
            <w:rStyle w:val="Hyperlink"/>
            <w:color w:val="auto"/>
            <w:spacing w:val="0"/>
            <w:u w:val="none"/>
          </w:rPr>
          <w:t>https://www.american.edu/kogod/research/innovation/upload/gem-2015-report-on-social-entrepreneurship.pdf</w:t>
        </w:r>
      </w:hyperlink>
    </w:p>
    <w:p w14:paraId="031EDA7D" w14:textId="719D4FCE" w:rsidR="00927965" w:rsidRPr="00B82A58" w:rsidRDefault="00927965" w:rsidP="00B82A58">
      <w:pPr>
        <w:pStyle w:val="Reference"/>
        <w:spacing w:line="252" w:lineRule="auto"/>
        <w:ind w:left="578" w:hanging="578"/>
        <w:rPr>
          <w:spacing w:val="0"/>
        </w:rPr>
      </w:pPr>
      <w:r w:rsidRPr="00B82A58">
        <w:rPr>
          <w:spacing w:val="0"/>
        </w:rPr>
        <w:t>Brieger, S. A., &amp; De Clercq, D. (2019). Entrepreneurs</w:t>
      </w:r>
      <w:r w:rsidR="0085526E" w:rsidRPr="00B82A58">
        <w:rPr>
          <w:spacing w:val="0"/>
        </w:rPr>
        <w:t>’</w:t>
      </w:r>
      <w:r w:rsidRPr="00B82A58">
        <w:rPr>
          <w:spacing w:val="0"/>
        </w:rPr>
        <w:t xml:space="preserve"> individual-level resources and social value creation goals: The moderating role of cultural context. </w:t>
      </w:r>
      <w:r w:rsidRPr="00B82A58">
        <w:rPr>
          <w:i/>
          <w:spacing w:val="0"/>
        </w:rPr>
        <w:t>International Journal of Entrepreneurial Behavior &amp; Research</w:t>
      </w:r>
      <w:r w:rsidRPr="00B82A58">
        <w:rPr>
          <w:spacing w:val="0"/>
        </w:rPr>
        <w:t xml:space="preserve">, </w:t>
      </w:r>
      <w:r w:rsidRPr="00B82A58">
        <w:rPr>
          <w:i/>
          <w:spacing w:val="0"/>
        </w:rPr>
        <w:t>25</w:t>
      </w:r>
      <w:r w:rsidRPr="00B82A58">
        <w:rPr>
          <w:spacing w:val="0"/>
        </w:rPr>
        <w:t xml:space="preserve">(2), 193-216. </w:t>
      </w:r>
    </w:p>
    <w:p w14:paraId="51B09BA4" w14:textId="77777777" w:rsidR="00927965" w:rsidRPr="00B82A58" w:rsidRDefault="00927965" w:rsidP="00B82A58">
      <w:pPr>
        <w:pStyle w:val="Reference"/>
        <w:spacing w:line="252" w:lineRule="auto"/>
        <w:ind w:left="578" w:hanging="578"/>
        <w:rPr>
          <w:spacing w:val="0"/>
        </w:rPr>
      </w:pPr>
      <w:r w:rsidRPr="00B82A58">
        <w:rPr>
          <w:spacing w:val="0"/>
        </w:rPr>
        <w:t xml:space="preserve">Christopoulos, D., &amp; Vogl, S. (2015). The motivation of social entrepreneurs: The roles, agendas and relations of altruistic economic actors. </w:t>
      </w:r>
      <w:r w:rsidRPr="00B82A58">
        <w:rPr>
          <w:i/>
          <w:spacing w:val="0"/>
        </w:rPr>
        <w:t>Journal of Social Entrepreneurship</w:t>
      </w:r>
      <w:r w:rsidRPr="00B82A58">
        <w:rPr>
          <w:spacing w:val="0"/>
        </w:rPr>
        <w:t>,</w:t>
      </w:r>
      <w:r w:rsidRPr="00B82A58">
        <w:rPr>
          <w:i/>
          <w:spacing w:val="0"/>
        </w:rPr>
        <w:t xml:space="preserve"> 6</w:t>
      </w:r>
      <w:r w:rsidRPr="00B82A58">
        <w:rPr>
          <w:spacing w:val="0"/>
        </w:rPr>
        <w:t xml:space="preserve">(1), 1-30. </w:t>
      </w:r>
    </w:p>
    <w:p w14:paraId="7F4FBF30" w14:textId="77777777" w:rsidR="00927965" w:rsidRPr="00B82A58" w:rsidRDefault="00927965" w:rsidP="00B82A58">
      <w:pPr>
        <w:pStyle w:val="Reference"/>
        <w:spacing w:line="252" w:lineRule="auto"/>
        <w:ind w:left="578" w:hanging="578"/>
        <w:rPr>
          <w:spacing w:val="0"/>
        </w:rPr>
      </w:pPr>
      <w:r w:rsidRPr="00B82A58">
        <w:rPr>
          <w:spacing w:val="0"/>
        </w:rPr>
        <w:lastRenderedPageBreak/>
        <w:t xml:space="preserve">Ernst, K. (2011). </w:t>
      </w:r>
      <w:r w:rsidRPr="00B82A58">
        <w:rPr>
          <w:i/>
          <w:spacing w:val="0"/>
        </w:rPr>
        <w:t>Heart over mind - An empirical analysis of social entrepreneurial intention formation on the basis of the theory of planned behavior.</w:t>
      </w:r>
      <w:r w:rsidRPr="00B82A58">
        <w:rPr>
          <w:spacing w:val="0"/>
        </w:rPr>
        <w:t xml:space="preserve"> Retrieved October 10, 2021, from http://elpub.bib.uni-wuppertal.de/servlets/DerivateServlet/Derivate-2825/db1103.pdf</w:t>
      </w:r>
    </w:p>
    <w:p w14:paraId="316698C3" w14:textId="77777777" w:rsidR="00927965" w:rsidRPr="00B82A58" w:rsidRDefault="00927965" w:rsidP="00B82A58">
      <w:pPr>
        <w:pStyle w:val="Reference"/>
        <w:spacing w:line="252" w:lineRule="auto"/>
        <w:ind w:left="578" w:hanging="578"/>
        <w:rPr>
          <w:spacing w:val="0"/>
        </w:rPr>
      </w:pPr>
      <w:r w:rsidRPr="00B82A58">
        <w:rPr>
          <w:spacing w:val="0"/>
          <w:shd w:val="clear" w:color="auto" w:fill="FFFFFF"/>
        </w:rPr>
        <w:t>Fornell, C., &amp; Larcker, D. F. (1981). Evaluating structural equation models with unobservable variables and measurement error. </w:t>
      </w:r>
      <w:r w:rsidRPr="00B82A58">
        <w:rPr>
          <w:i/>
          <w:iCs w:val="0"/>
          <w:spacing w:val="0"/>
          <w:shd w:val="clear" w:color="auto" w:fill="FFFFFF"/>
        </w:rPr>
        <w:t>Journal of Marketing Research</w:t>
      </w:r>
      <w:r w:rsidRPr="00B82A58">
        <w:rPr>
          <w:spacing w:val="0"/>
          <w:shd w:val="clear" w:color="auto" w:fill="FFFFFF"/>
        </w:rPr>
        <w:t>, </w:t>
      </w:r>
      <w:r w:rsidRPr="00B82A58">
        <w:rPr>
          <w:i/>
          <w:iCs w:val="0"/>
          <w:spacing w:val="0"/>
          <w:shd w:val="clear" w:color="auto" w:fill="FFFFFF"/>
        </w:rPr>
        <w:t>18</w:t>
      </w:r>
      <w:r w:rsidRPr="00B82A58">
        <w:rPr>
          <w:spacing w:val="0"/>
          <w:shd w:val="clear" w:color="auto" w:fill="FFFFFF"/>
        </w:rPr>
        <w:t xml:space="preserve">(1), 39-50. </w:t>
      </w:r>
      <w:proofErr w:type="gramStart"/>
      <w:r w:rsidRPr="00B82A58">
        <w:rPr>
          <w:spacing w:val="0"/>
        </w:rPr>
        <w:t>doi:</w:t>
      </w:r>
      <w:proofErr w:type="gramEnd"/>
      <w:r w:rsidRPr="00B82A58">
        <w:rPr>
          <w:spacing w:val="0"/>
          <w:shd w:val="clear" w:color="auto" w:fill="FFFFFF"/>
        </w:rPr>
        <w:t>10.1177/002224378101800104</w:t>
      </w:r>
    </w:p>
    <w:p w14:paraId="47FF4249" w14:textId="3A4E7228" w:rsidR="00927965" w:rsidRPr="00B82A58" w:rsidRDefault="00927965" w:rsidP="00B82A58">
      <w:pPr>
        <w:pStyle w:val="Reference"/>
        <w:spacing w:line="252" w:lineRule="auto"/>
        <w:ind w:left="578" w:hanging="578"/>
        <w:rPr>
          <w:spacing w:val="0"/>
        </w:rPr>
      </w:pPr>
      <w:r w:rsidRPr="00B82A58">
        <w:rPr>
          <w:spacing w:val="0"/>
        </w:rPr>
        <w:t xml:space="preserve">Götz, O., Liehr-Gobbers, K., &amp; Krafft, M. (2010). Evaluation of structural equation models using the </w:t>
      </w:r>
      <w:r w:rsidR="00035EF5" w:rsidRPr="00035EF5">
        <w:rPr>
          <w:spacing w:val="0"/>
        </w:rPr>
        <w:t xml:space="preserve">Partial Least Squares </w:t>
      </w:r>
      <w:r w:rsidRPr="00B82A58">
        <w:rPr>
          <w:spacing w:val="0"/>
        </w:rPr>
        <w:t xml:space="preserve">(PLS) approach. In </w:t>
      </w:r>
      <w:r w:rsidRPr="00B82A58">
        <w:rPr>
          <w:i/>
          <w:spacing w:val="0"/>
        </w:rPr>
        <w:t>Handbook of partial least squares</w:t>
      </w:r>
      <w:r w:rsidRPr="00B82A58">
        <w:rPr>
          <w:spacing w:val="0"/>
        </w:rPr>
        <w:t xml:space="preserve"> (pp. 691-711). Heidelberg, Berlin: Springer.</w:t>
      </w:r>
    </w:p>
    <w:p w14:paraId="269ED55F" w14:textId="77777777" w:rsidR="00927965" w:rsidRPr="00B82A58" w:rsidRDefault="00927965" w:rsidP="00B82A58">
      <w:pPr>
        <w:pStyle w:val="Reference"/>
        <w:spacing w:line="252" w:lineRule="auto"/>
        <w:ind w:left="578" w:hanging="578"/>
        <w:rPr>
          <w:spacing w:val="0"/>
        </w:rPr>
      </w:pPr>
      <w:r w:rsidRPr="00B82A58">
        <w:rPr>
          <w:spacing w:val="0"/>
        </w:rPr>
        <w:t xml:space="preserve">Hair, J. F., Hult, G. T. M., Ringle, C. M., &amp; Sarstedt, M. (2017). </w:t>
      </w:r>
      <w:r w:rsidRPr="00B82A58">
        <w:rPr>
          <w:i/>
          <w:spacing w:val="0"/>
        </w:rPr>
        <w:t>A Primer on Partial Least Squares Structural Equation Modeling (PLS-SEM)</w:t>
      </w:r>
      <w:r w:rsidRPr="00B82A58">
        <w:rPr>
          <w:spacing w:val="0"/>
        </w:rPr>
        <w:t>. Thousand Oaks, CA: Sage Publications.</w:t>
      </w:r>
    </w:p>
    <w:p w14:paraId="366C51BD" w14:textId="77777777" w:rsidR="00927965" w:rsidRPr="00B82A58" w:rsidRDefault="00927965" w:rsidP="00B82A58">
      <w:pPr>
        <w:pStyle w:val="Reference"/>
        <w:spacing w:line="252" w:lineRule="auto"/>
        <w:ind w:left="578" w:hanging="578"/>
        <w:rPr>
          <w:spacing w:val="0"/>
        </w:rPr>
      </w:pPr>
      <w:r w:rsidRPr="00B82A58">
        <w:rPr>
          <w:spacing w:val="0"/>
        </w:rPr>
        <w:t xml:space="preserve">Hair, J. F., Ringle, C. M., &amp; Sarstedt, M. (2011). PLS-SEM: Indeed a silver bullet. </w:t>
      </w:r>
      <w:r w:rsidRPr="00B82A58">
        <w:rPr>
          <w:i/>
          <w:spacing w:val="0"/>
        </w:rPr>
        <w:t>Journal of Marketing Theory and Practice</w:t>
      </w:r>
      <w:r w:rsidRPr="00B82A58">
        <w:rPr>
          <w:spacing w:val="0"/>
        </w:rPr>
        <w:t xml:space="preserve">, </w:t>
      </w:r>
      <w:r w:rsidRPr="00B82A58">
        <w:rPr>
          <w:i/>
          <w:spacing w:val="0"/>
        </w:rPr>
        <w:t>19</w:t>
      </w:r>
      <w:r w:rsidRPr="00B82A58">
        <w:rPr>
          <w:spacing w:val="0"/>
        </w:rPr>
        <w:t>(2), 139-152.</w:t>
      </w:r>
    </w:p>
    <w:p w14:paraId="74888A49" w14:textId="77777777" w:rsidR="00927965" w:rsidRPr="00B82A58" w:rsidRDefault="00927965" w:rsidP="00B82A58">
      <w:pPr>
        <w:pStyle w:val="Reference"/>
        <w:spacing w:line="252" w:lineRule="auto"/>
        <w:ind w:left="578" w:hanging="578"/>
        <w:rPr>
          <w:spacing w:val="0"/>
        </w:rPr>
      </w:pPr>
      <w:r w:rsidRPr="00B82A58">
        <w:rPr>
          <w:spacing w:val="0"/>
        </w:rPr>
        <w:t xml:space="preserve">Hair, J. F., Risher, J. J., Sarstedt, M., &amp; Ringle, C. M. (2019). When to use and how to report the results of PLS-SEM. </w:t>
      </w:r>
      <w:r w:rsidRPr="00B82A58">
        <w:rPr>
          <w:i/>
          <w:spacing w:val="0"/>
        </w:rPr>
        <w:t>European Business Review</w:t>
      </w:r>
      <w:r w:rsidRPr="00B82A58">
        <w:rPr>
          <w:spacing w:val="0"/>
        </w:rPr>
        <w:t xml:space="preserve">, </w:t>
      </w:r>
      <w:r w:rsidRPr="00B82A58">
        <w:rPr>
          <w:i/>
          <w:spacing w:val="0"/>
        </w:rPr>
        <w:t>31</w:t>
      </w:r>
      <w:r w:rsidRPr="00B82A58">
        <w:rPr>
          <w:spacing w:val="0"/>
        </w:rPr>
        <w:t>(1), 2-24.</w:t>
      </w:r>
    </w:p>
    <w:p w14:paraId="352E0F6D" w14:textId="77777777" w:rsidR="00927965" w:rsidRPr="00B82A58" w:rsidRDefault="00927965" w:rsidP="00B82A58">
      <w:pPr>
        <w:pStyle w:val="Reference"/>
        <w:spacing w:line="252" w:lineRule="auto"/>
        <w:ind w:left="578" w:hanging="578"/>
        <w:rPr>
          <w:spacing w:val="0"/>
        </w:rPr>
      </w:pPr>
      <w:r w:rsidRPr="00B82A58">
        <w:rPr>
          <w:spacing w:val="0"/>
          <w:shd w:val="clear" w:color="auto" w:fill="FFFFFF"/>
        </w:rPr>
        <w:t>Henseler, J., Ringle, C. M., &amp; Sarstedt, M. (2015). A new criterion for assessing discriminant validity in variance-based structural equation modeling. </w:t>
      </w:r>
      <w:r w:rsidRPr="00B82A58">
        <w:rPr>
          <w:i/>
          <w:iCs w:val="0"/>
          <w:spacing w:val="0"/>
          <w:shd w:val="clear" w:color="auto" w:fill="FFFFFF"/>
        </w:rPr>
        <w:t>Journal of the Academy of Marketing Science</w:t>
      </w:r>
      <w:r w:rsidRPr="00B82A58">
        <w:rPr>
          <w:spacing w:val="0"/>
          <w:shd w:val="clear" w:color="auto" w:fill="FFFFFF"/>
        </w:rPr>
        <w:t>, </w:t>
      </w:r>
      <w:r w:rsidRPr="00B82A58">
        <w:rPr>
          <w:i/>
          <w:iCs w:val="0"/>
          <w:spacing w:val="0"/>
          <w:shd w:val="clear" w:color="auto" w:fill="FFFFFF"/>
        </w:rPr>
        <w:t>43</w:t>
      </w:r>
      <w:r w:rsidRPr="00B82A58">
        <w:rPr>
          <w:spacing w:val="0"/>
          <w:shd w:val="clear" w:color="auto" w:fill="FFFFFF"/>
        </w:rPr>
        <w:t xml:space="preserve">(1), 115-135. </w:t>
      </w:r>
      <w:proofErr w:type="gramStart"/>
      <w:r w:rsidRPr="00B82A58">
        <w:rPr>
          <w:spacing w:val="0"/>
        </w:rPr>
        <w:t>doi:</w:t>
      </w:r>
      <w:proofErr w:type="gramEnd"/>
      <w:r w:rsidRPr="00B82A58">
        <w:rPr>
          <w:spacing w:val="0"/>
        </w:rPr>
        <w:t>10.1007/s11747-014-0403-8</w:t>
      </w:r>
    </w:p>
    <w:p w14:paraId="43129AA5" w14:textId="77777777" w:rsidR="00927965" w:rsidRPr="00B82A58" w:rsidRDefault="00927965" w:rsidP="00B82A58">
      <w:pPr>
        <w:pStyle w:val="Reference"/>
        <w:spacing w:line="252" w:lineRule="auto"/>
        <w:ind w:left="578" w:hanging="578"/>
        <w:rPr>
          <w:spacing w:val="0"/>
        </w:rPr>
      </w:pPr>
      <w:r w:rsidRPr="00B82A58">
        <w:rPr>
          <w:spacing w:val="0"/>
        </w:rPr>
        <w:t xml:space="preserve">Hobfoll, S. E. (1988). </w:t>
      </w:r>
      <w:r w:rsidRPr="00B82A58">
        <w:rPr>
          <w:i/>
          <w:spacing w:val="0"/>
        </w:rPr>
        <w:t>The ecology of stress</w:t>
      </w:r>
      <w:r w:rsidRPr="00B82A58">
        <w:rPr>
          <w:spacing w:val="0"/>
        </w:rPr>
        <w:t xml:space="preserve">. Washington, D.C.: Hemisphere Pub, Taylor &amp; Francis. </w:t>
      </w:r>
    </w:p>
    <w:p w14:paraId="3BC381CF" w14:textId="77777777" w:rsidR="00927965" w:rsidRPr="00B82A58" w:rsidRDefault="00927965" w:rsidP="00B82A58">
      <w:pPr>
        <w:pStyle w:val="Reference"/>
        <w:spacing w:line="252" w:lineRule="auto"/>
        <w:ind w:left="578" w:hanging="578"/>
        <w:rPr>
          <w:spacing w:val="0"/>
        </w:rPr>
      </w:pPr>
      <w:r w:rsidRPr="00B82A58">
        <w:rPr>
          <w:spacing w:val="0"/>
        </w:rPr>
        <w:t xml:space="preserve">Hockerts, K. (2015). The Social Entrepreneurial Antecedents Scale (SEAS): A validation study. </w:t>
      </w:r>
      <w:r w:rsidRPr="00B82A58">
        <w:rPr>
          <w:i/>
          <w:spacing w:val="0"/>
        </w:rPr>
        <w:t>Social Enterprise Journal</w:t>
      </w:r>
      <w:r w:rsidRPr="00B82A58">
        <w:rPr>
          <w:spacing w:val="0"/>
        </w:rPr>
        <w:t>,</w:t>
      </w:r>
      <w:r w:rsidRPr="00B82A58">
        <w:rPr>
          <w:i/>
          <w:spacing w:val="0"/>
        </w:rPr>
        <w:t xml:space="preserve"> 11</w:t>
      </w:r>
      <w:r w:rsidRPr="00B82A58">
        <w:rPr>
          <w:spacing w:val="0"/>
        </w:rPr>
        <w:t xml:space="preserve">(3), 260-280. </w:t>
      </w:r>
      <w:proofErr w:type="gramStart"/>
      <w:r w:rsidRPr="00B82A58">
        <w:rPr>
          <w:spacing w:val="0"/>
        </w:rPr>
        <w:t>doi:</w:t>
      </w:r>
      <w:proofErr w:type="gramEnd"/>
      <w:r w:rsidRPr="00B82A58">
        <w:rPr>
          <w:spacing w:val="0"/>
        </w:rPr>
        <w:t xml:space="preserve">10.1108/SEJ-05-2014-0026 </w:t>
      </w:r>
    </w:p>
    <w:p w14:paraId="5657C22E" w14:textId="77777777" w:rsidR="00927965" w:rsidRPr="00B82A58" w:rsidRDefault="00927965" w:rsidP="00B82A58">
      <w:pPr>
        <w:pStyle w:val="Reference"/>
        <w:spacing w:line="252" w:lineRule="auto"/>
        <w:ind w:left="578" w:hanging="578"/>
        <w:rPr>
          <w:spacing w:val="0"/>
        </w:rPr>
      </w:pPr>
      <w:r w:rsidRPr="00B82A58">
        <w:rPr>
          <w:spacing w:val="0"/>
        </w:rPr>
        <w:t xml:space="preserve">Hockerts, K. (2017). Determinants of social entrepreneurial intentions. </w:t>
      </w:r>
      <w:r w:rsidRPr="00B82A58">
        <w:rPr>
          <w:i/>
          <w:spacing w:val="0"/>
        </w:rPr>
        <w:t>Entrepreneurship Theory and Practice</w:t>
      </w:r>
      <w:r w:rsidRPr="00B82A58">
        <w:rPr>
          <w:spacing w:val="0"/>
        </w:rPr>
        <w:t>,</w:t>
      </w:r>
      <w:r w:rsidRPr="00B82A58">
        <w:rPr>
          <w:i/>
          <w:spacing w:val="0"/>
        </w:rPr>
        <w:t xml:space="preserve"> 41</w:t>
      </w:r>
      <w:r w:rsidRPr="00B82A58">
        <w:rPr>
          <w:spacing w:val="0"/>
        </w:rPr>
        <w:t xml:space="preserve">(1), 105-130. </w:t>
      </w:r>
    </w:p>
    <w:p w14:paraId="7FC152B2" w14:textId="77777777" w:rsidR="00927965" w:rsidRPr="00B82A58" w:rsidRDefault="00927965" w:rsidP="00B82A58">
      <w:pPr>
        <w:pStyle w:val="Reference"/>
        <w:spacing w:line="252" w:lineRule="auto"/>
        <w:ind w:left="578" w:hanging="578"/>
        <w:rPr>
          <w:spacing w:val="0"/>
        </w:rPr>
      </w:pPr>
      <w:r w:rsidRPr="00B82A58">
        <w:rPr>
          <w:spacing w:val="0"/>
        </w:rPr>
        <w:t xml:space="preserve">Huda, M., Qodriah, S. L., Rismayadi, B., Hananto, A., Kardiyati, E. N., Ruskam, A., &amp; Nasir, B. M. (2019). Towards cooperative with competitive alliance: Insights into performance value in social entrepreneurship. In </w:t>
      </w:r>
      <w:r w:rsidRPr="00B82A58">
        <w:rPr>
          <w:i/>
          <w:spacing w:val="0"/>
        </w:rPr>
        <w:t>Creating business value and competitive advantage with social entrepreneurship</w:t>
      </w:r>
      <w:r w:rsidRPr="00B82A58">
        <w:rPr>
          <w:spacing w:val="0"/>
        </w:rPr>
        <w:t xml:space="preserve"> (pp. 294-317). Hershey, PA: IGI Global. </w:t>
      </w:r>
    </w:p>
    <w:p w14:paraId="368E7DC3" w14:textId="77777777" w:rsidR="00927965" w:rsidRPr="00B82A58" w:rsidRDefault="00927965" w:rsidP="00B82A58">
      <w:pPr>
        <w:pStyle w:val="Reference"/>
        <w:spacing w:line="252" w:lineRule="auto"/>
        <w:ind w:left="578" w:hanging="578"/>
        <w:rPr>
          <w:spacing w:val="0"/>
        </w:rPr>
      </w:pPr>
      <w:r w:rsidRPr="00B82A58">
        <w:rPr>
          <w:spacing w:val="0"/>
        </w:rPr>
        <w:t xml:space="preserve">Ip, C. Y., Liang, C., Wu, S.-C., Law, K. M. Y., &amp; Liu, H.-C. (2018). </w:t>
      </w:r>
      <w:proofErr w:type="gramStart"/>
      <w:r w:rsidRPr="00B82A58">
        <w:rPr>
          <w:spacing w:val="0"/>
        </w:rPr>
        <w:t>Enhancing</w:t>
      </w:r>
      <w:proofErr w:type="gramEnd"/>
      <w:r w:rsidRPr="00B82A58">
        <w:rPr>
          <w:spacing w:val="0"/>
        </w:rPr>
        <w:t xml:space="preserve"> social entrepreneurial intentions through entrepreneurial creativity: A comparative study between Taiwan and Hong Kong. </w:t>
      </w:r>
      <w:r w:rsidRPr="00B82A58">
        <w:rPr>
          <w:i/>
          <w:spacing w:val="0"/>
        </w:rPr>
        <w:t>Creativity Research Journal</w:t>
      </w:r>
      <w:r w:rsidRPr="00B82A58">
        <w:rPr>
          <w:spacing w:val="0"/>
        </w:rPr>
        <w:t>,</w:t>
      </w:r>
      <w:r w:rsidRPr="00B82A58">
        <w:rPr>
          <w:i/>
          <w:spacing w:val="0"/>
        </w:rPr>
        <w:t xml:space="preserve"> 30</w:t>
      </w:r>
      <w:r w:rsidRPr="00B82A58">
        <w:rPr>
          <w:spacing w:val="0"/>
        </w:rPr>
        <w:t xml:space="preserve">(2), 132-142. </w:t>
      </w:r>
    </w:p>
    <w:p w14:paraId="137B6880" w14:textId="77777777" w:rsidR="00927965" w:rsidRPr="00B82A58" w:rsidRDefault="00927965" w:rsidP="00B82A58">
      <w:pPr>
        <w:pStyle w:val="Reference"/>
        <w:spacing w:line="252" w:lineRule="auto"/>
        <w:ind w:left="578" w:hanging="578"/>
        <w:rPr>
          <w:spacing w:val="0"/>
        </w:rPr>
      </w:pPr>
      <w:r w:rsidRPr="00B82A58">
        <w:rPr>
          <w:spacing w:val="0"/>
        </w:rPr>
        <w:t xml:space="preserve">Jemari, M. A., Kasuma, J., Kamaruddin, H. M., Tama, H. A., Morshidi, I., &amp; Suria, K. (2017). Relationship between human capital and social capital towards social entrepreneurial intention among the public university students. </w:t>
      </w:r>
      <w:r w:rsidRPr="00B82A58">
        <w:rPr>
          <w:i/>
          <w:spacing w:val="0"/>
        </w:rPr>
        <w:t>International Journal of Advanced and Applied Sciences</w:t>
      </w:r>
      <w:r w:rsidRPr="00B82A58">
        <w:rPr>
          <w:spacing w:val="0"/>
        </w:rPr>
        <w:t>,</w:t>
      </w:r>
      <w:r w:rsidRPr="00B82A58">
        <w:rPr>
          <w:i/>
          <w:spacing w:val="0"/>
        </w:rPr>
        <w:t xml:space="preserve"> 4</w:t>
      </w:r>
      <w:r w:rsidRPr="00B82A58">
        <w:rPr>
          <w:spacing w:val="0"/>
        </w:rPr>
        <w:t xml:space="preserve">(12), 179-184. doi:10.21833/ijaas.2017.012.032 </w:t>
      </w:r>
    </w:p>
    <w:p w14:paraId="0064B4FF" w14:textId="77777777" w:rsidR="00927965" w:rsidRPr="00B82A58" w:rsidRDefault="00927965" w:rsidP="00B82A58">
      <w:pPr>
        <w:pStyle w:val="Reference"/>
        <w:spacing w:line="252" w:lineRule="auto"/>
        <w:ind w:left="578" w:hanging="578"/>
        <w:rPr>
          <w:spacing w:val="0"/>
        </w:rPr>
      </w:pPr>
      <w:r w:rsidRPr="00B82A58">
        <w:rPr>
          <w:spacing w:val="0"/>
        </w:rPr>
        <w:t xml:space="preserve">Krueger, N. F., Reilly, M. D., &amp; Carsrud, A. L. (2000). Competing models of entrepreneurial intentions. </w:t>
      </w:r>
      <w:r w:rsidRPr="00B82A58">
        <w:rPr>
          <w:i/>
          <w:spacing w:val="0"/>
        </w:rPr>
        <w:t>Journal of Business Venturing</w:t>
      </w:r>
      <w:r w:rsidRPr="00B82A58">
        <w:rPr>
          <w:spacing w:val="0"/>
        </w:rPr>
        <w:t>,</w:t>
      </w:r>
      <w:r w:rsidRPr="00B82A58">
        <w:rPr>
          <w:i/>
          <w:spacing w:val="0"/>
        </w:rPr>
        <w:t xml:space="preserve"> 15</w:t>
      </w:r>
      <w:r w:rsidRPr="00B82A58">
        <w:rPr>
          <w:spacing w:val="0"/>
        </w:rPr>
        <w:t xml:space="preserve">(5/6), 411-432. </w:t>
      </w:r>
    </w:p>
    <w:p w14:paraId="32803A7B" w14:textId="77777777" w:rsidR="00927965" w:rsidRPr="00B82A58" w:rsidRDefault="00927965" w:rsidP="00B82A58">
      <w:pPr>
        <w:pStyle w:val="Reference"/>
        <w:spacing w:line="252" w:lineRule="auto"/>
        <w:ind w:left="578" w:hanging="578"/>
        <w:rPr>
          <w:spacing w:val="0"/>
        </w:rPr>
      </w:pPr>
      <w:r w:rsidRPr="00B82A58">
        <w:rPr>
          <w:spacing w:val="0"/>
        </w:rPr>
        <w:t xml:space="preserve">Kruse, P. (2020). Can there only be one? – An empirical comparison of four models on social entrepreneurial intention formation. </w:t>
      </w:r>
      <w:r w:rsidRPr="00B82A58">
        <w:rPr>
          <w:i/>
          <w:spacing w:val="0"/>
        </w:rPr>
        <w:t>International Entrepreneurship and Management Journal</w:t>
      </w:r>
      <w:r w:rsidRPr="00B82A58">
        <w:rPr>
          <w:spacing w:val="0"/>
        </w:rPr>
        <w:t>,</w:t>
      </w:r>
      <w:r w:rsidRPr="00B82A58">
        <w:rPr>
          <w:i/>
          <w:spacing w:val="0"/>
        </w:rPr>
        <w:t xml:space="preserve"> 16</w:t>
      </w:r>
      <w:r w:rsidRPr="00B82A58">
        <w:rPr>
          <w:spacing w:val="0"/>
        </w:rPr>
        <w:t xml:space="preserve">(2), 641-665. </w:t>
      </w:r>
      <w:proofErr w:type="gramStart"/>
      <w:r w:rsidRPr="00B82A58">
        <w:rPr>
          <w:spacing w:val="0"/>
        </w:rPr>
        <w:t>doi:</w:t>
      </w:r>
      <w:proofErr w:type="gramEnd"/>
      <w:r w:rsidRPr="00B82A58">
        <w:rPr>
          <w:spacing w:val="0"/>
        </w:rPr>
        <w:t xml:space="preserve">10.1007/s11365-019-00608-2 </w:t>
      </w:r>
    </w:p>
    <w:p w14:paraId="7C506217" w14:textId="77777777" w:rsidR="00927965" w:rsidRPr="00B82A58" w:rsidRDefault="00927965" w:rsidP="00B82A58">
      <w:pPr>
        <w:pStyle w:val="Reference"/>
        <w:spacing w:line="252" w:lineRule="auto"/>
        <w:ind w:left="578" w:hanging="578"/>
        <w:rPr>
          <w:spacing w:val="0"/>
        </w:rPr>
      </w:pPr>
      <w:r w:rsidRPr="00B82A58">
        <w:rPr>
          <w:spacing w:val="0"/>
        </w:rPr>
        <w:t xml:space="preserve">Lacap, J. P. G., Mulyaningsih, H. D., &amp; Ramadani, V. (2018). The mediating effects of social entrepreneurial antecedents on the relationship between prior experience and social </w:t>
      </w:r>
      <w:r w:rsidRPr="00B82A58">
        <w:rPr>
          <w:spacing w:val="0"/>
        </w:rPr>
        <w:lastRenderedPageBreak/>
        <w:t xml:space="preserve">entrepreneurial intent: The case of Filipino and Indonesian university students. </w:t>
      </w:r>
      <w:r w:rsidRPr="00B82A58">
        <w:rPr>
          <w:i/>
          <w:spacing w:val="0"/>
        </w:rPr>
        <w:t>Journal of Science and Technology Policy Management</w:t>
      </w:r>
      <w:r w:rsidRPr="00B82A58">
        <w:rPr>
          <w:spacing w:val="0"/>
        </w:rPr>
        <w:t>,</w:t>
      </w:r>
      <w:r w:rsidRPr="00B82A58">
        <w:rPr>
          <w:i/>
          <w:spacing w:val="0"/>
        </w:rPr>
        <w:t xml:space="preserve"> 9</w:t>
      </w:r>
      <w:r w:rsidRPr="00B82A58">
        <w:rPr>
          <w:spacing w:val="0"/>
        </w:rPr>
        <w:t xml:space="preserve">(3), 329-346. </w:t>
      </w:r>
      <w:proofErr w:type="gramStart"/>
      <w:r w:rsidRPr="00B82A58">
        <w:rPr>
          <w:spacing w:val="0"/>
        </w:rPr>
        <w:t>doi:</w:t>
      </w:r>
      <w:proofErr w:type="gramEnd"/>
      <w:r w:rsidRPr="00B82A58">
        <w:rPr>
          <w:spacing w:val="0"/>
        </w:rPr>
        <w:t xml:space="preserve">10.1108/JSTPM-03-2018-0028 </w:t>
      </w:r>
    </w:p>
    <w:p w14:paraId="32CFF9AD" w14:textId="77777777" w:rsidR="00927965" w:rsidRPr="00B82A58" w:rsidRDefault="00927965" w:rsidP="00B82A58">
      <w:pPr>
        <w:pStyle w:val="Reference"/>
        <w:spacing w:line="252" w:lineRule="auto"/>
        <w:ind w:left="578" w:hanging="578"/>
        <w:rPr>
          <w:spacing w:val="0"/>
        </w:rPr>
      </w:pPr>
      <w:r w:rsidRPr="00B82A58">
        <w:rPr>
          <w:spacing w:val="0"/>
          <w:shd w:val="clear" w:color="auto" w:fill="FFFFFF"/>
        </w:rPr>
        <w:t>Lent, R. W., &amp; Brown, S. D. (2008). Social cognitive career theory and subjective well-being in the context of work. </w:t>
      </w:r>
      <w:r w:rsidRPr="00B82A58">
        <w:rPr>
          <w:i/>
          <w:iCs w:val="0"/>
          <w:spacing w:val="0"/>
          <w:shd w:val="clear" w:color="auto" w:fill="FFFFFF"/>
        </w:rPr>
        <w:t>Journal of Career Assessment</w:t>
      </w:r>
      <w:r w:rsidRPr="00B82A58">
        <w:rPr>
          <w:spacing w:val="0"/>
          <w:shd w:val="clear" w:color="auto" w:fill="FFFFFF"/>
        </w:rPr>
        <w:t>, </w:t>
      </w:r>
      <w:r w:rsidRPr="00B82A58">
        <w:rPr>
          <w:i/>
          <w:iCs w:val="0"/>
          <w:spacing w:val="0"/>
          <w:shd w:val="clear" w:color="auto" w:fill="FFFFFF"/>
        </w:rPr>
        <w:t>16</w:t>
      </w:r>
      <w:r w:rsidRPr="00B82A58">
        <w:rPr>
          <w:spacing w:val="0"/>
          <w:shd w:val="clear" w:color="auto" w:fill="FFFFFF"/>
        </w:rPr>
        <w:t xml:space="preserve">(1), 6-21. </w:t>
      </w:r>
      <w:proofErr w:type="gramStart"/>
      <w:r w:rsidRPr="00B82A58">
        <w:rPr>
          <w:spacing w:val="0"/>
        </w:rPr>
        <w:t>doi:</w:t>
      </w:r>
      <w:proofErr w:type="gramEnd"/>
      <w:r w:rsidRPr="00B82A58">
        <w:rPr>
          <w:spacing w:val="0"/>
          <w:shd w:val="clear" w:color="auto" w:fill="FFFFFF"/>
        </w:rPr>
        <w:t>10.1177/1069072707305769</w:t>
      </w:r>
    </w:p>
    <w:p w14:paraId="6FAA3C49" w14:textId="70B52DDF" w:rsidR="00927965" w:rsidRPr="00B82A58" w:rsidRDefault="00927965" w:rsidP="00B82A58">
      <w:pPr>
        <w:pStyle w:val="Reference"/>
        <w:spacing w:line="252" w:lineRule="auto"/>
        <w:ind w:left="578" w:hanging="578"/>
        <w:rPr>
          <w:spacing w:val="0"/>
        </w:rPr>
      </w:pPr>
      <w:r w:rsidRPr="00B82A58">
        <w:rPr>
          <w:spacing w:val="0"/>
        </w:rPr>
        <w:t xml:space="preserve">Lent, R. W., Brown, S. D., &amp; Hackett, G. (1994). Toward a unifying social cognitive theory of career and academic interest, choice, and performance. </w:t>
      </w:r>
      <w:r w:rsidRPr="00B82A58">
        <w:rPr>
          <w:i/>
          <w:spacing w:val="0"/>
        </w:rPr>
        <w:t xml:space="preserve">Journal of </w:t>
      </w:r>
      <w:r w:rsidR="00035EF5" w:rsidRPr="00035EF5">
        <w:rPr>
          <w:i/>
          <w:spacing w:val="0"/>
        </w:rPr>
        <w:t>Vocational Behavior</w:t>
      </w:r>
      <w:proofErr w:type="gramStart"/>
      <w:r w:rsidR="00035EF5">
        <w:rPr>
          <w:i/>
          <w:spacing w:val="0"/>
        </w:rPr>
        <w:t>,</w:t>
      </w:r>
      <w:r w:rsidR="00035EF5" w:rsidRPr="00035EF5">
        <w:rPr>
          <w:i/>
          <w:spacing w:val="0"/>
        </w:rPr>
        <w:t xml:space="preserve"> </w:t>
      </w:r>
      <w:r w:rsidRPr="00B82A58">
        <w:rPr>
          <w:i/>
          <w:spacing w:val="0"/>
        </w:rPr>
        <w:t xml:space="preserve"> 45</w:t>
      </w:r>
      <w:proofErr w:type="gramEnd"/>
      <w:r w:rsidRPr="00B82A58">
        <w:rPr>
          <w:spacing w:val="0"/>
        </w:rPr>
        <w:t xml:space="preserve">(1), 79-122. doi:10.1006/jvbe.1994.1027 </w:t>
      </w:r>
    </w:p>
    <w:p w14:paraId="70D79F92" w14:textId="77777777" w:rsidR="00927965" w:rsidRPr="00B82A58" w:rsidRDefault="00927965" w:rsidP="00B82A58">
      <w:pPr>
        <w:pStyle w:val="Reference"/>
        <w:spacing w:line="252" w:lineRule="auto"/>
        <w:ind w:left="578" w:hanging="578"/>
        <w:rPr>
          <w:spacing w:val="0"/>
        </w:rPr>
      </w:pPr>
      <w:r w:rsidRPr="00B82A58">
        <w:rPr>
          <w:spacing w:val="0"/>
        </w:rPr>
        <w:t xml:space="preserve">Liguori, E. W., Bendickson, J. S., &amp; McDowell, W. C. (2018). Revisiting entrepreneurial intentions: A social cognitive career theory approach. </w:t>
      </w:r>
      <w:r w:rsidRPr="00B82A58">
        <w:rPr>
          <w:i/>
          <w:spacing w:val="0"/>
        </w:rPr>
        <w:t>International Entrepreneurship and Management Journal</w:t>
      </w:r>
      <w:r w:rsidRPr="00B82A58">
        <w:rPr>
          <w:spacing w:val="0"/>
        </w:rPr>
        <w:t>,</w:t>
      </w:r>
      <w:r w:rsidRPr="00B82A58">
        <w:rPr>
          <w:i/>
          <w:spacing w:val="0"/>
        </w:rPr>
        <w:t xml:space="preserve"> 14</w:t>
      </w:r>
      <w:r w:rsidRPr="00B82A58">
        <w:rPr>
          <w:spacing w:val="0"/>
        </w:rPr>
        <w:t xml:space="preserve">(1), 67-78. </w:t>
      </w:r>
    </w:p>
    <w:p w14:paraId="1B11A957" w14:textId="7AA32B88" w:rsidR="00927965" w:rsidRPr="00B82A58" w:rsidRDefault="00927965" w:rsidP="00B82A58">
      <w:pPr>
        <w:pStyle w:val="Reference"/>
        <w:spacing w:line="252" w:lineRule="auto"/>
        <w:ind w:left="578" w:hanging="578"/>
        <w:rPr>
          <w:spacing w:val="0"/>
        </w:rPr>
      </w:pPr>
      <w:r w:rsidRPr="00B82A58">
        <w:rPr>
          <w:spacing w:val="0"/>
        </w:rPr>
        <w:t xml:space="preserve">Liguori, E. W., Winkler, C., Vanevenhoven, J., Winkel, D., &amp; James, M. (2020). Entrepreneurship as a career choice: </w:t>
      </w:r>
      <w:r w:rsidR="00035EF5" w:rsidRPr="00035EF5">
        <w:rPr>
          <w:spacing w:val="0"/>
        </w:rPr>
        <w:t>Intentions</w:t>
      </w:r>
      <w:r w:rsidRPr="00B82A58">
        <w:rPr>
          <w:spacing w:val="0"/>
        </w:rPr>
        <w:t xml:space="preserve">, attitudes, and outcome expectations. </w:t>
      </w:r>
      <w:r w:rsidRPr="00B82A58">
        <w:rPr>
          <w:i/>
          <w:spacing w:val="0"/>
        </w:rPr>
        <w:t>Journal of Small Business &amp; Entrepreneurship</w:t>
      </w:r>
      <w:r w:rsidRPr="00B82A58">
        <w:rPr>
          <w:spacing w:val="0"/>
        </w:rPr>
        <w:t>,</w:t>
      </w:r>
      <w:r w:rsidRPr="00B82A58">
        <w:rPr>
          <w:i/>
          <w:spacing w:val="0"/>
        </w:rPr>
        <w:t xml:space="preserve"> 32</w:t>
      </w:r>
      <w:r w:rsidRPr="00B82A58">
        <w:rPr>
          <w:spacing w:val="0"/>
        </w:rPr>
        <w:t xml:space="preserve">(4), 311-331. </w:t>
      </w:r>
    </w:p>
    <w:p w14:paraId="0F9A277B" w14:textId="77777777" w:rsidR="00927965" w:rsidRPr="00B82A58" w:rsidRDefault="00927965" w:rsidP="00B82A58">
      <w:pPr>
        <w:pStyle w:val="Reference"/>
        <w:spacing w:line="252" w:lineRule="auto"/>
        <w:ind w:left="578" w:hanging="578"/>
        <w:rPr>
          <w:spacing w:val="0"/>
        </w:rPr>
      </w:pPr>
      <w:r w:rsidRPr="00B82A58">
        <w:rPr>
          <w:spacing w:val="0"/>
        </w:rPr>
        <w:t xml:space="preserve">Liñán, F., &amp; Chen, Y. W. (2009). Development and cross-cultural application of a specific instrument to measure entrepreneurial intentions. </w:t>
      </w:r>
      <w:r w:rsidRPr="00B82A58">
        <w:rPr>
          <w:i/>
          <w:spacing w:val="0"/>
        </w:rPr>
        <w:t>Entrepreneurship Theory and Practice</w:t>
      </w:r>
      <w:r w:rsidRPr="00B82A58">
        <w:rPr>
          <w:spacing w:val="0"/>
        </w:rPr>
        <w:t>,</w:t>
      </w:r>
      <w:r w:rsidRPr="00B82A58">
        <w:rPr>
          <w:i/>
          <w:spacing w:val="0"/>
        </w:rPr>
        <w:t xml:space="preserve"> 33</w:t>
      </w:r>
      <w:r w:rsidRPr="00B82A58">
        <w:rPr>
          <w:spacing w:val="0"/>
        </w:rPr>
        <w:t xml:space="preserve">(3), 593-617. </w:t>
      </w:r>
    </w:p>
    <w:p w14:paraId="27E947FE" w14:textId="040A20B6" w:rsidR="00927965" w:rsidRPr="00B82A58" w:rsidRDefault="00927965" w:rsidP="00B82A58">
      <w:pPr>
        <w:pStyle w:val="Reference"/>
        <w:spacing w:line="252" w:lineRule="auto"/>
        <w:ind w:left="578" w:hanging="578"/>
        <w:rPr>
          <w:spacing w:val="0"/>
        </w:rPr>
      </w:pPr>
      <w:r w:rsidRPr="00B82A58">
        <w:rPr>
          <w:spacing w:val="0"/>
        </w:rPr>
        <w:t xml:space="preserve">Liñán, F., &amp; Fayolle, A. (2015). A systematic literature review on entrepreneurial intentions: </w:t>
      </w:r>
      <w:r w:rsidR="00035EF5" w:rsidRPr="00035EF5">
        <w:rPr>
          <w:spacing w:val="0"/>
        </w:rPr>
        <w:t>Citation</w:t>
      </w:r>
      <w:r w:rsidRPr="00B82A58">
        <w:rPr>
          <w:spacing w:val="0"/>
        </w:rPr>
        <w:t xml:space="preserve">, thematic analyses, and research agenda. </w:t>
      </w:r>
      <w:r w:rsidRPr="00B82A58">
        <w:rPr>
          <w:i/>
          <w:spacing w:val="0"/>
        </w:rPr>
        <w:t>International Entrepreneurship and Management Journal</w:t>
      </w:r>
      <w:r w:rsidRPr="00B82A58">
        <w:rPr>
          <w:spacing w:val="0"/>
        </w:rPr>
        <w:t>,</w:t>
      </w:r>
      <w:r w:rsidRPr="00B82A58">
        <w:rPr>
          <w:i/>
          <w:spacing w:val="0"/>
        </w:rPr>
        <w:t xml:space="preserve"> 11</w:t>
      </w:r>
      <w:r w:rsidRPr="00B82A58">
        <w:rPr>
          <w:spacing w:val="0"/>
        </w:rPr>
        <w:t xml:space="preserve">(4), 907-933. </w:t>
      </w:r>
      <w:proofErr w:type="gramStart"/>
      <w:r w:rsidRPr="00B82A58">
        <w:rPr>
          <w:spacing w:val="0"/>
        </w:rPr>
        <w:t>doi:</w:t>
      </w:r>
      <w:proofErr w:type="gramEnd"/>
      <w:r w:rsidRPr="00B82A58">
        <w:rPr>
          <w:spacing w:val="0"/>
        </w:rPr>
        <w:t xml:space="preserve">10.1007/s11365-015-0356-5 </w:t>
      </w:r>
    </w:p>
    <w:p w14:paraId="3B7B987E" w14:textId="77777777" w:rsidR="00927965" w:rsidRPr="00B82A58" w:rsidRDefault="00927965" w:rsidP="00B82A58">
      <w:pPr>
        <w:pStyle w:val="Reference"/>
        <w:spacing w:line="252" w:lineRule="auto"/>
        <w:ind w:left="578" w:hanging="578"/>
        <w:rPr>
          <w:spacing w:val="0"/>
        </w:rPr>
      </w:pPr>
      <w:r w:rsidRPr="00B82A58">
        <w:rPr>
          <w:spacing w:val="0"/>
        </w:rPr>
        <w:t xml:space="preserve">Mair, J., &amp; Noboa, E. (2006). Social entrepreneurship: How intentions to create a social venture are formed. In </w:t>
      </w:r>
      <w:r w:rsidRPr="00B82A58">
        <w:rPr>
          <w:i/>
          <w:spacing w:val="0"/>
        </w:rPr>
        <w:t>Social entrepreneurship</w:t>
      </w:r>
      <w:r w:rsidRPr="00B82A58">
        <w:rPr>
          <w:spacing w:val="0"/>
        </w:rPr>
        <w:t xml:space="preserve"> (pp. 121-135). London, UK: Palgrave Macmillan.</w:t>
      </w:r>
    </w:p>
    <w:p w14:paraId="0F95DC9D" w14:textId="77777777" w:rsidR="00927965" w:rsidRPr="00B82A58" w:rsidRDefault="00927965" w:rsidP="00B82A58">
      <w:pPr>
        <w:pStyle w:val="Reference"/>
        <w:spacing w:line="252" w:lineRule="auto"/>
        <w:ind w:left="578" w:hanging="578"/>
        <w:rPr>
          <w:spacing w:val="0"/>
        </w:rPr>
      </w:pPr>
      <w:r w:rsidRPr="00B82A58">
        <w:rPr>
          <w:spacing w:val="0"/>
        </w:rPr>
        <w:t xml:space="preserve">Miles, J. A. (2012). </w:t>
      </w:r>
      <w:r w:rsidRPr="00B82A58">
        <w:rPr>
          <w:i/>
          <w:spacing w:val="0"/>
        </w:rPr>
        <w:t>Management and organization theory: A jossey-bass reader</w:t>
      </w:r>
      <w:r w:rsidRPr="00B82A58">
        <w:rPr>
          <w:spacing w:val="0"/>
        </w:rPr>
        <w:t xml:space="preserve"> (Vol. 9). San Francisco, CA: Jossey-Bass. </w:t>
      </w:r>
    </w:p>
    <w:p w14:paraId="033D276A" w14:textId="139F0F4D" w:rsidR="00927965" w:rsidRPr="00B82A58" w:rsidRDefault="00927965" w:rsidP="00B82A58">
      <w:pPr>
        <w:pStyle w:val="Reference"/>
        <w:spacing w:line="252" w:lineRule="auto"/>
        <w:ind w:left="578" w:hanging="578"/>
        <w:rPr>
          <w:spacing w:val="0"/>
        </w:rPr>
      </w:pPr>
      <w:r w:rsidRPr="00B82A58">
        <w:rPr>
          <w:spacing w:val="0"/>
        </w:rPr>
        <w:t xml:space="preserve">Nga, J. K. H., &amp; Shamuganathan, G. (2010). The influence of personality traits and demographic factors on social entrepreneurship start up intentions. </w:t>
      </w:r>
      <w:r w:rsidRPr="00B82A58">
        <w:rPr>
          <w:i/>
          <w:spacing w:val="0"/>
        </w:rPr>
        <w:t>Journal of Business Ethics</w:t>
      </w:r>
      <w:r w:rsidRPr="00B82A58">
        <w:rPr>
          <w:spacing w:val="0"/>
        </w:rPr>
        <w:t>,</w:t>
      </w:r>
      <w:r w:rsidRPr="00B82A58">
        <w:rPr>
          <w:i/>
          <w:spacing w:val="0"/>
        </w:rPr>
        <w:t xml:space="preserve"> 95</w:t>
      </w:r>
      <w:r w:rsidRPr="00B82A58">
        <w:rPr>
          <w:spacing w:val="0"/>
        </w:rPr>
        <w:t xml:space="preserve">(2), </w:t>
      </w:r>
      <w:r w:rsidR="00B82A58">
        <w:rPr>
          <w:spacing w:val="0"/>
        </w:rPr>
        <w:br/>
      </w:r>
      <w:r w:rsidRPr="00B82A58">
        <w:rPr>
          <w:spacing w:val="0"/>
        </w:rPr>
        <w:t xml:space="preserve">259-282. </w:t>
      </w:r>
    </w:p>
    <w:p w14:paraId="5C1DBFB5" w14:textId="77777777" w:rsidR="00927965" w:rsidRPr="00B82A58" w:rsidRDefault="00927965" w:rsidP="00B82A58">
      <w:pPr>
        <w:pStyle w:val="Reference"/>
        <w:spacing w:line="252" w:lineRule="auto"/>
        <w:ind w:left="578" w:hanging="578"/>
        <w:rPr>
          <w:spacing w:val="0"/>
        </w:rPr>
      </w:pPr>
      <w:r w:rsidRPr="00B82A58">
        <w:rPr>
          <w:spacing w:val="0"/>
        </w:rPr>
        <w:t xml:space="preserve">Phan, L. T.  (2018). </w:t>
      </w:r>
      <w:proofErr w:type="gramStart"/>
      <w:r w:rsidRPr="00B82A58">
        <w:rPr>
          <w:spacing w:val="0"/>
        </w:rPr>
        <w:t>The</w:t>
      </w:r>
      <w:proofErr w:type="gramEnd"/>
      <w:r w:rsidRPr="00B82A58">
        <w:rPr>
          <w:spacing w:val="0"/>
        </w:rPr>
        <w:t xml:space="preserve"> relationship between perceived access to finance and social entrepreneurship intentions among university students in Vietnam. </w:t>
      </w:r>
      <w:r w:rsidRPr="00B82A58">
        <w:rPr>
          <w:i/>
          <w:spacing w:val="0"/>
        </w:rPr>
        <w:t>The Journal of Asian Finance, Economics, and Business</w:t>
      </w:r>
      <w:r w:rsidRPr="00B82A58">
        <w:rPr>
          <w:spacing w:val="0"/>
        </w:rPr>
        <w:t>,</w:t>
      </w:r>
      <w:r w:rsidRPr="00B82A58">
        <w:rPr>
          <w:i/>
          <w:spacing w:val="0"/>
        </w:rPr>
        <w:t xml:space="preserve"> 5</w:t>
      </w:r>
      <w:r w:rsidRPr="00B82A58">
        <w:rPr>
          <w:spacing w:val="0"/>
        </w:rPr>
        <w:t xml:space="preserve">(1), 63-72. doi:10.13106/jafeb.2018.vol5.no1.63 </w:t>
      </w:r>
    </w:p>
    <w:p w14:paraId="7C50776B" w14:textId="77777777" w:rsidR="00927965" w:rsidRPr="00B82A58" w:rsidRDefault="00927965" w:rsidP="00B82A58">
      <w:pPr>
        <w:pStyle w:val="Reference"/>
        <w:spacing w:line="252" w:lineRule="auto"/>
        <w:ind w:left="578" w:hanging="578"/>
        <w:rPr>
          <w:spacing w:val="0"/>
        </w:rPr>
      </w:pPr>
      <w:r w:rsidRPr="00B82A58">
        <w:rPr>
          <w:spacing w:val="0"/>
        </w:rPr>
        <w:t xml:space="preserve">Phan, L. T. (2020). Outcome expectations and social entrepreneurial intention: Integration of planned behavior and social cognitive career theory. </w:t>
      </w:r>
      <w:r w:rsidRPr="00B82A58">
        <w:rPr>
          <w:i/>
          <w:spacing w:val="0"/>
        </w:rPr>
        <w:t>The Journal of Asian Finance, Economics, and Business</w:t>
      </w:r>
      <w:r w:rsidRPr="00B82A58">
        <w:rPr>
          <w:spacing w:val="0"/>
        </w:rPr>
        <w:t xml:space="preserve">, </w:t>
      </w:r>
      <w:r w:rsidRPr="00B82A58">
        <w:rPr>
          <w:i/>
          <w:spacing w:val="0"/>
        </w:rPr>
        <w:t>7</w:t>
      </w:r>
      <w:r w:rsidRPr="00B82A58">
        <w:rPr>
          <w:spacing w:val="0"/>
        </w:rPr>
        <w:t>(6), 399-407.</w:t>
      </w:r>
    </w:p>
    <w:p w14:paraId="36022D99" w14:textId="77777777" w:rsidR="00927965" w:rsidRPr="00B82A58" w:rsidRDefault="00927965" w:rsidP="00B82A58">
      <w:pPr>
        <w:pStyle w:val="Reference"/>
        <w:spacing w:line="252" w:lineRule="auto"/>
        <w:ind w:left="578" w:hanging="578"/>
        <w:rPr>
          <w:spacing w:val="0"/>
        </w:rPr>
      </w:pPr>
      <w:r w:rsidRPr="00B82A58">
        <w:rPr>
          <w:spacing w:val="0"/>
        </w:rPr>
        <w:t xml:space="preserve">Saebi, T., Foss, N. J., &amp; Linder, S. (2019). Social entrepreneurship research: Past achievements and future promises. </w:t>
      </w:r>
      <w:r w:rsidRPr="00B82A58">
        <w:rPr>
          <w:i/>
          <w:spacing w:val="0"/>
        </w:rPr>
        <w:t>Journal of Management</w:t>
      </w:r>
      <w:r w:rsidRPr="00B82A58">
        <w:rPr>
          <w:spacing w:val="0"/>
        </w:rPr>
        <w:t>,</w:t>
      </w:r>
      <w:r w:rsidRPr="00B82A58">
        <w:rPr>
          <w:i/>
          <w:spacing w:val="0"/>
        </w:rPr>
        <w:t xml:space="preserve"> 45</w:t>
      </w:r>
      <w:r w:rsidRPr="00B82A58">
        <w:rPr>
          <w:spacing w:val="0"/>
        </w:rPr>
        <w:t xml:space="preserve">(1), 70-95. </w:t>
      </w:r>
    </w:p>
    <w:p w14:paraId="0C9C0573" w14:textId="581AAD60" w:rsidR="00927965" w:rsidRPr="00B82A58" w:rsidRDefault="00927965" w:rsidP="00B82A58">
      <w:pPr>
        <w:pStyle w:val="Reference"/>
        <w:spacing w:line="252" w:lineRule="auto"/>
        <w:ind w:left="578" w:hanging="578"/>
        <w:rPr>
          <w:spacing w:val="0"/>
        </w:rPr>
      </w:pPr>
      <w:r w:rsidRPr="00B82A58">
        <w:rPr>
          <w:spacing w:val="0"/>
        </w:rPr>
        <w:t xml:space="preserve">Sarstedt, M., Hair, J. F., Ringle, C. M., Thiele, K. O., &amp; Gudergan, S. P. (2016). Estimation </w:t>
      </w:r>
      <w:r w:rsidR="00B82A58">
        <w:rPr>
          <w:spacing w:val="0"/>
        </w:rPr>
        <w:br/>
      </w:r>
      <w:r w:rsidRPr="00B82A58">
        <w:rPr>
          <w:spacing w:val="0"/>
        </w:rPr>
        <w:t xml:space="preserve">issues with PLS and CBSEM: Where the bias lies! </w:t>
      </w:r>
      <w:r w:rsidRPr="00B82A58">
        <w:rPr>
          <w:i/>
          <w:spacing w:val="0"/>
        </w:rPr>
        <w:t>Journal of Business Research</w:t>
      </w:r>
      <w:r w:rsidRPr="00B82A58">
        <w:rPr>
          <w:spacing w:val="0"/>
        </w:rPr>
        <w:t xml:space="preserve">, </w:t>
      </w:r>
      <w:r w:rsidRPr="00B82A58">
        <w:rPr>
          <w:i/>
          <w:spacing w:val="0"/>
        </w:rPr>
        <w:t>69</w:t>
      </w:r>
      <w:r w:rsidRPr="00B82A58">
        <w:rPr>
          <w:spacing w:val="0"/>
        </w:rPr>
        <w:t>(10), 3998-4010.</w:t>
      </w:r>
    </w:p>
    <w:p w14:paraId="5889CF76" w14:textId="77777777" w:rsidR="00927965" w:rsidRPr="00B82A58" w:rsidRDefault="00927965" w:rsidP="00B82A58">
      <w:pPr>
        <w:pStyle w:val="Reference"/>
        <w:spacing w:line="252" w:lineRule="auto"/>
        <w:ind w:left="578" w:hanging="578"/>
        <w:rPr>
          <w:spacing w:val="0"/>
        </w:rPr>
      </w:pPr>
      <w:r w:rsidRPr="00B82A58">
        <w:rPr>
          <w:spacing w:val="0"/>
        </w:rPr>
        <w:t xml:space="preserve">Schoenfeld, J., Segal, G., &amp; Borgia, D. (2017). Social cognitive career theory and the goal of becoming a certified public accountant. </w:t>
      </w:r>
      <w:r w:rsidRPr="00B82A58">
        <w:rPr>
          <w:i/>
          <w:spacing w:val="0"/>
        </w:rPr>
        <w:t>Accounting Education</w:t>
      </w:r>
      <w:r w:rsidRPr="00B82A58">
        <w:rPr>
          <w:spacing w:val="0"/>
        </w:rPr>
        <w:t>,</w:t>
      </w:r>
      <w:r w:rsidRPr="00B82A58">
        <w:rPr>
          <w:i/>
          <w:spacing w:val="0"/>
        </w:rPr>
        <w:t xml:space="preserve"> 26</w:t>
      </w:r>
      <w:r w:rsidRPr="00B82A58">
        <w:rPr>
          <w:spacing w:val="0"/>
        </w:rPr>
        <w:t xml:space="preserve">(2), 109-126. doi:10.1080/09639284.2016.1274909 </w:t>
      </w:r>
    </w:p>
    <w:p w14:paraId="39E8D508" w14:textId="77777777" w:rsidR="00927965" w:rsidRPr="00B82A58" w:rsidRDefault="00927965" w:rsidP="00B82A58">
      <w:pPr>
        <w:pStyle w:val="Reference"/>
        <w:spacing w:line="252" w:lineRule="auto"/>
        <w:ind w:left="578" w:hanging="578"/>
        <w:rPr>
          <w:spacing w:val="0"/>
        </w:rPr>
      </w:pPr>
      <w:r w:rsidRPr="00B82A58">
        <w:rPr>
          <w:spacing w:val="0"/>
        </w:rPr>
        <w:lastRenderedPageBreak/>
        <w:t xml:space="preserve">Segal, G., Borgia, D., &amp; Schoenfeld, J. (2002). Using social cognitive career theory to predict self-employment goals. </w:t>
      </w:r>
      <w:r w:rsidRPr="00B82A58">
        <w:rPr>
          <w:i/>
          <w:spacing w:val="0"/>
        </w:rPr>
        <w:t>New England Journal of Entrepreneurship</w:t>
      </w:r>
      <w:r w:rsidRPr="00B82A58">
        <w:rPr>
          <w:spacing w:val="0"/>
        </w:rPr>
        <w:t>,</w:t>
      </w:r>
      <w:r w:rsidRPr="00B82A58">
        <w:rPr>
          <w:i/>
          <w:spacing w:val="0"/>
        </w:rPr>
        <w:t xml:space="preserve"> 5</w:t>
      </w:r>
      <w:r w:rsidRPr="00B82A58">
        <w:rPr>
          <w:spacing w:val="0"/>
        </w:rPr>
        <w:t xml:space="preserve">(2), Article 8. </w:t>
      </w:r>
    </w:p>
    <w:p w14:paraId="344174B7" w14:textId="77777777" w:rsidR="00927965" w:rsidRPr="00B82A58" w:rsidRDefault="00927965" w:rsidP="00B82A58">
      <w:pPr>
        <w:pStyle w:val="Reference"/>
        <w:spacing w:line="252" w:lineRule="auto"/>
        <w:ind w:left="578" w:hanging="578"/>
        <w:rPr>
          <w:spacing w:val="0"/>
        </w:rPr>
      </w:pPr>
      <w:r w:rsidRPr="00B82A58">
        <w:rPr>
          <w:spacing w:val="0"/>
        </w:rPr>
        <w:t xml:space="preserve">Shapero, A., &amp; Sokol, L. (1982). </w:t>
      </w:r>
      <w:r w:rsidRPr="00B82A58">
        <w:rPr>
          <w:i/>
          <w:spacing w:val="0"/>
        </w:rPr>
        <w:t>The social dimensions of entrepreneurship</w:t>
      </w:r>
      <w:r w:rsidRPr="00B82A58">
        <w:rPr>
          <w:spacing w:val="0"/>
        </w:rPr>
        <w:t xml:space="preserve">. Retrieved October 10, 2021, from </w:t>
      </w:r>
      <w:hyperlink r:id="rId12" w:tgtFrame="_blank" w:history="1">
        <w:r w:rsidRPr="00B82A58">
          <w:rPr>
            <w:rStyle w:val="Hyperlink"/>
            <w:color w:val="auto"/>
            <w:spacing w:val="0"/>
            <w:u w:val="none"/>
            <w:shd w:val="clear" w:color="auto" w:fill="FFFFFF"/>
          </w:rPr>
          <w:t>https://ssrn.com/abstract=1497759</w:t>
        </w:r>
      </w:hyperlink>
    </w:p>
    <w:p w14:paraId="4E275E08" w14:textId="77777777" w:rsidR="00927965" w:rsidRPr="00B82A58" w:rsidRDefault="00927965" w:rsidP="00B82A58">
      <w:pPr>
        <w:pStyle w:val="Reference"/>
        <w:spacing w:line="252" w:lineRule="auto"/>
        <w:ind w:left="578" w:hanging="578"/>
        <w:rPr>
          <w:spacing w:val="0"/>
        </w:rPr>
      </w:pPr>
      <w:r w:rsidRPr="00B82A58">
        <w:rPr>
          <w:spacing w:val="0"/>
        </w:rPr>
        <w:t xml:space="preserve">Tiwari, P., Bhat, A. K., &amp; Tikoria, J. (2017a). Predictors of social entrepreneurial intention: an empirical study. </w:t>
      </w:r>
      <w:r w:rsidRPr="00B82A58">
        <w:rPr>
          <w:i/>
          <w:spacing w:val="0"/>
        </w:rPr>
        <w:t>South Asian Journal of Business Studies</w:t>
      </w:r>
      <w:r w:rsidRPr="00B82A58">
        <w:rPr>
          <w:spacing w:val="0"/>
        </w:rPr>
        <w:t>,</w:t>
      </w:r>
      <w:r w:rsidRPr="00B82A58">
        <w:rPr>
          <w:i/>
          <w:spacing w:val="0"/>
        </w:rPr>
        <w:t xml:space="preserve"> 6</w:t>
      </w:r>
      <w:r w:rsidRPr="00B82A58">
        <w:rPr>
          <w:spacing w:val="0"/>
        </w:rPr>
        <w:t xml:space="preserve">(1), 53-79. </w:t>
      </w:r>
      <w:proofErr w:type="gramStart"/>
      <w:r w:rsidRPr="00B82A58">
        <w:rPr>
          <w:spacing w:val="0"/>
        </w:rPr>
        <w:t>doi:</w:t>
      </w:r>
      <w:proofErr w:type="gramEnd"/>
      <w:r w:rsidRPr="00B82A58">
        <w:rPr>
          <w:spacing w:val="0"/>
        </w:rPr>
        <w:t xml:space="preserve">10.1108/SAJBS-04-2016-0032 </w:t>
      </w:r>
    </w:p>
    <w:p w14:paraId="574F32AB" w14:textId="77777777" w:rsidR="00927965" w:rsidRPr="00B82A58" w:rsidRDefault="00927965" w:rsidP="00B82A58">
      <w:pPr>
        <w:pStyle w:val="Reference"/>
        <w:spacing w:line="252" w:lineRule="auto"/>
        <w:ind w:left="578" w:hanging="578"/>
        <w:rPr>
          <w:spacing w:val="0"/>
        </w:rPr>
      </w:pPr>
      <w:r w:rsidRPr="00B82A58">
        <w:rPr>
          <w:spacing w:val="0"/>
        </w:rPr>
        <w:t xml:space="preserve">Tiwari, P., Bhat, A. K., &amp; Tikoria, J. (2017b). The role of emotional intelligence and self-efficacy on social entrepreneurial attitudes and social entrepreneurial intentions. </w:t>
      </w:r>
      <w:r w:rsidRPr="00B82A58">
        <w:rPr>
          <w:i/>
          <w:spacing w:val="0"/>
        </w:rPr>
        <w:t>Journal of Social Entrepreneurship</w:t>
      </w:r>
      <w:r w:rsidRPr="00B82A58">
        <w:rPr>
          <w:spacing w:val="0"/>
        </w:rPr>
        <w:t>,</w:t>
      </w:r>
      <w:r w:rsidRPr="00B82A58">
        <w:rPr>
          <w:i/>
          <w:spacing w:val="0"/>
        </w:rPr>
        <w:t xml:space="preserve"> 8</w:t>
      </w:r>
      <w:r w:rsidRPr="00B82A58">
        <w:rPr>
          <w:spacing w:val="0"/>
        </w:rPr>
        <w:t xml:space="preserve">(2), 165-185. </w:t>
      </w:r>
    </w:p>
    <w:p w14:paraId="1457BB31" w14:textId="77777777" w:rsidR="00927965" w:rsidRPr="00B82A58" w:rsidRDefault="00927965" w:rsidP="00B82A58">
      <w:pPr>
        <w:pStyle w:val="Reference"/>
        <w:spacing w:line="252" w:lineRule="auto"/>
        <w:ind w:left="578" w:hanging="578"/>
        <w:rPr>
          <w:spacing w:val="0"/>
        </w:rPr>
      </w:pPr>
      <w:r w:rsidRPr="00B82A58">
        <w:rPr>
          <w:spacing w:val="0"/>
        </w:rPr>
        <w:t xml:space="preserve">Tran, A. T. P., &amp; Von Korflesch, H. (2016). A conceptual model of social entrepreneurial intention based on the social cognitive career theory. </w:t>
      </w:r>
      <w:r w:rsidRPr="00B82A58">
        <w:rPr>
          <w:i/>
          <w:spacing w:val="0"/>
        </w:rPr>
        <w:t>Asia Pacific Journal of Innovation and Entrepreneurship</w:t>
      </w:r>
      <w:r w:rsidRPr="00B82A58">
        <w:rPr>
          <w:spacing w:val="0"/>
        </w:rPr>
        <w:t>,</w:t>
      </w:r>
      <w:r w:rsidRPr="00B82A58">
        <w:rPr>
          <w:i/>
          <w:spacing w:val="0"/>
        </w:rPr>
        <w:t xml:space="preserve"> 10</w:t>
      </w:r>
      <w:r w:rsidRPr="00B82A58">
        <w:rPr>
          <w:spacing w:val="0"/>
        </w:rPr>
        <w:t xml:space="preserve">(1), 17-38. </w:t>
      </w:r>
      <w:proofErr w:type="gramStart"/>
      <w:r w:rsidRPr="00B82A58">
        <w:rPr>
          <w:spacing w:val="0"/>
        </w:rPr>
        <w:t>doi:</w:t>
      </w:r>
      <w:proofErr w:type="gramEnd"/>
      <w:r w:rsidRPr="00B82A58">
        <w:rPr>
          <w:spacing w:val="0"/>
        </w:rPr>
        <w:t xml:space="preserve">10.1108/APJIE-12-2016-007 </w:t>
      </w:r>
    </w:p>
    <w:p w14:paraId="04B4FDF4" w14:textId="77777777" w:rsidR="00927965" w:rsidRPr="00B82A58" w:rsidRDefault="00927965" w:rsidP="00B82A58">
      <w:pPr>
        <w:pStyle w:val="Reference"/>
        <w:spacing w:line="252" w:lineRule="auto"/>
        <w:ind w:left="578" w:hanging="578"/>
        <w:rPr>
          <w:spacing w:val="0"/>
        </w:rPr>
      </w:pPr>
      <w:r w:rsidRPr="00B82A58">
        <w:rPr>
          <w:spacing w:val="0"/>
        </w:rPr>
        <w:t xml:space="preserve">Truong, T. T. N., Trung tâm Khởi nghiệp và Sáng tạo Xã hội (CSIE), Chương trình Phát triển Liên hiệp Quốc tại Việt Nam (UNDB) &amp; Trường Đại học Kinh tế Quốc dân (2018). </w:t>
      </w:r>
      <w:r w:rsidRPr="00B82A58">
        <w:rPr>
          <w:i/>
          <w:spacing w:val="0"/>
        </w:rPr>
        <w:t>Thúc đẩy phát triển khu vực doanh nghiệp tạo tác động xã hội tại Việt Nam</w:t>
      </w:r>
      <w:r w:rsidRPr="00B82A58">
        <w:rPr>
          <w:spacing w:val="0"/>
        </w:rPr>
        <w:t xml:space="preserve">. Hanoi, Vietnam: NXB Công thương. </w:t>
      </w:r>
    </w:p>
    <w:p w14:paraId="2E7F2121" w14:textId="4B8A4398" w:rsidR="00927965" w:rsidRPr="00B82A58" w:rsidRDefault="00927965" w:rsidP="00B82A58">
      <w:pPr>
        <w:pStyle w:val="Reference"/>
        <w:spacing w:line="252" w:lineRule="auto"/>
        <w:ind w:left="578" w:hanging="578"/>
        <w:rPr>
          <w:spacing w:val="0"/>
        </w:rPr>
      </w:pPr>
      <w:r w:rsidRPr="00B82A58">
        <w:rPr>
          <w:spacing w:val="0"/>
        </w:rPr>
        <w:t xml:space="preserve">Vroom, V. H. (1995). </w:t>
      </w:r>
      <w:r w:rsidRPr="00B82A58">
        <w:rPr>
          <w:i/>
          <w:spacing w:val="0"/>
        </w:rPr>
        <w:t>Work and motivation.</w:t>
      </w:r>
      <w:r w:rsidR="00A7460E" w:rsidRPr="00B82A58">
        <w:rPr>
          <w:spacing w:val="0"/>
        </w:rPr>
        <w:t xml:space="preserve"> San Francisco, CA</w:t>
      </w:r>
      <w:r w:rsidRPr="00B82A58">
        <w:rPr>
          <w:spacing w:val="0"/>
        </w:rPr>
        <w:t xml:space="preserve">: Jossey-Bass Publishers. </w:t>
      </w:r>
    </w:p>
    <w:p w14:paraId="5E26BE43" w14:textId="77777777" w:rsidR="00927965" w:rsidRPr="00B82A58" w:rsidRDefault="00927965" w:rsidP="00B82A58">
      <w:pPr>
        <w:pStyle w:val="Reference"/>
        <w:spacing w:line="252" w:lineRule="auto"/>
        <w:ind w:left="578" w:hanging="578"/>
        <w:rPr>
          <w:spacing w:val="0"/>
        </w:rPr>
      </w:pPr>
      <w:r w:rsidRPr="00B82A58">
        <w:rPr>
          <w:spacing w:val="0"/>
        </w:rPr>
        <w:t xml:space="preserve">Wang, J.-H., Chang, C.-C., Yao, S.-N., &amp; Liang, C. (2016). The contribution of self-efficacy to the relationship between personality traits and entrepreneurial intention. </w:t>
      </w:r>
      <w:r w:rsidRPr="00B82A58">
        <w:rPr>
          <w:i/>
          <w:spacing w:val="0"/>
        </w:rPr>
        <w:t>Higher Education</w:t>
      </w:r>
      <w:r w:rsidRPr="00B82A58">
        <w:rPr>
          <w:spacing w:val="0"/>
        </w:rPr>
        <w:t>,</w:t>
      </w:r>
      <w:r w:rsidRPr="00B82A58">
        <w:rPr>
          <w:i/>
          <w:spacing w:val="0"/>
        </w:rPr>
        <w:t xml:space="preserve"> 72</w:t>
      </w:r>
      <w:r w:rsidRPr="00B82A58">
        <w:rPr>
          <w:spacing w:val="0"/>
        </w:rPr>
        <w:t xml:space="preserve">(2), 209-224. </w:t>
      </w:r>
    </w:p>
    <w:p w14:paraId="0F5DF0ED" w14:textId="77777777" w:rsidR="00927965" w:rsidRPr="00B82A58" w:rsidRDefault="00927965" w:rsidP="00B82A58">
      <w:pPr>
        <w:pStyle w:val="Reference"/>
        <w:spacing w:line="252" w:lineRule="auto"/>
        <w:ind w:left="578" w:hanging="578"/>
        <w:rPr>
          <w:spacing w:val="0"/>
        </w:rPr>
      </w:pPr>
      <w:r w:rsidRPr="00B82A58">
        <w:rPr>
          <w:spacing w:val="0"/>
        </w:rPr>
        <w:t xml:space="preserve">Zahra, S. A., &amp; Wright, M. (2016). Understanding the social role of entrepreneurship. </w:t>
      </w:r>
      <w:r w:rsidRPr="00B82A58">
        <w:rPr>
          <w:i/>
          <w:spacing w:val="0"/>
        </w:rPr>
        <w:t>Journal of Management Studies</w:t>
      </w:r>
      <w:r w:rsidRPr="00B82A58">
        <w:rPr>
          <w:spacing w:val="0"/>
        </w:rPr>
        <w:t>,</w:t>
      </w:r>
      <w:r w:rsidRPr="00B82A58">
        <w:rPr>
          <w:i/>
          <w:spacing w:val="0"/>
        </w:rPr>
        <w:t xml:space="preserve"> 53</w:t>
      </w:r>
      <w:r w:rsidRPr="00B82A58">
        <w:rPr>
          <w:spacing w:val="0"/>
        </w:rPr>
        <w:t>(4), 610-629. doi:10.1111/joms.12149</w:t>
      </w:r>
    </w:p>
    <w:p w14:paraId="21F06CBF" w14:textId="77777777" w:rsidR="00927965" w:rsidRPr="00B82A58" w:rsidRDefault="00927965" w:rsidP="00B82A58">
      <w:pPr>
        <w:pStyle w:val="Reference"/>
        <w:spacing w:line="252" w:lineRule="auto"/>
        <w:ind w:left="578" w:hanging="578"/>
        <w:rPr>
          <w:spacing w:val="0"/>
        </w:rPr>
      </w:pPr>
      <w:r w:rsidRPr="00B82A58">
        <w:rPr>
          <w:spacing w:val="0"/>
        </w:rPr>
        <w:t xml:space="preserve">Zahra, S. A., Gedajlovic, E., Neubaum, D. O., &amp; Shulman, J. M. (2009). A typology of social entrepreneurs: Motives, search processes and ethical challenges. </w:t>
      </w:r>
      <w:r w:rsidRPr="00B82A58">
        <w:rPr>
          <w:i/>
          <w:spacing w:val="0"/>
        </w:rPr>
        <w:t>Journal of Business Venturing</w:t>
      </w:r>
      <w:r w:rsidRPr="00B82A58">
        <w:rPr>
          <w:spacing w:val="0"/>
        </w:rPr>
        <w:t>,</w:t>
      </w:r>
      <w:r w:rsidRPr="00B82A58">
        <w:rPr>
          <w:i/>
          <w:spacing w:val="0"/>
        </w:rPr>
        <w:t xml:space="preserve"> 24</w:t>
      </w:r>
      <w:r w:rsidRPr="00B82A58">
        <w:rPr>
          <w:spacing w:val="0"/>
        </w:rPr>
        <w:t xml:space="preserve">(5), 519-532. doi:10.1016/j.jbusvent.2008.04.007 </w:t>
      </w:r>
    </w:p>
    <w:p w14:paraId="1F889B27" w14:textId="77777777" w:rsidR="00927965" w:rsidRDefault="00927965" w:rsidP="00B82A58">
      <w:pPr>
        <w:pStyle w:val="Reference"/>
        <w:spacing w:line="252" w:lineRule="auto"/>
        <w:ind w:left="578" w:hanging="578"/>
        <w:rPr>
          <w:spacing w:val="0"/>
        </w:rPr>
      </w:pPr>
      <w:r w:rsidRPr="00B82A58">
        <w:rPr>
          <w:spacing w:val="0"/>
        </w:rPr>
        <w:t xml:space="preserve">Zaremohzzabieh, Z., Ahrari, S., Krauss, S. E., Abu Samah, A., Meng, L. K., &amp; Ariffin, Z. (2019). Predicting social entrepreneurial intention: A meta-analytic path based on the theory of planned behavior. </w:t>
      </w:r>
      <w:r w:rsidRPr="00B82A58">
        <w:rPr>
          <w:i/>
          <w:spacing w:val="0"/>
        </w:rPr>
        <w:t>Journal of Business Research</w:t>
      </w:r>
      <w:r w:rsidRPr="00B82A58">
        <w:rPr>
          <w:spacing w:val="0"/>
        </w:rPr>
        <w:t>,</w:t>
      </w:r>
      <w:r w:rsidRPr="00B82A58">
        <w:rPr>
          <w:i/>
          <w:spacing w:val="0"/>
        </w:rPr>
        <w:t xml:space="preserve"> 96</w:t>
      </w:r>
      <w:r w:rsidRPr="00B82A58">
        <w:rPr>
          <w:spacing w:val="0"/>
        </w:rPr>
        <w:t>(2019), 264-276. doi:10.1016/j.jbusres.2018.11.030</w:t>
      </w:r>
    </w:p>
    <w:p w14:paraId="79140FD4" w14:textId="77777777" w:rsidR="00B82A58" w:rsidRDefault="00B82A58" w:rsidP="00B82A58">
      <w:pPr>
        <w:pStyle w:val="Reference"/>
        <w:spacing w:line="252" w:lineRule="auto"/>
        <w:ind w:left="578" w:hanging="578"/>
        <w:rPr>
          <w:spacing w:val="0"/>
        </w:rPr>
      </w:pPr>
    </w:p>
    <w:p w14:paraId="11B03586" w14:textId="77777777" w:rsidR="00B82A58" w:rsidRDefault="00B82A58" w:rsidP="00B82A58">
      <w:pPr>
        <w:pStyle w:val="Reference"/>
        <w:spacing w:line="252" w:lineRule="auto"/>
        <w:ind w:left="578" w:hanging="578"/>
        <w:rPr>
          <w:spacing w:val="0"/>
        </w:rPr>
      </w:pPr>
    </w:p>
    <w:p w14:paraId="300212BF" w14:textId="77777777" w:rsidR="00B82A58" w:rsidRPr="00B82A58" w:rsidRDefault="00B82A58" w:rsidP="00B82A58">
      <w:pPr>
        <w:pStyle w:val="Reference"/>
        <w:spacing w:line="252" w:lineRule="auto"/>
        <w:ind w:left="578" w:hanging="578"/>
        <w:rPr>
          <w:spacing w:val="0"/>
        </w:rPr>
      </w:pPr>
    </w:p>
    <w:p w14:paraId="787C4768" w14:textId="77777777" w:rsidR="00B82A58" w:rsidRDefault="00B82A58" w:rsidP="00B82A58">
      <w:pPr>
        <w:widowControl/>
        <w:pBdr>
          <w:bottom w:val="single" w:sz="4" w:space="1" w:color="auto"/>
        </w:pBdr>
        <w:shd w:val="clear" w:color="auto" w:fill="FFFFFF"/>
        <w:autoSpaceDE/>
        <w:autoSpaceDN/>
        <w:spacing w:before="60"/>
        <w:rPr>
          <w:sz w:val="20"/>
          <w:szCs w:val="20"/>
        </w:rPr>
      </w:pPr>
    </w:p>
    <w:p w14:paraId="127A22C1" w14:textId="77777777" w:rsidR="00B82A58" w:rsidRDefault="00B82A58" w:rsidP="00B82A58">
      <w:pPr>
        <w:widowControl/>
        <w:pBdr>
          <w:bottom w:val="single" w:sz="4" w:space="1" w:color="auto"/>
        </w:pBdr>
        <w:shd w:val="clear" w:color="auto" w:fill="FFFFFF"/>
        <w:autoSpaceDE/>
        <w:autoSpaceDN/>
        <w:spacing w:before="60"/>
        <w:rPr>
          <w:sz w:val="20"/>
          <w:szCs w:val="20"/>
        </w:rPr>
      </w:pPr>
    </w:p>
    <w:p w14:paraId="729408A6" w14:textId="77777777" w:rsidR="00B82A58" w:rsidRDefault="00B82A58" w:rsidP="00B82A58">
      <w:pPr>
        <w:widowControl/>
        <w:pBdr>
          <w:bottom w:val="single" w:sz="4" w:space="1" w:color="auto"/>
        </w:pBdr>
        <w:shd w:val="clear" w:color="auto" w:fill="FFFFFF"/>
        <w:autoSpaceDE/>
        <w:autoSpaceDN/>
        <w:spacing w:before="60"/>
        <w:rPr>
          <w:sz w:val="20"/>
          <w:szCs w:val="20"/>
        </w:rPr>
      </w:pPr>
    </w:p>
    <w:p w14:paraId="341CAD89" w14:textId="77777777" w:rsidR="00B82A58" w:rsidRDefault="00B82A58" w:rsidP="00B82A58">
      <w:pPr>
        <w:widowControl/>
        <w:pBdr>
          <w:bottom w:val="single" w:sz="4" w:space="1" w:color="auto"/>
        </w:pBdr>
        <w:shd w:val="clear" w:color="auto" w:fill="FFFFFF"/>
        <w:autoSpaceDE/>
        <w:autoSpaceDN/>
        <w:spacing w:before="60"/>
        <w:rPr>
          <w:sz w:val="20"/>
          <w:szCs w:val="20"/>
        </w:rPr>
      </w:pPr>
    </w:p>
    <w:p w14:paraId="4B3A2388" w14:textId="77777777" w:rsidR="00B82A58" w:rsidRDefault="00B82A58" w:rsidP="00B82A58">
      <w:pPr>
        <w:widowControl/>
        <w:pBdr>
          <w:bottom w:val="single" w:sz="4" w:space="1" w:color="auto"/>
        </w:pBdr>
        <w:shd w:val="clear" w:color="auto" w:fill="FFFFFF"/>
        <w:autoSpaceDE/>
        <w:autoSpaceDN/>
        <w:spacing w:before="60"/>
        <w:rPr>
          <w:sz w:val="20"/>
          <w:szCs w:val="20"/>
        </w:rPr>
      </w:pPr>
    </w:p>
    <w:p w14:paraId="1071EC2E" w14:textId="77777777" w:rsidR="00B82A58" w:rsidRDefault="00B82A58" w:rsidP="00B82A58">
      <w:pPr>
        <w:widowControl/>
        <w:pBdr>
          <w:bottom w:val="single" w:sz="4" w:space="1" w:color="auto"/>
        </w:pBdr>
        <w:shd w:val="clear" w:color="auto" w:fill="FFFFFF"/>
        <w:autoSpaceDE/>
        <w:autoSpaceDN/>
        <w:spacing w:before="200"/>
        <w:rPr>
          <w:sz w:val="20"/>
          <w:szCs w:val="20"/>
        </w:rPr>
      </w:pPr>
    </w:p>
    <w:p w14:paraId="46E37F6E" w14:textId="77777777" w:rsidR="00A43F4A" w:rsidRPr="0085526E" w:rsidRDefault="00A43F4A" w:rsidP="00B82A58">
      <w:pPr>
        <w:widowControl/>
        <w:shd w:val="clear" w:color="auto" w:fill="FFFFFF"/>
        <w:autoSpaceDE/>
        <w:autoSpaceDN/>
        <w:spacing w:before="60"/>
        <w:rPr>
          <w:sz w:val="20"/>
          <w:szCs w:val="20"/>
        </w:rPr>
      </w:pPr>
      <w:r w:rsidRPr="0085526E">
        <w:rPr>
          <w:noProof/>
          <w:sz w:val="20"/>
          <w:szCs w:val="20"/>
        </w:rPr>
        <w:drawing>
          <wp:inline distT="0" distB="0" distL="0" distR="0" wp14:anchorId="680A4878" wp14:editId="6D8B0AEB">
            <wp:extent cx="990600" cy="35033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02335" cy="354484"/>
                    </a:xfrm>
                    <a:prstGeom prst="rect">
                      <a:avLst/>
                    </a:prstGeom>
                  </pic:spPr>
                </pic:pic>
              </a:graphicData>
            </a:graphic>
          </wp:inline>
        </w:drawing>
      </w:r>
    </w:p>
    <w:p w14:paraId="209C6A57" w14:textId="77777777" w:rsidR="00A43F4A" w:rsidRPr="0085526E" w:rsidRDefault="00A43F4A" w:rsidP="00B82A58">
      <w:pPr>
        <w:widowControl/>
        <w:shd w:val="clear" w:color="auto" w:fill="FFFFFF"/>
        <w:autoSpaceDE/>
        <w:autoSpaceDN/>
        <w:spacing w:before="60"/>
        <w:rPr>
          <w:rStyle w:val="Hyperlink"/>
          <w:color w:val="auto"/>
          <w:u w:val="none"/>
        </w:rPr>
      </w:pPr>
      <w:r w:rsidRPr="0085526E">
        <w:rPr>
          <w:sz w:val="20"/>
          <w:szCs w:val="20"/>
        </w:rPr>
        <w:t>Creative Commons Attribution-NonCommercial 4.0 International License.</w:t>
      </w:r>
    </w:p>
    <w:sectPr w:rsidR="00A43F4A" w:rsidRPr="0085526E" w:rsidSect="00C3051B">
      <w:headerReference w:type="even" r:id="rId14"/>
      <w:headerReference w:type="default" r:id="rId15"/>
      <w:pgSz w:w="11624" w:h="16443" w:code="1"/>
      <w:pgMar w:top="851" w:right="1134" w:bottom="851" w:left="1134" w:header="720" w:footer="720" w:gutter="0"/>
      <w:pgNumType w:start="127"/>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76A01A" w16cid:durableId="25E08096"/>
  <w16cid:commentId w16cid:paraId="60B303CE" w16cid:durableId="25E080AA"/>
  <w16cid:commentId w16cid:paraId="0E5F4C6C" w16cid:durableId="25E08225"/>
  <w16cid:commentId w16cid:paraId="57386422" w16cid:durableId="25E081B0"/>
  <w16cid:commentId w16cid:paraId="61B0325F" w16cid:durableId="25E082EF"/>
  <w16cid:commentId w16cid:paraId="54B6D93D" w16cid:durableId="25E082FA"/>
  <w16cid:commentId w16cid:paraId="523F04D0" w16cid:durableId="25E0850D"/>
  <w16cid:commentId w16cid:paraId="67AFB0B1" w16cid:durableId="25E0837F"/>
  <w16cid:commentId w16cid:paraId="5E9AFAC0" w16cid:durableId="25E08413"/>
  <w16cid:commentId w16cid:paraId="56C8E88F" w16cid:durableId="25E07C59"/>
  <w16cid:commentId w16cid:paraId="2314492E" w16cid:durableId="25E07C72"/>
  <w16cid:commentId w16cid:paraId="3E877054" w16cid:durableId="25E07CF3"/>
  <w16cid:commentId w16cid:paraId="1D98F26B" w16cid:durableId="25E07CF4"/>
  <w16cid:commentId w16cid:paraId="2A0FAE71" w16cid:durableId="25E07D85"/>
  <w16cid:commentId w16cid:paraId="536C4571" w16cid:durableId="25E07D39"/>
  <w16cid:commentId w16cid:paraId="36078A16" w16cid:durableId="25E07D99"/>
  <w16cid:commentId w16cid:paraId="7319E00E" w16cid:durableId="25E07D37"/>
  <w16cid:commentId w16cid:paraId="7FBAFC63" w16cid:durableId="25E07D9D"/>
  <w16cid:commentId w16cid:paraId="004E701B" w16cid:durableId="25E07DB8"/>
  <w16cid:commentId w16cid:paraId="17FE1224" w16cid:durableId="25E07DC1"/>
  <w16cid:commentId w16cid:paraId="0A4D6877" w16cid:durableId="25E07D3D"/>
  <w16cid:commentId w16cid:paraId="373F9D06" w16cid:durableId="25E07DE1"/>
  <w16cid:commentId w16cid:paraId="227C7C95" w16cid:durableId="25E07D40"/>
  <w16cid:commentId w16cid:paraId="3AA1A535" w16cid:durableId="25E07D44"/>
  <w16cid:commentId w16cid:paraId="6245D3CC" w16cid:durableId="25E07DFB"/>
  <w16cid:commentId w16cid:paraId="2A686053" w16cid:durableId="25E07E04"/>
  <w16cid:commentId w16cid:paraId="66CFDCD7" w16cid:durableId="25E07D2F"/>
  <w16cid:commentId w16cid:paraId="30C94B28" w16cid:durableId="25E07D4C"/>
  <w16cid:commentId w16cid:paraId="76079BF0" w16cid:durableId="25E07D30"/>
  <w16cid:commentId w16cid:paraId="194F3DE4" w16cid:durableId="25E07D4F"/>
  <w16cid:commentId w16cid:paraId="186BED4E" w16cid:durableId="25E07D53"/>
  <w16cid:commentId w16cid:paraId="70C0E94E" w16cid:durableId="25E07D31"/>
  <w16cid:commentId w16cid:paraId="32B79530" w16cid:durableId="25E07D56"/>
  <w16cid:commentId w16cid:paraId="5816FF73" w16cid:durableId="25E07D32"/>
  <w16cid:commentId w16cid:paraId="0080FBF0" w16cid:durableId="25E07D58"/>
  <w16cid:commentId w16cid:paraId="6E6EB5C9" w16cid:durableId="25E07D33"/>
  <w16cid:commentId w16cid:paraId="095F212B" w16cid:durableId="25E07D5C"/>
  <w16cid:commentId w16cid:paraId="46ED0C0D" w16cid:durableId="25E07D5F"/>
  <w16cid:commentId w16cid:paraId="0B4C6F3A" w16cid:durableId="25E07E3D"/>
  <w16cid:commentId w16cid:paraId="61498695" w16cid:durableId="25E07D63"/>
  <w16cid:commentId w16cid:paraId="337E0F9F" w16cid:durableId="25E07D66"/>
  <w16cid:commentId w16cid:paraId="32D8AFB5" w16cid:durableId="25E07D34"/>
  <w16cid:commentId w16cid:paraId="7AD2E014" w16cid:durableId="25E07D68"/>
  <w16cid:commentId w16cid:paraId="143B23AE" w16cid:durableId="25E07E68"/>
  <w16cid:commentId w16cid:paraId="036039C7" w16cid:durableId="25E07D6B"/>
  <w16cid:commentId w16cid:paraId="7971CDEB" w16cid:durableId="25E07D6E"/>
  <w16cid:commentId w16cid:paraId="24173BC5" w16cid:durableId="25E07EE7"/>
  <w16cid:commentId w16cid:paraId="2321B516" w16cid:durableId="25E07F02"/>
  <w16cid:commentId w16cid:paraId="367FD73E" w16cid:durableId="25E07D35"/>
  <w16cid:commentId w16cid:paraId="148302E5" w16cid:durableId="25E08478"/>
  <w16cid:commentId w16cid:paraId="28201D16" w16cid:durableId="25E07FF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D9A4AC" w14:textId="77777777" w:rsidR="00726005" w:rsidRDefault="00726005" w:rsidP="0064607F">
      <w:r>
        <w:separator/>
      </w:r>
    </w:p>
  </w:endnote>
  <w:endnote w:type="continuationSeparator" w:id="0">
    <w:p w14:paraId="49B1C781" w14:textId="77777777" w:rsidR="00726005" w:rsidRDefault="00726005" w:rsidP="00646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auto"/>
    <w:pitch w:val="default"/>
    <w:sig w:usb0="E0000AFF" w:usb1="00007843" w:usb2="00000001" w:usb3="00000000" w:csb0="400001BF" w:csb1="DFF70000"/>
  </w:font>
  <w:font w:name="MS Gothic">
    <w:altName w:val="ＭＳ ゴシック"/>
    <w:panose1 w:val="020B0609070205080204"/>
    <w:charset w:val="80"/>
    <w:family w:val="modern"/>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VNI-Times">
    <w:panose1 w:val="00000000000000000000"/>
    <w:charset w:val="00"/>
    <w:family w:val="auto"/>
    <w:pitch w:val="variable"/>
    <w:sig w:usb0="00000003" w:usb1="00000000" w:usb2="00000000" w:usb3="00000000" w:csb0="00000001" w:csb1="00000000"/>
  </w:font>
  <w:font w:name="VNI-Centu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UTM Aptima">
    <w:panose1 w:val="02040603050506020204"/>
    <w:charset w:val="00"/>
    <w:family w:val="roman"/>
    <w:pitch w:val="variable"/>
    <w:sig w:usb0="00000007" w:usb1="00000000" w:usb2="00000000" w:usb3="00000000" w:csb0="00000003" w:csb1="00000000"/>
  </w:font>
  <w:font w:name="Palatino Linotype">
    <w:panose1 w:val="02040502050505030304"/>
    <w:charset w:val="00"/>
    <w:family w:val="roman"/>
    <w:pitch w:val="variable"/>
    <w:sig w:usb0="E0000287" w:usb1="40000013" w:usb2="00000000" w:usb3="00000000" w:csb0="0000019F" w:csb1="00000000"/>
  </w:font>
  <w:font w:name="Sitka Banner">
    <w:charset w:val="00"/>
    <w:family w:val="auto"/>
    <w:pitch w:val="variable"/>
    <w:sig w:usb0="A00002EF" w:usb1="4000204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vantGarde">
    <w:altName w:val="Century Gothic"/>
    <w:panose1 w:val="00000400000000000000"/>
    <w:charset w:val="00"/>
    <w:family w:val="auto"/>
    <w:pitch w:val="variable"/>
    <w:sig w:usb0="20000087" w:usb1="00000000" w:usb2="00000000" w:usb3="00000000" w:csb0="0000011B"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9AC96" w14:textId="77777777" w:rsidR="00726005" w:rsidRDefault="00726005" w:rsidP="0064607F">
      <w:r>
        <w:separator/>
      </w:r>
    </w:p>
  </w:footnote>
  <w:footnote w:type="continuationSeparator" w:id="0">
    <w:p w14:paraId="7B1ED612" w14:textId="77777777" w:rsidR="00726005" w:rsidRDefault="00726005" w:rsidP="006460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E0D34" w14:textId="77777777" w:rsidR="00B82A58" w:rsidRDefault="00B82A58" w:rsidP="00B82A58">
    <w:pPr>
      <w:pStyle w:val="Header"/>
      <w:pBdr>
        <w:bottom w:val="single" w:sz="8" w:space="1" w:color="auto"/>
      </w:pBdr>
      <w:tabs>
        <w:tab w:val="clear" w:pos="4680"/>
        <w:tab w:val="center" w:pos="4536"/>
      </w:tabs>
      <w:rPr>
        <w:rFonts w:ascii="AvantGarde" w:hAnsi="AvantGarde"/>
        <w:sz w:val="20"/>
        <w:szCs w:val="20"/>
      </w:rPr>
    </w:pPr>
  </w:p>
  <w:p w14:paraId="41591D3A" w14:textId="1D750999" w:rsidR="00270EE5" w:rsidRPr="00EC2EE3" w:rsidRDefault="00270EE5" w:rsidP="00F07243">
    <w:pPr>
      <w:pStyle w:val="Header"/>
      <w:pBdr>
        <w:bottom w:val="single" w:sz="8" w:space="1" w:color="auto"/>
      </w:pBdr>
      <w:tabs>
        <w:tab w:val="clear" w:pos="4680"/>
        <w:tab w:val="center" w:pos="4536"/>
      </w:tabs>
      <w:spacing w:after="260" w:line="264" w:lineRule="auto"/>
      <w:rPr>
        <w:rFonts w:ascii="AvantGarde" w:hAnsi="AvantGarde"/>
        <w:sz w:val="19"/>
        <w:szCs w:val="19"/>
      </w:rPr>
    </w:pPr>
    <w:r w:rsidRPr="00FA00D3">
      <w:rPr>
        <w:rFonts w:ascii="AvantGarde" w:hAnsi="AvantGarde"/>
        <w:sz w:val="20"/>
        <w:szCs w:val="20"/>
      </w:rPr>
      <w:fldChar w:fldCharType="begin"/>
    </w:r>
    <w:r w:rsidRPr="00EC2EE3">
      <w:rPr>
        <w:rFonts w:ascii="AvantGarde" w:hAnsi="AvantGarde"/>
        <w:sz w:val="20"/>
        <w:szCs w:val="20"/>
      </w:rPr>
      <w:instrText xml:space="preserve"> PAGE   \* MERGEFORMAT </w:instrText>
    </w:r>
    <w:r w:rsidRPr="00FA00D3">
      <w:rPr>
        <w:rFonts w:ascii="AvantGarde" w:hAnsi="AvantGarde"/>
        <w:sz w:val="20"/>
        <w:szCs w:val="20"/>
      </w:rPr>
      <w:fldChar w:fldCharType="separate"/>
    </w:r>
    <w:r w:rsidR="00244B19">
      <w:rPr>
        <w:rFonts w:ascii="AvantGarde" w:hAnsi="AvantGarde"/>
        <w:noProof/>
        <w:sz w:val="20"/>
        <w:szCs w:val="20"/>
      </w:rPr>
      <w:t>138</w:t>
    </w:r>
    <w:r w:rsidRPr="00FA00D3">
      <w:rPr>
        <w:rFonts w:ascii="AvantGarde" w:hAnsi="AvantGarde"/>
        <w:noProof/>
        <w:sz w:val="20"/>
        <w:szCs w:val="20"/>
      </w:rPr>
      <w:fldChar w:fldCharType="end"/>
    </w:r>
    <w:r w:rsidRPr="00EC2EE3">
      <w:rPr>
        <w:rFonts w:ascii="UTM Aptima" w:hAnsi="UTM Aptima"/>
        <w:sz w:val="20"/>
        <w:szCs w:val="20"/>
      </w:rPr>
      <w:t xml:space="preserve"> </w:t>
    </w:r>
    <w:r>
      <w:rPr>
        <w:rFonts w:ascii="UTM Aptima" w:hAnsi="UTM Aptima"/>
        <w:sz w:val="19"/>
        <w:szCs w:val="19"/>
      </w:rPr>
      <w:t xml:space="preserve"> </w:t>
    </w:r>
    <w:r w:rsidRPr="00EC2EE3">
      <w:rPr>
        <w:rFonts w:ascii="UTM Aptima" w:hAnsi="UTM Aptima"/>
        <w:sz w:val="19"/>
        <w:szCs w:val="19"/>
      </w:rPr>
      <w:tab/>
    </w:r>
    <w:r w:rsidR="00B82A58">
      <w:rPr>
        <w:rFonts w:ascii="UTM Aptima" w:hAnsi="UTM Aptima"/>
        <w:sz w:val="19"/>
        <w:szCs w:val="19"/>
      </w:rPr>
      <w:t xml:space="preserve">   </w:t>
    </w:r>
    <w:r>
      <w:rPr>
        <w:rFonts w:ascii="UTM Aptima" w:hAnsi="UTM Aptima"/>
        <w:sz w:val="20"/>
        <w:szCs w:val="20"/>
        <w:lang w:val="fr-FR"/>
      </w:rPr>
      <w:t>Bui N. T.</w:t>
    </w:r>
    <w:r w:rsidRPr="00D6458A">
      <w:rPr>
        <w:rFonts w:ascii="UTM Aptima" w:hAnsi="UTM Aptima"/>
        <w:sz w:val="20"/>
        <w:szCs w:val="20"/>
        <w:lang w:val="fr-FR"/>
      </w:rPr>
      <w:t xml:space="preserve"> Anh</w:t>
    </w:r>
    <w:r>
      <w:rPr>
        <w:rFonts w:ascii="UTM Aptima" w:hAnsi="UTM Aptima"/>
        <w:sz w:val="20"/>
        <w:szCs w:val="20"/>
        <w:lang w:val="fr-FR"/>
      </w:rPr>
      <w:t>, Pham Minh</w:t>
    </w:r>
    <w:r w:rsidRPr="00FA00D3">
      <w:rPr>
        <w:rStyle w:val="HeaderArticleChar"/>
        <w:spacing w:val="-4"/>
        <w:sz w:val="21"/>
      </w:rPr>
      <w:t>.</w:t>
    </w:r>
    <w:r>
      <w:rPr>
        <w:rStyle w:val="HeaderArticleChar"/>
        <w:spacing w:val="-4"/>
        <w:sz w:val="21"/>
      </w:rPr>
      <w:t xml:space="preserve"> </w:t>
    </w:r>
    <w:r>
      <w:rPr>
        <w:rStyle w:val="HeaderArticleChar"/>
        <w:i/>
        <w:sz w:val="21"/>
      </w:rPr>
      <w:t>HCMCOUJS-</w:t>
    </w:r>
    <w:r w:rsidRPr="00ED43F1">
      <w:rPr>
        <w:rStyle w:val="HeaderArticleChar"/>
        <w:i/>
        <w:sz w:val="21"/>
      </w:rPr>
      <w:t>Economics and Business Administration</w:t>
    </w:r>
    <w:r w:rsidRPr="00FA00D3">
      <w:rPr>
        <w:rFonts w:ascii="UTM Aptima" w:hAnsi="UTM Aptima"/>
        <w:i/>
        <w:spacing w:val="-4"/>
        <w:sz w:val="21"/>
        <w:szCs w:val="21"/>
        <w:lang w:val="fr-FR"/>
      </w:rPr>
      <w:t xml:space="preserve">, </w:t>
    </w:r>
    <w:r w:rsidR="006F35BF">
      <w:rPr>
        <w:rFonts w:ascii="UTM Aptima" w:hAnsi="UTM Aptima"/>
        <w:i/>
        <w:spacing w:val="-4"/>
        <w:sz w:val="21"/>
        <w:szCs w:val="21"/>
        <w:lang w:val="fr-FR"/>
      </w:rPr>
      <w:t>12</w:t>
    </w:r>
    <w:r w:rsidRPr="00FA00D3">
      <w:rPr>
        <w:rFonts w:ascii="UTM Aptima" w:hAnsi="UTM Aptima"/>
        <w:spacing w:val="-4"/>
        <w:sz w:val="21"/>
        <w:szCs w:val="21"/>
        <w:lang w:val="fr-FR"/>
      </w:rPr>
      <w:t>(</w:t>
    </w:r>
    <w:r w:rsidR="006F35BF">
      <w:rPr>
        <w:rFonts w:ascii="UTM Aptima" w:hAnsi="UTM Aptima"/>
        <w:spacing w:val="-4"/>
        <w:sz w:val="21"/>
        <w:szCs w:val="21"/>
        <w:lang w:val="fr-FR"/>
      </w:rPr>
      <w:t>2</w:t>
    </w:r>
    <w:r w:rsidRPr="00FA00D3">
      <w:rPr>
        <w:rFonts w:ascii="UTM Aptima" w:hAnsi="UTM Aptima"/>
        <w:spacing w:val="-4"/>
        <w:sz w:val="21"/>
        <w:szCs w:val="21"/>
        <w:lang w:val="fr-FR"/>
      </w:rPr>
      <w:t xml:space="preserve">), </w:t>
    </w:r>
    <w:r w:rsidR="006F35BF">
      <w:rPr>
        <w:rFonts w:ascii="UTM Aptima" w:hAnsi="UTM Aptima"/>
        <w:spacing w:val="-4"/>
        <w:sz w:val="21"/>
        <w:szCs w:val="21"/>
        <w:lang w:val="fr-FR"/>
      </w:rPr>
      <w:t>12</w:t>
    </w:r>
    <w:r w:rsidR="00C3051B">
      <w:rPr>
        <w:rFonts w:ascii="UTM Aptima" w:hAnsi="UTM Aptima"/>
        <w:spacing w:val="-4"/>
        <w:sz w:val="21"/>
        <w:szCs w:val="21"/>
        <w:lang w:val="fr-FR"/>
      </w:rPr>
      <w:t>7</w:t>
    </w:r>
    <w:r>
      <w:rPr>
        <w:rFonts w:ascii="UTM Aptima" w:hAnsi="UTM Aptima"/>
        <w:spacing w:val="-4"/>
        <w:sz w:val="21"/>
        <w:szCs w:val="21"/>
        <w:lang w:val="fr-FR"/>
      </w:rPr>
      <w:t>-</w:t>
    </w:r>
    <w:r w:rsidR="006F35BF">
      <w:rPr>
        <w:rFonts w:ascii="UTM Aptima" w:hAnsi="UTM Aptima"/>
        <w:spacing w:val="-4"/>
        <w:sz w:val="21"/>
        <w:szCs w:val="21"/>
        <w:lang w:val="fr-FR"/>
      </w:rPr>
      <w:t>13</w:t>
    </w:r>
    <w:r w:rsidR="00C3051B">
      <w:rPr>
        <w:rFonts w:ascii="UTM Aptima" w:hAnsi="UTM Aptima"/>
        <w:spacing w:val="-4"/>
        <w:sz w:val="21"/>
        <w:szCs w:val="21"/>
        <w:lang w:val="fr-FR"/>
      </w:rPr>
      <w:t>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D6824" w14:textId="77777777" w:rsidR="00B82A58" w:rsidRPr="00B82A58" w:rsidRDefault="00270EE5" w:rsidP="00B82A58">
    <w:pPr>
      <w:pStyle w:val="Header"/>
      <w:pBdr>
        <w:bottom w:val="single" w:sz="8" w:space="1" w:color="auto"/>
      </w:pBdr>
      <w:tabs>
        <w:tab w:val="clear" w:pos="4680"/>
        <w:tab w:val="clear" w:pos="9360"/>
        <w:tab w:val="center" w:pos="4395"/>
        <w:tab w:val="right" w:pos="9356"/>
      </w:tabs>
      <w:rPr>
        <w:rFonts w:ascii="AvantGarde" w:hAnsi="AvantGarde"/>
        <w:sz w:val="20"/>
        <w:szCs w:val="20"/>
        <w:lang w:val="fr-FR"/>
      </w:rPr>
    </w:pPr>
    <w:r w:rsidRPr="00B82A58">
      <w:rPr>
        <w:rFonts w:ascii="AvantGarde" w:hAnsi="AvantGarde"/>
        <w:sz w:val="20"/>
        <w:szCs w:val="20"/>
        <w:lang w:val="fr-FR"/>
      </w:rPr>
      <w:tab/>
    </w:r>
  </w:p>
  <w:p w14:paraId="5E2522BE" w14:textId="1C5B4356" w:rsidR="00270EE5" w:rsidRPr="00AB2A1B" w:rsidRDefault="00B82A58" w:rsidP="00EB7810">
    <w:pPr>
      <w:pStyle w:val="Header"/>
      <w:pBdr>
        <w:bottom w:val="single" w:sz="8" w:space="1" w:color="auto"/>
      </w:pBdr>
      <w:tabs>
        <w:tab w:val="clear" w:pos="4680"/>
        <w:tab w:val="clear" w:pos="9360"/>
        <w:tab w:val="center" w:pos="4395"/>
        <w:tab w:val="right" w:pos="9356"/>
      </w:tabs>
      <w:spacing w:after="260" w:line="264" w:lineRule="auto"/>
      <w:rPr>
        <w:rFonts w:ascii="UTM Aptima" w:hAnsi="UTM Aptima"/>
        <w:sz w:val="20"/>
        <w:szCs w:val="20"/>
        <w:lang w:val="fr-FR"/>
      </w:rPr>
    </w:pPr>
    <w:r>
      <w:rPr>
        <w:rFonts w:ascii="UTM Aptima" w:hAnsi="UTM Aptima"/>
        <w:sz w:val="20"/>
        <w:szCs w:val="20"/>
        <w:lang w:val="fr-FR"/>
      </w:rPr>
      <w:t xml:space="preserve">     </w:t>
    </w:r>
    <w:r w:rsidR="00270EE5">
      <w:rPr>
        <w:rFonts w:ascii="UTM Aptima" w:hAnsi="UTM Aptima"/>
        <w:sz w:val="20"/>
        <w:szCs w:val="20"/>
        <w:lang w:val="fr-FR"/>
      </w:rPr>
      <w:t>Bui N. T.</w:t>
    </w:r>
    <w:r w:rsidR="00270EE5" w:rsidRPr="00D6458A">
      <w:rPr>
        <w:rFonts w:ascii="UTM Aptima" w:hAnsi="UTM Aptima"/>
        <w:sz w:val="20"/>
        <w:szCs w:val="20"/>
        <w:lang w:val="fr-FR"/>
      </w:rPr>
      <w:t xml:space="preserve"> Anh</w:t>
    </w:r>
    <w:r w:rsidR="00270EE5">
      <w:rPr>
        <w:rFonts w:ascii="UTM Aptima" w:hAnsi="UTM Aptima"/>
        <w:sz w:val="20"/>
        <w:szCs w:val="20"/>
        <w:lang w:val="fr-FR"/>
      </w:rPr>
      <w:t>, Pham Minh</w:t>
    </w:r>
    <w:r w:rsidR="00270EE5" w:rsidRPr="00FA00D3">
      <w:rPr>
        <w:rStyle w:val="HeaderArticleChar"/>
        <w:spacing w:val="-4"/>
        <w:sz w:val="21"/>
      </w:rPr>
      <w:t xml:space="preserve">. </w:t>
    </w:r>
    <w:r w:rsidR="00270EE5">
      <w:rPr>
        <w:rStyle w:val="HeaderArticleChar"/>
        <w:i/>
        <w:sz w:val="21"/>
      </w:rPr>
      <w:t>HCMCOUJS-</w:t>
    </w:r>
    <w:r w:rsidR="00270EE5" w:rsidRPr="00ED43F1">
      <w:rPr>
        <w:rStyle w:val="HeaderArticleChar"/>
        <w:i/>
        <w:sz w:val="21"/>
      </w:rPr>
      <w:t>Economics and Business Administration</w:t>
    </w:r>
    <w:r w:rsidR="00270EE5" w:rsidRPr="00FA00D3">
      <w:rPr>
        <w:rFonts w:ascii="UTM Aptima" w:hAnsi="UTM Aptima"/>
        <w:i/>
        <w:spacing w:val="-4"/>
        <w:sz w:val="21"/>
        <w:szCs w:val="21"/>
        <w:lang w:val="fr-FR"/>
      </w:rPr>
      <w:t xml:space="preserve">, </w:t>
    </w:r>
    <w:r w:rsidR="006F35BF">
      <w:rPr>
        <w:rFonts w:ascii="UTM Aptima" w:hAnsi="UTM Aptima"/>
        <w:i/>
        <w:spacing w:val="-4"/>
        <w:sz w:val="21"/>
        <w:szCs w:val="21"/>
        <w:lang w:val="fr-FR"/>
      </w:rPr>
      <w:t>12</w:t>
    </w:r>
    <w:r w:rsidR="00270EE5" w:rsidRPr="00FA00D3">
      <w:rPr>
        <w:rFonts w:ascii="UTM Aptima" w:hAnsi="UTM Aptima"/>
        <w:spacing w:val="-4"/>
        <w:sz w:val="21"/>
        <w:szCs w:val="21"/>
        <w:lang w:val="fr-FR"/>
      </w:rPr>
      <w:t>(</w:t>
    </w:r>
    <w:r w:rsidR="006F35BF">
      <w:rPr>
        <w:rFonts w:ascii="UTM Aptima" w:hAnsi="UTM Aptima"/>
        <w:spacing w:val="-4"/>
        <w:sz w:val="21"/>
        <w:szCs w:val="21"/>
        <w:lang w:val="fr-FR"/>
      </w:rPr>
      <w:t>2</w:t>
    </w:r>
    <w:r w:rsidR="00270EE5" w:rsidRPr="00FA00D3">
      <w:rPr>
        <w:rFonts w:ascii="UTM Aptima" w:hAnsi="UTM Aptima"/>
        <w:spacing w:val="-4"/>
        <w:sz w:val="21"/>
        <w:szCs w:val="21"/>
        <w:lang w:val="fr-FR"/>
      </w:rPr>
      <w:t xml:space="preserve">), </w:t>
    </w:r>
    <w:r w:rsidR="006F35BF">
      <w:rPr>
        <w:rFonts w:ascii="UTM Aptima" w:hAnsi="UTM Aptima"/>
        <w:spacing w:val="-4"/>
        <w:sz w:val="21"/>
        <w:szCs w:val="21"/>
        <w:lang w:val="fr-FR"/>
      </w:rPr>
      <w:t>12</w:t>
    </w:r>
    <w:r w:rsidR="00C3051B">
      <w:rPr>
        <w:rFonts w:ascii="UTM Aptima" w:hAnsi="UTM Aptima"/>
        <w:spacing w:val="-4"/>
        <w:sz w:val="21"/>
        <w:szCs w:val="21"/>
        <w:lang w:val="fr-FR"/>
      </w:rPr>
      <w:t>7</w:t>
    </w:r>
    <w:r w:rsidR="00270EE5">
      <w:rPr>
        <w:rFonts w:ascii="UTM Aptima" w:hAnsi="UTM Aptima"/>
        <w:spacing w:val="-4"/>
        <w:sz w:val="21"/>
        <w:szCs w:val="21"/>
        <w:lang w:val="fr-FR"/>
      </w:rPr>
      <w:t>-</w:t>
    </w:r>
    <w:r w:rsidR="006F35BF">
      <w:rPr>
        <w:rFonts w:ascii="UTM Aptima" w:hAnsi="UTM Aptima"/>
        <w:spacing w:val="-4"/>
        <w:sz w:val="21"/>
        <w:szCs w:val="21"/>
        <w:lang w:val="fr-FR"/>
      </w:rPr>
      <w:t>13</w:t>
    </w:r>
    <w:r w:rsidR="00C3051B">
      <w:rPr>
        <w:rFonts w:ascii="UTM Aptima" w:hAnsi="UTM Aptima"/>
        <w:spacing w:val="-4"/>
        <w:sz w:val="21"/>
        <w:szCs w:val="21"/>
        <w:lang w:val="fr-FR"/>
      </w:rPr>
      <w:t>8</w:t>
    </w:r>
    <w:r w:rsidR="00270EE5" w:rsidRPr="00323112">
      <w:rPr>
        <w:rFonts w:ascii="AvantGarde" w:hAnsi="AvantGarde"/>
        <w:sz w:val="19"/>
        <w:szCs w:val="19"/>
        <w:lang w:val="fr-FR"/>
      </w:rPr>
      <w:tab/>
    </w:r>
    <w:r w:rsidR="00270EE5" w:rsidRPr="00FA00D3">
      <w:rPr>
        <w:rFonts w:ascii="AvantGarde" w:hAnsi="AvantGarde"/>
        <w:sz w:val="20"/>
        <w:szCs w:val="20"/>
      </w:rPr>
      <w:fldChar w:fldCharType="begin"/>
    </w:r>
    <w:r w:rsidR="00270EE5" w:rsidRPr="00FA00D3">
      <w:rPr>
        <w:rFonts w:ascii="AvantGarde" w:hAnsi="AvantGarde"/>
        <w:sz w:val="20"/>
        <w:szCs w:val="20"/>
        <w:lang w:val="fr-FR"/>
      </w:rPr>
      <w:instrText xml:space="preserve"> PAGE   \* MERGEFORMAT </w:instrText>
    </w:r>
    <w:r w:rsidR="00270EE5" w:rsidRPr="00FA00D3">
      <w:rPr>
        <w:rFonts w:ascii="AvantGarde" w:hAnsi="AvantGarde"/>
        <w:sz w:val="20"/>
        <w:szCs w:val="20"/>
      </w:rPr>
      <w:fldChar w:fldCharType="separate"/>
    </w:r>
    <w:r w:rsidR="00244B19">
      <w:rPr>
        <w:rFonts w:ascii="AvantGarde" w:hAnsi="AvantGarde"/>
        <w:noProof/>
        <w:sz w:val="20"/>
        <w:szCs w:val="20"/>
        <w:lang w:val="fr-FR"/>
      </w:rPr>
      <w:t>137</w:t>
    </w:r>
    <w:r w:rsidR="00270EE5" w:rsidRPr="00FA00D3">
      <w:rPr>
        <w:rFonts w:ascii="AvantGarde" w:hAnsi="AvantGarde"/>
        <w:noProof/>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C69C6"/>
    <w:multiLevelType w:val="hybridMultilevel"/>
    <w:tmpl w:val="1814FE64"/>
    <w:lvl w:ilvl="0" w:tplc="EC4CC554">
      <w:start w:val="1"/>
      <w:numFmt w:val="decimal"/>
      <w:lvlText w:val="(%1) "/>
      <w:lvlJc w:val="left"/>
      <w:pPr>
        <w:tabs>
          <w:tab w:val="num" w:pos="829"/>
        </w:tabs>
        <w:ind w:left="829" w:hanging="360"/>
      </w:pPr>
      <w:rPr>
        <w:rFonts w:ascii="Times New Roman" w:hAnsi="Times New Roman" w:hint="default"/>
        <w:b w:val="0"/>
        <w:i w:val="0"/>
        <w:color w:val="auto"/>
        <w:sz w:val="26"/>
        <w:szCs w:val="26"/>
      </w:rPr>
    </w:lvl>
    <w:lvl w:ilvl="1" w:tplc="04090019" w:tentative="1">
      <w:start w:val="1"/>
      <w:numFmt w:val="lowerLetter"/>
      <w:lvlText w:val="%2."/>
      <w:lvlJc w:val="left"/>
      <w:pPr>
        <w:tabs>
          <w:tab w:val="num" w:pos="1369"/>
        </w:tabs>
        <w:ind w:left="1369" w:hanging="360"/>
      </w:pPr>
    </w:lvl>
    <w:lvl w:ilvl="2" w:tplc="0409001B" w:tentative="1">
      <w:start w:val="1"/>
      <w:numFmt w:val="lowerRoman"/>
      <w:lvlText w:val="%3."/>
      <w:lvlJc w:val="right"/>
      <w:pPr>
        <w:tabs>
          <w:tab w:val="num" w:pos="2089"/>
        </w:tabs>
        <w:ind w:left="2089" w:hanging="180"/>
      </w:pPr>
    </w:lvl>
    <w:lvl w:ilvl="3" w:tplc="0409000F" w:tentative="1">
      <w:start w:val="1"/>
      <w:numFmt w:val="decimal"/>
      <w:lvlText w:val="%4."/>
      <w:lvlJc w:val="left"/>
      <w:pPr>
        <w:tabs>
          <w:tab w:val="num" w:pos="2809"/>
        </w:tabs>
        <w:ind w:left="2809" w:hanging="360"/>
      </w:pPr>
    </w:lvl>
    <w:lvl w:ilvl="4" w:tplc="04090019" w:tentative="1">
      <w:start w:val="1"/>
      <w:numFmt w:val="lowerLetter"/>
      <w:lvlText w:val="%5."/>
      <w:lvlJc w:val="left"/>
      <w:pPr>
        <w:tabs>
          <w:tab w:val="num" w:pos="3529"/>
        </w:tabs>
        <w:ind w:left="3529" w:hanging="360"/>
      </w:pPr>
    </w:lvl>
    <w:lvl w:ilvl="5" w:tplc="0409001B" w:tentative="1">
      <w:start w:val="1"/>
      <w:numFmt w:val="lowerRoman"/>
      <w:lvlText w:val="%6."/>
      <w:lvlJc w:val="right"/>
      <w:pPr>
        <w:tabs>
          <w:tab w:val="num" w:pos="4249"/>
        </w:tabs>
        <w:ind w:left="4249" w:hanging="180"/>
      </w:pPr>
    </w:lvl>
    <w:lvl w:ilvl="6" w:tplc="0409000F" w:tentative="1">
      <w:start w:val="1"/>
      <w:numFmt w:val="decimal"/>
      <w:lvlText w:val="%7."/>
      <w:lvlJc w:val="left"/>
      <w:pPr>
        <w:tabs>
          <w:tab w:val="num" w:pos="4969"/>
        </w:tabs>
        <w:ind w:left="4969" w:hanging="360"/>
      </w:pPr>
    </w:lvl>
    <w:lvl w:ilvl="7" w:tplc="04090019" w:tentative="1">
      <w:start w:val="1"/>
      <w:numFmt w:val="lowerLetter"/>
      <w:lvlText w:val="%8."/>
      <w:lvlJc w:val="left"/>
      <w:pPr>
        <w:tabs>
          <w:tab w:val="num" w:pos="5689"/>
        </w:tabs>
        <w:ind w:left="5689" w:hanging="360"/>
      </w:pPr>
    </w:lvl>
    <w:lvl w:ilvl="8" w:tplc="0409001B" w:tentative="1">
      <w:start w:val="1"/>
      <w:numFmt w:val="lowerRoman"/>
      <w:lvlText w:val="%9."/>
      <w:lvlJc w:val="right"/>
      <w:pPr>
        <w:tabs>
          <w:tab w:val="num" w:pos="6409"/>
        </w:tabs>
        <w:ind w:left="6409" w:hanging="180"/>
      </w:pPr>
    </w:lvl>
  </w:abstractNum>
  <w:abstractNum w:abstractNumId="1" w15:restartNumberingAfterBreak="0">
    <w:nsid w:val="0D716112"/>
    <w:multiLevelType w:val="hybridMultilevel"/>
    <w:tmpl w:val="65ACF4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94348"/>
    <w:multiLevelType w:val="multilevel"/>
    <w:tmpl w:val="D6C60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1881208"/>
    <w:multiLevelType w:val="hybridMultilevel"/>
    <w:tmpl w:val="E410D284"/>
    <w:lvl w:ilvl="0" w:tplc="437074E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C73C20"/>
    <w:multiLevelType w:val="hybridMultilevel"/>
    <w:tmpl w:val="EA263690"/>
    <w:lvl w:ilvl="0" w:tplc="042A0001">
      <w:start w:val="1"/>
      <w:numFmt w:val="bullet"/>
      <w:lvlText w:val=""/>
      <w:lvlJc w:val="left"/>
      <w:pPr>
        <w:ind w:left="999" w:hanging="360"/>
      </w:pPr>
      <w:rPr>
        <w:rFonts w:ascii="Symbol" w:hAnsi="Symbol" w:hint="default"/>
      </w:rPr>
    </w:lvl>
    <w:lvl w:ilvl="1" w:tplc="042A0003" w:tentative="1">
      <w:start w:val="1"/>
      <w:numFmt w:val="bullet"/>
      <w:lvlText w:val="o"/>
      <w:lvlJc w:val="left"/>
      <w:pPr>
        <w:ind w:left="1719" w:hanging="360"/>
      </w:pPr>
      <w:rPr>
        <w:rFonts w:ascii="Courier New" w:hAnsi="Courier New" w:cs="Courier New" w:hint="default"/>
      </w:rPr>
    </w:lvl>
    <w:lvl w:ilvl="2" w:tplc="042A0005" w:tentative="1">
      <w:start w:val="1"/>
      <w:numFmt w:val="bullet"/>
      <w:lvlText w:val=""/>
      <w:lvlJc w:val="left"/>
      <w:pPr>
        <w:ind w:left="2439" w:hanging="360"/>
      </w:pPr>
      <w:rPr>
        <w:rFonts w:ascii="Wingdings" w:hAnsi="Wingdings" w:hint="default"/>
      </w:rPr>
    </w:lvl>
    <w:lvl w:ilvl="3" w:tplc="042A0001" w:tentative="1">
      <w:start w:val="1"/>
      <w:numFmt w:val="bullet"/>
      <w:lvlText w:val=""/>
      <w:lvlJc w:val="left"/>
      <w:pPr>
        <w:ind w:left="3159" w:hanging="360"/>
      </w:pPr>
      <w:rPr>
        <w:rFonts w:ascii="Symbol" w:hAnsi="Symbol" w:hint="default"/>
      </w:rPr>
    </w:lvl>
    <w:lvl w:ilvl="4" w:tplc="042A0003" w:tentative="1">
      <w:start w:val="1"/>
      <w:numFmt w:val="bullet"/>
      <w:lvlText w:val="o"/>
      <w:lvlJc w:val="left"/>
      <w:pPr>
        <w:ind w:left="3879" w:hanging="360"/>
      </w:pPr>
      <w:rPr>
        <w:rFonts w:ascii="Courier New" w:hAnsi="Courier New" w:cs="Courier New" w:hint="default"/>
      </w:rPr>
    </w:lvl>
    <w:lvl w:ilvl="5" w:tplc="042A0005" w:tentative="1">
      <w:start w:val="1"/>
      <w:numFmt w:val="bullet"/>
      <w:lvlText w:val=""/>
      <w:lvlJc w:val="left"/>
      <w:pPr>
        <w:ind w:left="4599" w:hanging="360"/>
      </w:pPr>
      <w:rPr>
        <w:rFonts w:ascii="Wingdings" w:hAnsi="Wingdings" w:hint="default"/>
      </w:rPr>
    </w:lvl>
    <w:lvl w:ilvl="6" w:tplc="042A0001" w:tentative="1">
      <w:start w:val="1"/>
      <w:numFmt w:val="bullet"/>
      <w:lvlText w:val=""/>
      <w:lvlJc w:val="left"/>
      <w:pPr>
        <w:ind w:left="5319" w:hanging="360"/>
      </w:pPr>
      <w:rPr>
        <w:rFonts w:ascii="Symbol" w:hAnsi="Symbol" w:hint="default"/>
      </w:rPr>
    </w:lvl>
    <w:lvl w:ilvl="7" w:tplc="042A0003" w:tentative="1">
      <w:start w:val="1"/>
      <w:numFmt w:val="bullet"/>
      <w:lvlText w:val="o"/>
      <w:lvlJc w:val="left"/>
      <w:pPr>
        <w:ind w:left="6039" w:hanging="360"/>
      </w:pPr>
      <w:rPr>
        <w:rFonts w:ascii="Courier New" w:hAnsi="Courier New" w:cs="Courier New" w:hint="default"/>
      </w:rPr>
    </w:lvl>
    <w:lvl w:ilvl="8" w:tplc="042A0005" w:tentative="1">
      <w:start w:val="1"/>
      <w:numFmt w:val="bullet"/>
      <w:lvlText w:val=""/>
      <w:lvlJc w:val="left"/>
      <w:pPr>
        <w:ind w:left="6759" w:hanging="360"/>
      </w:pPr>
      <w:rPr>
        <w:rFonts w:ascii="Wingdings" w:hAnsi="Wingdings" w:hint="default"/>
      </w:rPr>
    </w:lvl>
  </w:abstractNum>
  <w:abstractNum w:abstractNumId="5" w15:restartNumberingAfterBreak="0">
    <w:nsid w:val="2D4741A7"/>
    <w:multiLevelType w:val="hybridMultilevel"/>
    <w:tmpl w:val="EBB878D0"/>
    <w:lvl w:ilvl="0" w:tplc="A6404D42">
      <w:start w:val="1"/>
      <w:numFmt w:val="decimal"/>
      <w:lvlText w:val="A%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F6502A0"/>
    <w:multiLevelType w:val="hybridMultilevel"/>
    <w:tmpl w:val="81A62E3A"/>
    <w:lvl w:ilvl="0" w:tplc="2B167492">
      <w:numFmt w:val="bullet"/>
      <w:lvlText w:val="-"/>
      <w:lvlJc w:val="left"/>
      <w:pPr>
        <w:ind w:left="645" w:hanging="360"/>
      </w:pPr>
      <w:rPr>
        <w:rFonts w:ascii="Times New Roman" w:eastAsia="Times New Roman" w:hAnsi="Times New Roman" w:cs="Times New Roman" w:hint="default"/>
        <w:b/>
      </w:rPr>
    </w:lvl>
    <w:lvl w:ilvl="1" w:tplc="042A0003" w:tentative="1">
      <w:start w:val="1"/>
      <w:numFmt w:val="bullet"/>
      <w:lvlText w:val="o"/>
      <w:lvlJc w:val="left"/>
      <w:pPr>
        <w:ind w:left="1365" w:hanging="360"/>
      </w:pPr>
      <w:rPr>
        <w:rFonts w:ascii="Courier New" w:hAnsi="Courier New" w:cs="Courier New" w:hint="default"/>
      </w:rPr>
    </w:lvl>
    <w:lvl w:ilvl="2" w:tplc="042A0005" w:tentative="1">
      <w:start w:val="1"/>
      <w:numFmt w:val="bullet"/>
      <w:lvlText w:val=""/>
      <w:lvlJc w:val="left"/>
      <w:pPr>
        <w:ind w:left="2085" w:hanging="360"/>
      </w:pPr>
      <w:rPr>
        <w:rFonts w:ascii="Wingdings" w:hAnsi="Wingdings" w:hint="default"/>
      </w:rPr>
    </w:lvl>
    <w:lvl w:ilvl="3" w:tplc="042A0001" w:tentative="1">
      <w:start w:val="1"/>
      <w:numFmt w:val="bullet"/>
      <w:lvlText w:val=""/>
      <w:lvlJc w:val="left"/>
      <w:pPr>
        <w:ind w:left="2805" w:hanging="360"/>
      </w:pPr>
      <w:rPr>
        <w:rFonts w:ascii="Symbol" w:hAnsi="Symbol" w:hint="default"/>
      </w:rPr>
    </w:lvl>
    <w:lvl w:ilvl="4" w:tplc="042A0003" w:tentative="1">
      <w:start w:val="1"/>
      <w:numFmt w:val="bullet"/>
      <w:lvlText w:val="o"/>
      <w:lvlJc w:val="left"/>
      <w:pPr>
        <w:ind w:left="3525" w:hanging="360"/>
      </w:pPr>
      <w:rPr>
        <w:rFonts w:ascii="Courier New" w:hAnsi="Courier New" w:cs="Courier New" w:hint="default"/>
      </w:rPr>
    </w:lvl>
    <w:lvl w:ilvl="5" w:tplc="042A0005" w:tentative="1">
      <w:start w:val="1"/>
      <w:numFmt w:val="bullet"/>
      <w:lvlText w:val=""/>
      <w:lvlJc w:val="left"/>
      <w:pPr>
        <w:ind w:left="4245" w:hanging="360"/>
      </w:pPr>
      <w:rPr>
        <w:rFonts w:ascii="Wingdings" w:hAnsi="Wingdings" w:hint="default"/>
      </w:rPr>
    </w:lvl>
    <w:lvl w:ilvl="6" w:tplc="042A0001" w:tentative="1">
      <w:start w:val="1"/>
      <w:numFmt w:val="bullet"/>
      <w:lvlText w:val=""/>
      <w:lvlJc w:val="left"/>
      <w:pPr>
        <w:ind w:left="4965" w:hanging="360"/>
      </w:pPr>
      <w:rPr>
        <w:rFonts w:ascii="Symbol" w:hAnsi="Symbol" w:hint="default"/>
      </w:rPr>
    </w:lvl>
    <w:lvl w:ilvl="7" w:tplc="042A0003" w:tentative="1">
      <w:start w:val="1"/>
      <w:numFmt w:val="bullet"/>
      <w:lvlText w:val="o"/>
      <w:lvlJc w:val="left"/>
      <w:pPr>
        <w:ind w:left="5685" w:hanging="360"/>
      </w:pPr>
      <w:rPr>
        <w:rFonts w:ascii="Courier New" w:hAnsi="Courier New" w:cs="Courier New" w:hint="default"/>
      </w:rPr>
    </w:lvl>
    <w:lvl w:ilvl="8" w:tplc="042A0005" w:tentative="1">
      <w:start w:val="1"/>
      <w:numFmt w:val="bullet"/>
      <w:lvlText w:val=""/>
      <w:lvlJc w:val="left"/>
      <w:pPr>
        <w:ind w:left="6405" w:hanging="360"/>
      </w:pPr>
      <w:rPr>
        <w:rFonts w:ascii="Wingdings" w:hAnsi="Wingdings" w:hint="default"/>
      </w:rPr>
    </w:lvl>
  </w:abstractNum>
  <w:abstractNum w:abstractNumId="7" w15:restartNumberingAfterBreak="0">
    <w:nsid w:val="2FE93110"/>
    <w:multiLevelType w:val="hybridMultilevel"/>
    <w:tmpl w:val="EE9EDEEE"/>
    <w:lvl w:ilvl="0" w:tplc="E0C48026">
      <w:start w:val="1"/>
      <w:numFmt w:val="lowerLetter"/>
      <w:lvlText w:val="%1."/>
      <w:lvlJc w:val="left"/>
      <w:pPr>
        <w:ind w:left="666" w:hanging="215"/>
      </w:pPr>
      <w:rPr>
        <w:rFonts w:ascii="Times New Roman" w:eastAsia="Times New Roman" w:hAnsi="Times New Roman" w:cs="Times New Roman" w:hint="default"/>
        <w:spacing w:val="-2"/>
        <w:w w:val="102"/>
        <w:sz w:val="22"/>
        <w:szCs w:val="22"/>
      </w:rPr>
    </w:lvl>
    <w:lvl w:ilvl="1" w:tplc="BFF4AF80">
      <w:numFmt w:val="bullet"/>
      <w:lvlText w:val="•"/>
      <w:lvlJc w:val="left"/>
      <w:pPr>
        <w:ind w:left="1554" w:hanging="215"/>
      </w:pPr>
      <w:rPr>
        <w:rFonts w:hint="default"/>
      </w:rPr>
    </w:lvl>
    <w:lvl w:ilvl="2" w:tplc="7528E74E">
      <w:numFmt w:val="bullet"/>
      <w:lvlText w:val="•"/>
      <w:lvlJc w:val="left"/>
      <w:pPr>
        <w:ind w:left="2448" w:hanging="215"/>
      </w:pPr>
      <w:rPr>
        <w:rFonts w:hint="default"/>
      </w:rPr>
    </w:lvl>
    <w:lvl w:ilvl="3" w:tplc="59940932">
      <w:numFmt w:val="bullet"/>
      <w:lvlText w:val="•"/>
      <w:lvlJc w:val="left"/>
      <w:pPr>
        <w:ind w:left="3342" w:hanging="215"/>
      </w:pPr>
      <w:rPr>
        <w:rFonts w:hint="default"/>
      </w:rPr>
    </w:lvl>
    <w:lvl w:ilvl="4" w:tplc="01D6DD50">
      <w:numFmt w:val="bullet"/>
      <w:lvlText w:val="•"/>
      <w:lvlJc w:val="left"/>
      <w:pPr>
        <w:ind w:left="4236" w:hanging="215"/>
      </w:pPr>
      <w:rPr>
        <w:rFonts w:hint="default"/>
      </w:rPr>
    </w:lvl>
    <w:lvl w:ilvl="5" w:tplc="F31E5780">
      <w:numFmt w:val="bullet"/>
      <w:lvlText w:val="•"/>
      <w:lvlJc w:val="left"/>
      <w:pPr>
        <w:ind w:left="5130" w:hanging="215"/>
      </w:pPr>
      <w:rPr>
        <w:rFonts w:hint="default"/>
      </w:rPr>
    </w:lvl>
    <w:lvl w:ilvl="6" w:tplc="4A027E4E">
      <w:numFmt w:val="bullet"/>
      <w:lvlText w:val="•"/>
      <w:lvlJc w:val="left"/>
      <w:pPr>
        <w:ind w:left="6024" w:hanging="215"/>
      </w:pPr>
      <w:rPr>
        <w:rFonts w:hint="default"/>
      </w:rPr>
    </w:lvl>
    <w:lvl w:ilvl="7" w:tplc="18A03B56">
      <w:numFmt w:val="bullet"/>
      <w:lvlText w:val="•"/>
      <w:lvlJc w:val="left"/>
      <w:pPr>
        <w:ind w:left="6918" w:hanging="215"/>
      </w:pPr>
      <w:rPr>
        <w:rFonts w:hint="default"/>
      </w:rPr>
    </w:lvl>
    <w:lvl w:ilvl="8" w:tplc="BAFAAEF8">
      <w:numFmt w:val="bullet"/>
      <w:lvlText w:val="•"/>
      <w:lvlJc w:val="left"/>
      <w:pPr>
        <w:ind w:left="7812" w:hanging="215"/>
      </w:pPr>
      <w:rPr>
        <w:rFonts w:hint="default"/>
      </w:rPr>
    </w:lvl>
  </w:abstractNum>
  <w:abstractNum w:abstractNumId="8" w15:restartNumberingAfterBreak="0">
    <w:nsid w:val="30C22D47"/>
    <w:multiLevelType w:val="multilevel"/>
    <w:tmpl w:val="CE60B392"/>
    <w:lvl w:ilvl="0">
      <w:start w:val="2"/>
      <w:numFmt w:val="decimal"/>
      <w:lvlText w:val="%1"/>
      <w:lvlJc w:val="left"/>
      <w:pPr>
        <w:ind w:left="396" w:hanging="604"/>
      </w:pPr>
      <w:rPr>
        <w:rFonts w:hint="default"/>
      </w:rPr>
    </w:lvl>
    <w:lvl w:ilvl="1">
      <w:start w:val="2"/>
      <w:numFmt w:val="decimal"/>
      <w:lvlText w:val="%1.%2"/>
      <w:lvlJc w:val="left"/>
      <w:pPr>
        <w:ind w:left="396" w:hanging="604"/>
      </w:pPr>
      <w:rPr>
        <w:rFonts w:hint="default"/>
      </w:rPr>
    </w:lvl>
    <w:lvl w:ilvl="2">
      <w:start w:val="1"/>
      <w:numFmt w:val="decimal"/>
      <w:lvlText w:val="%1.%2.%3"/>
      <w:lvlJc w:val="left"/>
      <w:pPr>
        <w:ind w:left="396" w:hanging="604"/>
      </w:pPr>
      <w:rPr>
        <w:rFonts w:ascii="Times New Roman" w:eastAsia="Times New Roman" w:hAnsi="Times New Roman" w:cs="Times New Roman" w:hint="default"/>
        <w:b/>
        <w:bCs/>
        <w:i/>
        <w:spacing w:val="-2"/>
        <w:w w:val="101"/>
        <w:sz w:val="26"/>
        <w:szCs w:val="26"/>
      </w:rPr>
    </w:lvl>
    <w:lvl w:ilvl="3">
      <w:start w:val="1"/>
      <w:numFmt w:val="decimal"/>
      <w:lvlText w:val="(%4)"/>
      <w:lvlJc w:val="left"/>
      <w:pPr>
        <w:ind w:left="396" w:hanging="421"/>
        <w:jc w:val="right"/>
      </w:pPr>
      <w:rPr>
        <w:rFonts w:ascii="Times New Roman" w:eastAsia="Times New Roman" w:hAnsi="Times New Roman" w:cs="Times New Roman" w:hint="default"/>
        <w:spacing w:val="-2"/>
        <w:w w:val="101"/>
        <w:sz w:val="24"/>
        <w:szCs w:val="24"/>
      </w:rPr>
    </w:lvl>
    <w:lvl w:ilvl="4">
      <w:numFmt w:val="bullet"/>
      <w:lvlText w:val="•"/>
      <w:lvlJc w:val="left"/>
      <w:pPr>
        <w:ind w:left="4080" w:hanging="421"/>
      </w:pPr>
      <w:rPr>
        <w:rFonts w:hint="default"/>
      </w:rPr>
    </w:lvl>
    <w:lvl w:ilvl="5">
      <w:numFmt w:val="bullet"/>
      <w:lvlText w:val="•"/>
      <w:lvlJc w:val="left"/>
      <w:pPr>
        <w:ind w:left="5000" w:hanging="421"/>
      </w:pPr>
      <w:rPr>
        <w:rFonts w:hint="default"/>
      </w:rPr>
    </w:lvl>
    <w:lvl w:ilvl="6">
      <w:numFmt w:val="bullet"/>
      <w:lvlText w:val="•"/>
      <w:lvlJc w:val="left"/>
      <w:pPr>
        <w:ind w:left="5920" w:hanging="421"/>
      </w:pPr>
      <w:rPr>
        <w:rFonts w:hint="default"/>
      </w:rPr>
    </w:lvl>
    <w:lvl w:ilvl="7">
      <w:numFmt w:val="bullet"/>
      <w:lvlText w:val="•"/>
      <w:lvlJc w:val="left"/>
      <w:pPr>
        <w:ind w:left="6840" w:hanging="421"/>
      </w:pPr>
      <w:rPr>
        <w:rFonts w:hint="default"/>
      </w:rPr>
    </w:lvl>
    <w:lvl w:ilvl="8">
      <w:numFmt w:val="bullet"/>
      <w:lvlText w:val="•"/>
      <w:lvlJc w:val="left"/>
      <w:pPr>
        <w:ind w:left="7760" w:hanging="421"/>
      </w:pPr>
      <w:rPr>
        <w:rFonts w:hint="default"/>
      </w:rPr>
    </w:lvl>
  </w:abstractNum>
  <w:abstractNum w:abstractNumId="9" w15:restartNumberingAfterBreak="0">
    <w:nsid w:val="32860C77"/>
    <w:multiLevelType w:val="hybridMultilevel"/>
    <w:tmpl w:val="A6546D28"/>
    <w:lvl w:ilvl="0" w:tplc="042A0001">
      <w:start w:val="1"/>
      <w:numFmt w:val="bullet"/>
      <w:lvlText w:val=""/>
      <w:lvlJc w:val="left"/>
      <w:pPr>
        <w:ind w:left="1001" w:hanging="360"/>
      </w:pPr>
      <w:rPr>
        <w:rFonts w:ascii="Symbol" w:hAnsi="Symbol" w:hint="default"/>
      </w:rPr>
    </w:lvl>
    <w:lvl w:ilvl="1" w:tplc="042A0003" w:tentative="1">
      <w:start w:val="1"/>
      <w:numFmt w:val="bullet"/>
      <w:lvlText w:val="o"/>
      <w:lvlJc w:val="left"/>
      <w:pPr>
        <w:ind w:left="1721" w:hanging="360"/>
      </w:pPr>
      <w:rPr>
        <w:rFonts w:ascii="Courier New" w:hAnsi="Courier New" w:cs="Courier New" w:hint="default"/>
      </w:rPr>
    </w:lvl>
    <w:lvl w:ilvl="2" w:tplc="042A0005" w:tentative="1">
      <w:start w:val="1"/>
      <w:numFmt w:val="bullet"/>
      <w:lvlText w:val=""/>
      <w:lvlJc w:val="left"/>
      <w:pPr>
        <w:ind w:left="2441" w:hanging="360"/>
      </w:pPr>
      <w:rPr>
        <w:rFonts w:ascii="Wingdings" w:hAnsi="Wingdings" w:hint="default"/>
      </w:rPr>
    </w:lvl>
    <w:lvl w:ilvl="3" w:tplc="042A0001" w:tentative="1">
      <w:start w:val="1"/>
      <w:numFmt w:val="bullet"/>
      <w:lvlText w:val=""/>
      <w:lvlJc w:val="left"/>
      <w:pPr>
        <w:ind w:left="3161" w:hanging="360"/>
      </w:pPr>
      <w:rPr>
        <w:rFonts w:ascii="Symbol" w:hAnsi="Symbol" w:hint="default"/>
      </w:rPr>
    </w:lvl>
    <w:lvl w:ilvl="4" w:tplc="042A0003" w:tentative="1">
      <w:start w:val="1"/>
      <w:numFmt w:val="bullet"/>
      <w:lvlText w:val="o"/>
      <w:lvlJc w:val="left"/>
      <w:pPr>
        <w:ind w:left="3881" w:hanging="360"/>
      </w:pPr>
      <w:rPr>
        <w:rFonts w:ascii="Courier New" w:hAnsi="Courier New" w:cs="Courier New" w:hint="default"/>
      </w:rPr>
    </w:lvl>
    <w:lvl w:ilvl="5" w:tplc="042A0005" w:tentative="1">
      <w:start w:val="1"/>
      <w:numFmt w:val="bullet"/>
      <w:lvlText w:val=""/>
      <w:lvlJc w:val="left"/>
      <w:pPr>
        <w:ind w:left="4601" w:hanging="360"/>
      </w:pPr>
      <w:rPr>
        <w:rFonts w:ascii="Wingdings" w:hAnsi="Wingdings" w:hint="default"/>
      </w:rPr>
    </w:lvl>
    <w:lvl w:ilvl="6" w:tplc="042A0001" w:tentative="1">
      <w:start w:val="1"/>
      <w:numFmt w:val="bullet"/>
      <w:lvlText w:val=""/>
      <w:lvlJc w:val="left"/>
      <w:pPr>
        <w:ind w:left="5321" w:hanging="360"/>
      </w:pPr>
      <w:rPr>
        <w:rFonts w:ascii="Symbol" w:hAnsi="Symbol" w:hint="default"/>
      </w:rPr>
    </w:lvl>
    <w:lvl w:ilvl="7" w:tplc="042A0003" w:tentative="1">
      <w:start w:val="1"/>
      <w:numFmt w:val="bullet"/>
      <w:lvlText w:val="o"/>
      <w:lvlJc w:val="left"/>
      <w:pPr>
        <w:ind w:left="6041" w:hanging="360"/>
      </w:pPr>
      <w:rPr>
        <w:rFonts w:ascii="Courier New" w:hAnsi="Courier New" w:cs="Courier New" w:hint="default"/>
      </w:rPr>
    </w:lvl>
    <w:lvl w:ilvl="8" w:tplc="042A0005" w:tentative="1">
      <w:start w:val="1"/>
      <w:numFmt w:val="bullet"/>
      <w:lvlText w:val=""/>
      <w:lvlJc w:val="left"/>
      <w:pPr>
        <w:ind w:left="6761" w:hanging="360"/>
      </w:pPr>
      <w:rPr>
        <w:rFonts w:ascii="Wingdings" w:hAnsi="Wingdings" w:hint="default"/>
      </w:rPr>
    </w:lvl>
  </w:abstractNum>
  <w:abstractNum w:abstractNumId="10" w15:restartNumberingAfterBreak="0">
    <w:nsid w:val="33173464"/>
    <w:multiLevelType w:val="hybridMultilevel"/>
    <w:tmpl w:val="40F42310"/>
    <w:lvl w:ilvl="0" w:tplc="042A0001">
      <w:start w:val="1"/>
      <w:numFmt w:val="bullet"/>
      <w:lvlText w:val=""/>
      <w:lvlJc w:val="left"/>
      <w:pPr>
        <w:ind w:left="1001" w:hanging="360"/>
      </w:pPr>
      <w:rPr>
        <w:rFonts w:ascii="Symbol" w:hAnsi="Symbol" w:hint="default"/>
      </w:rPr>
    </w:lvl>
    <w:lvl w:ilvl="1" w:tplc="042A0003" w:tentative="1">
      <w:start w:val="1"/>
      <w:numFmt w:val="bullet"/>
      <w:lvlText w:val="o"/>
      <w:lvlJc w:val="left"/>
      <w:pPr>
        <w:ind w:left="1721" w:hanging="360"/>
      </w:pPr>
      <w:rPr>
        <w:rFonts w:ascii="Courier New" w:hAnsi="Courier New" w:cs="Courier New" w:hint="default"/>
      </w:rPr>
    </w:lvl>
    <w:lvl w:ilvl="2" w:tplc="042A0005" w:tentative="1">
      <w:start w:val="1"/>
      <w:numFmt w:val="bullet"/>
      <w:lvlText w:val=""/>
      <w:lvlJc w:val="left"/>
      <w:pPr>
        <w:ind w:left="2441" w:hanging="360"/>
      </w:pPr>
      <w:rPr>
        <w:rFonts w:ascii="Wingdings" w:hAnsi="Wingdings" w:hint="default"/>
      </w:rPr>
    </w:lvl>
    <w:lvl w:ilvl="3" w:tplc="042A0001" w:tentative="1">
      <w:start w:val="1"/>
      <w:numFmt w:val="bullet"/>
      <w:lvlText w:val=""/>
      <w:lvlJc w:val="left"/>
      <w:pPr>
        <w:ind w:left="3161" w:hanging="360"/>
      </w:pPr>
      <w:rPr>
        <w:rFonts w:ascii="Symbol" w:hAnsi="Symbol" w:hint="default"/>
      </w:rPr>
    </w:lvl>
    <w:lvl w:ilvl="4" w:tplc="042A0003" w:tentative="1">
      <w:start w:val="1"/>
      <w:numFmt w:val="bullet"/>
      <w:lvlText w:val="o"/>
      <w:lvlJc w:val="left"/>
      <w:pPr>
        <w:ind w:left="3881" w:hanging="360"/>
      </w:pPr>
      <w:rPr>
        <w:rFonts w:ascii="Courier New" w:hAnsi="Courier New" w:cs="Courier New" w:hint="default"/>
      </w:rPr>
    </w:lvl>
    <w:lvl w:ilvl="5" w:tplc="042A0005" w:tentative="1">
      <w:start w:val="1"/>
      <w:numFmt w:val="bullet"/>
      <w:lvlText w:val=""/>
      <w:lvlJc w:val="left"/>
      <w:pPr>
        <w:ind w:left="4601" w:hanging="360"/>
      </w:pPr>
      <w:rPr>
        <w:rFonts w:ascii="Wingdings" w:hAnsi="Wingdings" w:hint="default"/>
      </w:rPr>
    </w:lvl>
    <w:lvl w:ilvl="6" w:tplc="042A0001" w:tentative="1">
      <w:start w:val="1"/>
      <w:numFmt w:val="bullet"/>
      <w:lvlText w:val=""/>
      <w:lvlJc w:val="left"/>
      <w:pPr>
        <w:ind w:left="5321" w:hanging="360"/>
      </w:pPr>
      <w:rPr>
        <w:rFonts w:ascii="Symbol" w:hAnsi="Symbol" w:hint="default"/>
      </w:rPr>
    </w:lvl>
    <w:lvl w:ilvl="7" w:tplc="042A0003" w:tentative="1">
      <w:start w:val="1"/>
      <w:numFmt w:val="bullet"/>
      <w:lvlText w:val="o"/>
      <w:lvlJc w:val="left"/>
      <w:pPr>
        <w:ind w:left="6041" w:hanging="360"/>
      </w:pPr>
      <w:rPr>
        <w:rFonts w:ascii="Courier New" w:hAnsi="Courier New" w:cs="Courier New" w:hint="default"/>
      </w:rPr>
    </w:lvl>
    <w:lvl w:ilvl="8" w:tplc="042A0005" w:tentative="1">
      <w:start w:val="1"/>
      <w:numFmt w:val="bullet"/>
      <w:lvlText w:val=""/>
      <w:lvlJc w:val="left"/>
      <w:pPr>
        <w:ind w:left="6761" w:hanging="360"/>
      </w:pPr>
      <w:rPr>
        <w:rFonts w:ascii="Wingdings" w:hAnsi="Wingdings" w:hint="default"/>
      </w:rPr>
    </w:lvl>
  </w:abstractNum>
  <w:abstractNum w:abstractNumId="11" w15:restartNumberingAfterBreak="0">
    <w:nsid w:val="346950A8"/>
    <w:multiLevelType w:val="hybridMultilevel"/>
    <w:tmpl w:val="2AC2CC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85767C4"/>
    <w:multiLevelType w:val="hybridMultilevel"/>
    <w:tmpl w:val="6944F546"/>
    <w:lvl w:ilvl="0" w:tplc="11A2D692">
      <w:start w:val="1"/>
      <w:numFmt w:val="decimal"/>
      <w:pStyle w:val="NumberedParagraph-BulletelistLeft0Firstline0"/>
      <w:lvlText w:val="%1."/>
      <w:lvlJc w:val="left"/>
      <w:pPr>
        <w:ind w:left="820" w:hanging="240"/>
      </w:pPr>
      <w:rPr>
        <w:rFonts w:ascii="Times New Roman" w:eastAsia="Times New Roman" w:hAnsi="Times New Roman" w:cs="Times New Roman" w:hint="default"/>
        <w:b/>
        <w:bCs/>
        <w:spacing w:val="-2"/>
        <w:w w:val="99"/>
        <w:sz w:val="24"/>
        <w:szCs w:val="24"/>
        <w:lang w:eastAsia="en-US" w:bidi="ar-SA"/>
      </w:rPr>
    </w:lvl>
    <w:lvl w:ilvl="1" w:tplc="4BEE81DC">
      <w:numFmt w:val="none"/>
      <w:lvlText w:val=""/>
      <w:lvlJc w:val="left"/>
      <w:pPr>
        <w:tabs>
          <w:tab w:val="num" w:pos="360"/>
        </w:tabs>
      </w:pPr>
    </w:lvl>
    <w:lvl w:ilvl="2" w:tplc="45F8AF9E">
      <w:numFmt w:val="bullet"/>
      <w:lvlText w:val="•"/>
      <w:lvlJc w:val="left"/>
      <w:pPr>
        <w:ind w:left="866" w:hanging="423"/>
      </w:pPr>
      <w:rPr>
        <w:rFonts w:hint="default"/>
        <w:lang w:eastAsia="en-US" w:bidi="ar-SA"/>
      </w:rPr>
    </w:lvl>
    <w:lvl w:ilvl="3" w:tplc="D278F5C4">
      <w:numFmt w:val="bullet"/>
      <w:lvlText w:val="•"/>
      <w:lvlJc w:val="left"/>
      <w:pPr>
        <w:ind w:left="732" w:hanging="423"/>
      </w:pPr>
      <w:rPr>
        <w:rFonts w:hint="default"/>
        <w:lang w:eastAsia="en-US" w:bidi="ar-SA"/>
      </w:rPr>
    </w:lvl>
    <w:lvl w:ilvl="4" w:tplc="224E566E">
      <w:numFmt w:val="bullet"/>
      <w:lvlText w:val="•"/>
      <w:lvlJc w:val="left"/>
      <w:pPr>
        <w:ind w:left="598" w:hanging="423"/>
      </w:pPr>
      <w:rPr>
        <w:rFonts w:hint="default"/>
        <w:lang w:eastAsia="en-US" w:bidi="ar-SA"/>
      </w:rPr>
    </w:lvl>
    <w:lvl w:ilvl="5" w:tplc="0F569E2E">
      <w:numFmt w:val="bullet"/>
      <w:lvlText w:val="•"/>
      <w:lvlJc w:val="left"/>
      <w:pPr>
        <w:ind w:left="465" w:hanging="423"/>
      </w:pPr>
      <w:rPr>
        <w:rFonts w:hint="default"/>
        <w:lang w:eastAsia="en-US" w:bidi="ar-SA"/>
      </w:rPr>
    </w:lvl>
    <w:lvl w:ilvl="6" w:tplc="B4C67F4E">
      <w:numFmt w:val="bullet"/>
      <w:lvlText w:val="•"/>
      <w:lvlJc w:val="left"/>
      <w:pPr>
        <w:ind w:left="331" w:hanging="423"/>
      </w:pPr>
      <w:rPr>
        <w:rFonts w:hint="default"/>
        <w:lang w:eastAsia="en-US" w:bidi="ar-SA"/>
      </w:rPr>
    </w:lvl>
    <w:lvl w:ilvl="7" w:tplc="5E2C3BD0">
      <w:numFmt w:val="bullet"/>
      <w:lvlText w:val="•"/>
      <w:lvlJc w:val="left"/>
      <w:pPr>
        <w:ind w:left="197" w:hanging="423"/>
      </w:pPr>
      <w:rPr>
        <w:rFonts w:hint="default"/>
        <w:lang w:eastAsia="en-US" w:bidi="ar-SA"/>
      </w:rPr>
    </w:lvl>
    <w:lvl w:ilvl="8" w:tplc="1BC6EF2E">
      <w:numFmt w:val="bullet"/>
      <w:lvlText w:val="•"/>
      <w:lvlJc w:val="left"/>
      <w:pPr>
        <w:ind w:left="64" w:hanging="423"/>
      </w:pPr>
      <w:rPr>
        <w:rFonts w:hint="default"/>
        <w:lang w:eastAsia="en-US" w:bidi="ar-SA"/>
      </w:rPr>
    </w:lvl>
  </w:abstractNum>
  <w:abstractNum w:abstractNumId="13" w15:restartNumberingAfterBreak="0">
    <w:nsid w:val="4C5C2CE7"/>
    <w:multiLevelType w:val="multilevel"/>
    <w:tmpl w:val="85B84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050102"/>
    <w:multiLevelType w:val="hybridMultilevel"/>
    <w:tmpl w:val="91120A68"/>
    <w:lvl w:ilvl="0" w:tplc="C1E04A8E">
      <w:numFmt w:val="bullet"/>
      <w:lvlText w:val="-"/>
      <w:lvlJc w:val="left"/>
      <w:pPr>
        <w:ind w:left="1080" w:hanging="360"/>
      </w:pPr>
      <w:rPr>
        <w:rFonts w:ascii="Times New Roman" w:eastAsia="Times New Roman" w:hAnsi="Times New Roman" w:cs="Times New Roman" w:hint="default"/>
        <w:b/>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5" w15:restartNumberingAfterBreak="0">
    <w:nsid w:val="4F6E782D"/>
    <w:multiLevelType w:val="hybridMultilevel"/>
    <w:tmpl w:val="910C04A8"/>
    <w:lvl w:ilvl="0" w:tplc="74AA2E1E">
      <w:start w:val="1"/>
      <w:numFmt w:val="decimal"/>
      <w:lvlText w:val="0%1."/>
      <w:lvlJc w:val="left"/>
      <w:pPr>
        <w:tabs>
          <w:tab w:val="num" w:pos="720"/>
        </w:tabs>
        <w:ind w:left="720" w:hanging="360"/>
      </w:pPr>
      <w:rPr>
        <w:rFonts w:hint="default"/>
      </w:rPr>
    </w:lvl>
    <w:lvl w:ilvl="1" w:tplc="A332343A">
      <w:numFmt w:val="bullet"/>
      <w:lvlText w:val=""/>
      <w:lvlJc w:val="left"/>
      <w:pPr>
        <w:tabs>
          <w:tab w:val="num" w:pos="1440"/>
        </w:tabs>
        <w:ind w:left="1440" w:hanging="360"/>
      </w:pPr>
      <w:rPr>
        <w:rFonts w:ascii="Wingdings" w:eastAsia="Times New Roman" w:hAnsi="Wingdings" w:hint="default"/>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5E040F51"/>
    <w:multiLevelType w:val="hybridMultilevel"/>
    <w:tmpl w:val="DC9C0444"/>
    <w:lvl w:ilvl="0" w:tplc="0409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61E15373"/>
    <w:multiLevelType w:val="hybridMultilevel"/>
    <w:tmpl w:val="31783F24"/>
    <w:lvl w:ilvl="0" w:tplc="649088C4">
      <w:start w:val="1"/>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62257ECB"/>
    <w:multiLevelType w:val="hybridMultilevel"/>
    <w:tmpl w:val="43688076"/>
    <w:lvl w:ilvl="0" w:tplc="50961BD0">
      <w:start w:val="2"/>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EF31CA"/>
    <w:multiLevelType w:val="multilevel"/>
    <w:tmpl w:val="78EA254C"/>
    <w:lvl w:ilvl="0">
      <w:start w:val="5"/>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CBE15AB"/>
    <w:multiLevelType w:val="multilevel"/>
    <w:tmpl w:val="B1FEF5EE"/>
    <w:lvl w:ilvl="0">
      <w:start w:val="1"/>
      <w:numFmt w:val="decimal"/>
      <w:lvlText w:val="%1."/>
      <w:lvlJc w:val="right"/>
      <w:pPr>
        <w:tabs>
          <w:tab w:val="num" w:pos="720"/>
        </w:tabs>
        <w:ind w:left="720" w:hanging="360"/>
      </w:pPr>
      <w:rPr>
        <w:rFonts w:hint="default"/>
        <w:b w:val="0"/>
        <w:bCs w:val="0"/>
      </w:rPr>
    </w:lvl>
    <w:lvl w:ilvl="1">
      <w:start w:val="1"/>
      <w:numFmt w:val="lowerLetter"/>
      <w:lvlText w:val="(%2)"/>
      <w:lvlJc w:val="right"/>
      <w:pPr>
        <w:tabs>
          <w:tab w:val="num" w:pos="1325"/>
        </w:tabs>
        <w:ind w:left="1325" w:hanging="360"/>
      </w:pPr>
      <w:rPr>
        <w:rFonts w:hint="default"/>
        <w:b w:val="0"/>
        <w:bCs w:val="0"/>
      </w:rPr>
    </w:lvl>
    <w:lvl w:ilvl="2">
      <w:start w:val="1"/>
      <w:numFmt w:val="lowerRoman"/>
      <w:lvlText w:val="(%3)"/>
      <w:lvlJc w:val="right"/>
      <w:pPr>
        <w:tabs>
          <w:tab w:val="num" w:pos="1872"/>
        </w:tabs>
        <w:ind w:left="1872" w:hanging="360"/>
      </w:pPr>
      <w:rPr>
        <w:rFonts w:hint="default"/>
        <w:b w:val="0"/>
        <w:bCs w:val="0"/>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1" w15:restartNumberingAfterBreak="0">
    <w:nsid w:val="708863FE"/>
    <w:multiLevelType w:val="hybridMultilevel"/>
    <w:tmpl w:val="BBB80B24"/>
    <w:lvl w:ilvl="0" w:tplc="042A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73351A11"/>
    <w:multiLevelType w:val="hybridMultilevel"/>
    <w:tmpl w:val="76E80206"/>
    <w:lvl w:ilvl="0" w:tplc="8E721FBC">
      <w:start w:val="1"/>
      <w:numFmt w:val="decimal"/>
      <w:lvlText w:val="(%1)"/>
      <w:lvlJc w:val="left"/>
      <w:pPr>
        <w:tabs>
          <w:tab w:val="num" w:pos="1287"/>
        </w:tabs>
        <w:ind w:left="1287" w:hanging="360"/>
      </w:pPr>
      <w:rPr>
        <w:rFonts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cs="Wingdings" w:hint="default"/>
      </w:rPr>
    </w:lvl>
    <w:lvl w:ilvl="3" w:tplc="04090001">
      <w:start w:val="1"/>
      <w:numFmt w:val="bullet"/>
      <w:lvlText w:val=""/>
      <w:lvlJc w:val="left"/>
      <w:pPr>
        <w:tabs>
          <w:tab w:val="num" w:pos="3447"/>
        </w:tabs>
        <w:ind w:left="3447" w:hanging="360"/>
      </w:pPr>
      <w:rPr>
        <w:rFonts w:ascii="Symbol" w:hAnsi="Symbol" w:cs="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cs="Wingdings" w:hint="default"/>
      </w:rPr>
    </w:lvl>
    <w:lvl w:ilvl="6" w:tplc="04090001">
      <w:start w:val="1"/>
      <w:numFmt w:val="bullet"/>
      <w:lvlText w:val=""/>
      <w:lvlJc w:val="left"/>
      <w:pPr>
        <w:tabs>
          <w:tab w:val="num" w:pos="5607"/>
        </w:tabs>
        <w:ind w:left="5607" w:hanging="360"/>
      </w:pPr>
      <w:rPr>
        <w:rFonts w:ascii="Symbol" w:hAnsi="Symbol" w:cs="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cs="Wingdings" w:hint="default"/>
      </w:rPr>
    </w:lvl>
  </w:abstractNum>
  <w:abstractNum w:abstractNumId="23" w15:restartNumberingAfterBreak="0">
    <w:nsid w:val="77D86475"/>
    <w:multiLevelType w:val="multilevel"/>
    <w:tmpl w:val="563EE95E"/>
    <w:lvl w:ilvl="0">
      <w:start w:val="3"/>
      <w:numFmt w:val="decimal"/>
      <w:lvlText w:val="%1"/>
      <w:lvlJc w:val="left"/>
      <w:pPr>
        <w:ind w:left="995" w:hanging="599"/>
      </w:pPr>
      <w:rPr>
        <w:rFonts w:hint="default"/>
      </w:rPr>
    </w:lvl>
    <w:lvl w:ilvl="1">
      <w:start w:val="2"/>
      <w:numFmt w:val="decimal"/>
      <w:lvlText w:val="%1.%2"/>
      <w:lvlJc w:val="left"/>
      <w:pPr>
        <w:ind w:left="995" w:hanging="599"/>
      </w:pPr>
      <w:rPr>
        <w:rFonts w:hint="default"/>
      </w:rPr>
    </w:lvl>
    <w:lvl w:ilvl="2">
      <w:start w:val="1"/>
      <w:numFmt w:val="decimal"/>
      <w:lvlText w:val="%1.%2.%3"/>
      <w:lvlJc w:val="left"/>
      <w:pPr>
        <w:ind w:left="995" w:hanging="599"/>
      </w:pPr>
      <w:rPr>
        <w:rFonts w:ascii="Times New Roman" w:eastAsia="Times New Roman" w:hAnsi="Times New Roman" w:cs="Times New Roman" w:hint="default"/>
        <w:b/>
        <w:bCs/>
        <w:i/>
        <w:spacing w:val="-2"/>
        <w:w w:val="101"/>
        <w:sz w:val="26"/>
        <w:szCs w:val="26"/>
      </w:rPr>
    </w:lvl>
    <w:lvl w:ilvl="3">
      <w:numFmt w:val="bullet"/>
      <w:lvlText w:val="•"/>
      <w:lvlJc w:val="left"/>
      <w:pPr>
        <w:ind w:left="3580" w:hanging="599"/>
      </w:pPr>
      <w:rPr>
        <w:rFonts w:hint="default"/>
      </w:rPr>
    </w:lvl>
    <w:lvl w:ilvl="4">
      <w:numFmt w:val="bullet"/>
      <w:lvlText w:val="•"/>
      <w:lvlJc w:val="left"/>
      <w:pPr>
        <w:ind w:left="4440" w:hanging="599"/>
      </w:pPr>
      <w:rPr>
        <w:rFonts w:hint="default"/>
      </w:rPr>
    </w:lvl>
    <w:lvl w:ilvl="5">
      <w:numFmt w:val="bullet"/>
      <w:lvlText w:val="•"/>
      <w:lvlJc w:val="left"/>
      <w:pPr>
        <w:ind w:left="5300" w:hanging="599"/>
      </w:pPr>
      <w:rPr>
        <w:rFonts w:hint="default"/>
      </w:rPr>
    </w:lvl>
    <w:lvl w:ilvl="6">
      <w:numFmt w:val="bullet"/>
      <w:lvlText w:val="•"/>
      <w:lvlJc w:val="left"/>
      <w:pPr>
        <w:ind w:left="6160" w:hanging="599"/>
      </w:pPr>
      <w:rPr>
        <w:rFonts w:hint="default"/>
      </w:rPr>
    </w:lvl>
    <w:lvl w:ilvl="7">
      <w:numFmt w:val="bullet"/>
      <w:lvlText w:val="•"/>
      <w:lvlJc w:val="left"/>
      <w:pPr>
        <w:ind w:left="7020" w:hanging="599"/>
      </w:pPr>
      <w:rPr>
        <w:rFonts w:hint="default"/>
      </w:rPr>
    </w:lvl>
    <w:lvl w:ilvl="8">
      <w:numFmt w:val="bullet"/>
      <w:lvlText w:val="•"/>
      <w:lvlJc w:val="left"/>
      <w:pPr>
        <w:ind w:left="7880" w:hanging="599"/>
      </w:pPr>
      <w:rPr>
        <w:rFonts w:hint="default"/>
      </w:rPr>
    </w:lvl>
  </w:abstractNum>
  <w:num w:numId="1">
    <w:abstractNumId w:val="12"/>
  </w:num>
  <w:num w:numId="2">
    <w:abstractNumId w:val="20"/>
  </w:num>
  <w:num w:numId="3">
    <w:abstractNumId w:val="13"/>
  </w:num>
  <w:num w:numId="4">
    <w:abstractNumId w:val="7"/>
  </w:num>
  <w:num w:numId="5">
    <w:abstractNumId w:val="23"/>
  </w:num>
  <w:num w:numId="6">
    <w:abstractNumId w:val="1"/>
  </w:num>
  <w:num w:numId="7">
    <w:abstractNumId w:val="16"/>
  </w:num>
  <w:num w:numId="8">
    <w:abstractNumId w:val="21"/>
  </w:num>
  <w:num w:numId="9">
    <w:abstractNumId w:val="8"/>
  </w:num>
  <w:num w:numId="10">
    <w:abstractNumId w:val="3"/>
  </w:num>
  <w:num w:numId="11">
    <w:abstractNumId w:val="18"/>
  </w:num>
  <w:num w:numId="12">
    <w:abstractNumId w:val="9"/>
  </w:num>
  <w:num w:numId="13">
    <w:abstractNumId w:val="10"/>
  </w:num>
  <w:num w:numId="14">
    <w:abstractNumId w:val="0"/>
  </w:num>
  <w:num w:numId="15">
    <w:abstractNumId w:val="5"/>
  </w:num>
  <w:num w:numId="16">
    <w:abstractNumId w:val="15"/>
  </w:num>
  <w:num w:numId="17">
    <w:abstractNumId w:val="22"/>
  </w:num>
  <w:num w:numId="18">
    <w:abstractNumId w:val="4"/>
  </w:num>
  <w:num w:numId="19">
    <w:abstractNumId w:val="17"/>
  </w:num>
  <w:num w:numId="20">
    <w:abstractNumId w:val="14"/>
  </w:num>
  <w:num w:numId="21">
    <w:abstractNumId w:val="6"/>
  </w:num>
  <w:num w:numId="22">
    <w:abstractNumId w:val="11"/>
  </w:num>
  <w:num w:numId="23">
    <w:abstractNumId w:val="19"/>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removePersonalInformation/>
  <w:removeDateAndTime/>
  <w:hideSpellingErrors/>
  <w:proofState w:grammar="clean"/>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ewMDE1sTA2NDM3MTJR0lEKTi0uzszPAykwNKgFAH+gPCctAAAA"/>
  </w:docVars>
  <w:rsids>
    <w:rsidRoot w:val="0064607F"/>
    <w:rsid w:val="00000191"/>
    <w:rsid w:val="000014BE"/>
    <w:rsid w:val="000040DB"/>
    <w:rsid w:val="000045B4"/>
    <w:rsid w:val="000045CC"/>
    <w:rsid w:val="0001606E"/>
    <w:rsid w:val="00020CD9"/>
    <w:rsid w:val="000214EC"/>
    <w:rsid w:val="00022DFE"/>
    <w:rsid w:val="00023104"/>
    <w:rsid w:val="000326CA"/>
    <w:rsid w:val="00035EF5"/>
    <w:rsid w:val="00037C88"/>
    <w:rsid w:val="00040D9F"/>
    <w:rsid w:val="00041FAA"/>
    <w:rsid w:val="000453DD"/>
    <w:rsid w:val="000524DD"/>
    <w:rsid w:val="00055D48"/>
    <w:rsid w:val="0006328C"/>
    <w:rsid w:val="00065535"/>
    <w:rsid w:val="0007019C"/>
    <w:rsid w:val="0008261E"/>
    <w:rsid w:val="000827FC"/>
    <w:rsid w:val="0008624F"/>
    <w:rsid w:val="00094EDB"/>
    <w:rsid w:val="00095C15"/>
    <w:rsid w:val="000A3FAB"/>
    <w:rsid w:val="000A5A29"/>
    <w:rsid w:val="000A6BCC"/>
    <w:rsid w:val="000B4F35"/>
    <w:rsid w:val="000C12ED"/>
    <w:rsid w:val="000C3E7A"/>
    <w:rsid w:val="000C460E"/>
    <w:rsid w:val="000C4B42"/>
    <w:rsid w:val="000D1C1C"/>
    <w:rsid w:val="000E00D2"/>
    <w:rsid w:val="000E0FB6"/>
    <w:rsid w:val="000E33CC"/>
    <w:rsid w:val="000E5128"/>
    <w:rsid w:val="000F1F6A"/>
    <w:rsid w:val="000F4B2E"/>
    <w:rsid w:val="000F7706"/>
    <w:rsid w:val="00102126"/>
    <w:rsid w:val="00110B7F"/>
    <w:rsid w:val="00113739"/>
    <w:rsid w:val="001150CF"/>
    <w:rsid w:val="00115FB2"/>
    <w:rsid w:val="00120B40"/>
    <w:rsid w:val="001223EF"/>
    <w:rsid w:val="00122768"/>
    <w:rsid w:val="00124D6F"/>
    <w:rsid w:val="00126D2E"/>
    <w:rsid w:val="00130835"/>
    <w:rsid w:val="00131243"/>
    <w:rsid w:val="00136BC4"/>
    <w:rsid w:val="00137096"/>
    <w:rsid w:val="00141AAF"/>
    <w:rsid w:val="0014510D"/>
    <w:rsid w:val="00145C81"/>
    <w:rsid w:val="00152CBB"/>
    <w:rsid w:val="00154CAD"/>
    <w:rsid w:val="0016256A"/>
    <w:rsid w:val="00162585"/>
    <w:rsid w:val="001627A6"/>
    <w:rsid w:val="00164715"/>
    <w:rsid w:val="0016479A"/>
    <w:rsid w:val="00172F1A"/>
    <w:rsid w:val="001801A4"/>
    <w:rsid w:val="0018365F"/>
    <w:rsid w:val="0018413F"/>
    <w:rsid w:val="00186100"/>
    <w:rsid w:val="00186427"/>
    <w:rsid w:val="0019038F"/>
    <w:rsid w:val="00195547"/>
    <w:rsid w:val="0019642E"/>
    <w:rsid w:val="001A25FA"/>
    <w:rsid w:val="001A5A2B"/>
    <w:rsid w:val="001A6AB1"/>
    <w:rsid w:val="001B3C77"/>
    <w:rsid w:val="001B3E70"/>
    <w:rsid w:val="001B478C"/>
    <w:rsid w:val="001B69A2"/>
    <w:rsid w:val="001C30FE"/>
    <w:rsid w:val="001C480B"/>
    <w:rsid w:val="001C53EA"/>
    <w:rsid w:val="001D04D6"/>
    <w:rsid w:val="001D197C"/>
    <w:rsid w:val="001D41AE"/>
    <w:rsid w:val="001D5099"/>
    <w:rsid w:val="001E238B"/>
    <w:rsid w:val="001E3338"/>
    <w:rsid w:val="001E43D6"/>
    <w:rsid w:val="001E6791"/>
    <w:rsid w:val="001E71C6"/>
    <w:rsid w:val="001F2FEC"/>
    <w:rsid w:val="002002DF"/>
    <w:rsid w:val="002005EA"/>
    <w:rsid w:val="00204B74"/>
    <w:rsid w:val="002070A2"/>
    <w:rsid w:val="00222F8F"/>
    <w:rsid w:val="00223192"/>
    <w:rsid w:val="002255F5"/>
    <w:rsid w:val="00225DAD"/>
    <w:rsid w:val="00230B4E"/>
    <w:rsid w:val="00237C1D"/>
    <w:rsid w:val="0024052D"/>
    <w:rsid w:val="002413D8"/>
    <w:rsid w:val="002421B8"/>
    <w:rsid w:val="00244B19"/>
    <w:rsid w:val="002522E2"/>
    <w:rsid w:val="002618AA"/>
    <w:rsid w:val="00262E3E"/>
    <w:rsid w:val="0026520C"/>
    <w:rsid w:val="002665B9"/>
    <w:rsid w:val="0026723B"/>
    <w:rsid w:val="00270EE5"/>
    <w:rsid w:val="002726DC"/>
    <w:rsid w:val="00272E31"/>
    <w:rsid w:val="0027589B"/>
    <w:rsid w:val="00282FBC"/>
    <w:rsid w:val="00283AF2"/>
    <w:rsid w:val="002844E7"/>
    <w:rsid w:val="00284866"/>
    <w:rsid w:val="002906B5"/>
    <w:rsid w:val="00291B85"/>
    <w:rsid w:val="00295E98"/>
    <w:rsid w:val="002964A1"/>
    <w:rsid w:val="002A1558"/>
    <w:rsid w:val="002A3E0C"/>
    <w:rsid w:val="002A765A"/>
    <w:rsid w:val="002B2434"/>
    <w:rsid w:val="002C4294"/>
    <w:rsid w:val="002C6946"/>
    <w:rsid w:val="002C7A61"/>
    <w:rsid w:val="002D08D7"/>
    <w:rsid w:val="002D0980"/>
    <w:rsid w:val="002D23C5"/>
    <w:rsid w:val="002E0722"/>
    <w:rsid w:val="002E0B09"/>
    <w:rsid w:val="002E0D6F"/>
    <w:rsid w:val="002E2C3E"/>
    <w:rsid w:val="002E2C4C"/>
    <w:rsid w:val="002E2D0D"/>
    <w:rsid w:val="002E321A"/>
    <w:rsid w:val="002E7E00"/>
    <w:rsid w:val="002F2535"/>
    <w:rsid w:val="002F2F33"/>
    <w:rsid w:val="002F54FE"/>
    <w:rsid w:val="00301DB3"/>
    <w:rsid w:val="00304A87"/>
    <w:rsid w:val="00310179"/>
    <w:rsid w:val="0031451C"/>
    <w:rsid w:val="00314B91"/>
    <w:rsid w:val="003159EA"/>
    <w:rsid w:val="0031635E"/>
    <w:rsid w:val="00323112"/>
    <w:rsid w:val="003252EA"/>
    <w:rsid w:val="0032543A"/>
    <w:rsid w:val="003264CC"/>
    <w:rsid w:val="00326A2E"/>
    <w:rsid w:val="00331771"/>
    <w:rsid w:val="0033196D"/>
    <w:rsid w:val="0033297A"/>
    <w:rsid w:val="00337ABC"/>
    <w:rsid w:val="00343A05"/>
    <w:rsid w:val="003450EB"/>
    <w:rsid w:val="00346AD6"/>
    <w:rsid w:val="00350444"/>
    <w:rsid w:val="00350F84"/>
    <w:rsid w:val="00355CE4"/>
    <w:rsid w:val="00355F95"/>
    <w:rsid w:val="00362E1C"/>
    <w:rsid w:val="00370720"/>
    <w:rsid w:val="00371410"/>
    <w:rsid w:val="00371A02"/>
    <w:rsid w:val="003727DC"/>
    <w:rsid w:val="0037328A"/>
    <w:rsid w:val="00373DC1"/>
    <w:rsid w:val="00375039"/>
    <w:rsid w:val="00382070"/>
    <w:rsid w:val="00382776"/>
    <w:rsid w:val="00382D4E"/>
    <w:rsid w:val="00383A04"/>
    <w:rsid w:val="0038532F"/>
    <w:rsid w:val="00390699"/>
    <w:rsid w:val="0039163F"/>
    <w:rsid w:val="003918F4"/>
    <w:rsid w:val="00393B95"/>
    <w:rsid w:val="00396C5C"/>
    <w:rsid w:val="003A4878"/>
    <w:rsid w:val="003B0214"/>
    <w:rsid w:val="003B3695"/>
    <w:rsid w:val="003B419E"/>
    <w:rsid w:val="003B4A68"/>
    <w:rsid w:val="003B5AD0"/>
    <w:rsid w:val="003C0AC2"/>
    <w:rsid w:val="003C0DF3"/>
    <w:rsid w:val="003C25B2"/>
    <w:rsid w:val="003C354F"/>
    <w:rsid w:val="003C4C86"/>
    <w:rsid w:val="003C720F"/>
    <w:rsid w:val="003D5B0B"/>
    <w:rsid w:val="003D7960"/>
    <w:rsid w:val="003D79EF"/>
    <w:rsid w:val="003E2D8A"/>
    <w:rsid w:val="003E362B"/>
    <w:rsid w:val="003E4B5B"/>
    <w:rsid w:val="003E760A"/>
    <w:rsid w:val="003E7978"/>
    <w:rsid w:val="003F3C13"/>
    <w:rsid w:val="003F5A05"/>
    <w:rsid w:val="003F6C5F"/>
    <w:rsid w:val="00400BC2"/>
    <w:rsid w:val="00402B95"/>
    <w:rsid w:val="004110AC"/>
    <w:rsid w:val="00415023"/>
    <w:rsid w:val="00425310"/>
    <w:rsid w:val="00426832"/>
    <w:rsid w:val="00435B3F"/>
    <w:rsid w:val="00444F40"/>
    <w:rsid w:val="00447CDD"/>
    <w:rsid w:val="00451300"/>
    <w:rsid w:val="00462BFA"/>
    <w:rsid w:val="00463D7D"/>
    <w:rsid w:val="004643D4"/>
    <w:rsid w:val="004654E5"/>
    <w:rsid w:val="00466363"/>
    <w:rsid w:val="0047192F"/>
    <w:rsid w:val="0047645B"/>
    <w:rsid w:val="0048129D"/>
    <w:rsid w:val="00483075"/>
    <w:rsid w:val="00483EB9"/>
    <w:rsid w:val="0048504A"/>
    <w:rsid w:val="004855C1"/>
    <w:rsid w:val="004855C5"/>
    <w:rsid w:val="004900C2"/>
    <w:rsid w:val="004A0BB3"/>
    <w:rsid w:val="004A19DD"/>
    <w:rsid w:val="004A7FFD"/>
    <w:rsid w:val="004B4B48"/>
    <w:rsid w:val="004C1D5E"/>
    <w:rsid w:val="004C5764"/>
    <w:rsid w:val="004C6105"/>
    <w:rsid w:val="004D4AF5"/>
    <w:rsid w:val="004E4137"/>
    <w:rsid w:val="004F1974"/>
    <w:rsid w:val="004F1CD0"/>
    <w:rsid w:val="004F2E44"/>
    <w:rsid w:val="004F3E8E"/>
    <w:rsid w:val="005040AC"/>
    <w:rsid w:val="00510F36"/>
    <w:rsid w:val="005140DF"/>
    <w:rsid w:val="00520B35"/>
    <w:rsid w:val="00531FD6"/>
    <w:rsid w:val="00533BD3"/>
    <w:rsid w:val="00534EE7"/>
    <w:rsid w:val="0054127E"/>
    <w:rsid w:val="005415F1"/>
    <w:rsid w:val="00545C65"/>
    <w:rsid w:val="00556DD7"/>
    <w:rsid w:val="00557C88"/>
    <w:rsid w:val="00564632"/>
    <w:rsid w:val="005671F8"/>
    <w:rsid w:val="00572CAA"/>
    <w:rsid w:val="00581929"/>
    <w:rsid w:val="00584674"/>
    <w:rsid w:val="00590576"/>
    <w:rsid w:val="00591FB0"/>
    <w:rsid w:val="00593DC1"/>
    <w:rsid w:val="005973BE"/>
    <w:rsid w:val="00597672"/>
    <w:rsid w:val="005A07CF"/>
    <w:rsid w:val="005A290D"/>
    <w:rsid w:val="005B0354"/>
    <w:rsid w:val="005B1AC3"/>
    <w:rsid w:val="005B1C27"/>
    <w:rsid w:val="005C654C"/>
    <w:rsid w:val="005D181E"/>
    <w:rsid w:val="005D3A32"/>
    <w:rsid w:val="005E2317"/>
    <w:rsid w:val="005E3D00"/>
    <w:rsid w:val="005F1EDF"/>
    <w:rsid w:val="005F1F29"/>
    <w:rsid w:val="005F2B65"/>
    <w:rsid w:val="005F63C2"/>
    <w:rsid w:val="006005EE"/>
    <w:rsid w:val="00602E6D"/>
    <w:rsid w:val="00610B68"/>
    <w:rsid w:val="0061290B"/>
    <w:rsid w:val="006205E4"/>
    <w:rsid w:val="00620FCE"/>
    <w:rsid w:val="00622307"/>
    <w:rsid w:val="00623819"/>
    <w:rsid w:val="00625DB5"/>
    <w:rsid w:val="006304B5"/>
    <w:rsid w:val="00635B23"/>
    <w:rsid w:val="006376DC"/>
    <w:rsid w:val="00641530"/>
    <w:rsid w:val="0064607F"/>
    <w:rsid w:val="00646AD4"/>
    <w:rsid w:val="00650E9A"/>
    <w:rsid w:val="00651922"/>
    <w:rsid w:val="006559E6"/>
    <w:rsid w:val="00656C7E"/>
    <w:rsid w:val="00662644"/>
    <w:rsid w:val="006642DA"/>
    <w:rsid w:val="00670B90"/>
    <w:rsid w:val="006731F9"/>
    <w:rsid w:val="006761AC"/>
    <w:rsid w:val="006769FA"/>
    <w:rsid w:val="00677AF3"/>
    <w:rsid w:val="00677B87"/>
    <w:rsid w:val="00686844"/>
    <w:rsid w:val="00696CAD"/>
    <w:rsid w:val="006A0BA4"/>
    <w:rsid w:val="006A45A0"/>
    <w:rsid w:val="006B0686"/>
    <w:rsid w:val="006B1C78"/>
    <w:rsid w:val="006B20DD"/>
    <w:rsid w:val="006C4103"/>
    <w:rsid w:val="006D124E"/>
    <w:rsid w:val="006D2BEB"/>
    <w:rsid w:val="006E16A6"/>
    <w:rsid w:val="006E378A"/>
    <w:rsid w:val="006E676E"/>
    <w:rsid w:val="006F0CD5"/>
    <w:rsid w:val="006F35BF"/>
    <w:rsid w:val="006F66EA"/>
    <w:rsid w:val="007000A1"/>
    <w:rsid w:val="00700C4E"/>
    <w:rsid w:val="00703BC9"/>
    <w:rsid w:val="0070612B"/>
    <w:rsid w:val="00706416"/>
    <w:rsid w:val="00710AD0"/>
    <w:rsid w:val="00715BA4"/>
    <w:rsid w:val="007164BD"/>
    <w:rsid w:val="00716E9D"/>
    <w:rsid w:val="00720515"/>
    <w:rsid w:val="00720B2E"/>
    <w:rsid w:val="00722EF0"/>
    <w:rsid w:val="0072527C"/>
    <w:rsid w:val="00726005"/>
    <w:rsid w:val="00733B42"/>
    <w:rsid w:val="00737730"/>
    <w:rsid w:val="0074022F"/>
    <w:rsid w:val="007402AA"/>
    <w:rsid w:val="00742986"/>
    <w:rsid w:val="00745863"/>
    <w:rsid w:val="0074725C"/>
    <w:rsid w:val="00750074"/>
    <w:rsid w:val="00763580"/>
    <w:rsid w:val="007661D3"/>
    <w:rsid w:val="00772CAC"/>
    <w:rsid w:val="00776867"/>
    <w:rsid w:val="0078014C"/>
    <w:rsid w:val="007812B4"/>
    <w:rsid w:val="0078239E"/>
    <w:rsid w:val="007925A8"/>
    <w:rsid w:val="007976C7"/>
    <w:rsid w:val="007B1D9B"/>
    <w:rsid w:val="007B47FF"/>
    <w:rsid w:val="007B7ED9"/>
    <w:rsid w:val="007C31D3"/>
    <w:rsid w:val="007C461B"/>
    <w:rsid w:val="007C73B5"/>
    <w:rsid w:val="007D1CA5"/>
    <w:rsid w:val="007D2DAC"/>
    <w:rsid w:val="007D7C05"/>
    <w:rsid w:val="007E008C"/>
    <w:rsid w:val="007E0E3C"/>
    <w:rsid w:val="007E16B5"/>
    <w:rsid w:val="007E2077"/>
    <w:rsid w:val="007E43A3"/>
    <w:rsid w:val="007E4C72"/>
    <w:rsid w:val="007E6439"/>
    <w:rsid w:val="007F3480"/>
    <w:rsid w:val="007F4094"/>
    <w:rsid w:val="007F7642"/>
    <w:rsid w:val="00805A77"/>
    <w:rsid w:val="00807C32"/>
    <w:rsid w:val="00815D7F"/>
    <w:rsid w:val="008240AB"/>
    <w:rsid w:val="008267C2"/>
    <w:rsid w:val="00827507"/>
    <w:rsid w:val="00832FFD"/>
    <w:rsid w:val="008342E6"/>
    <w:rsid w:val="00835FC8"/>
    <w:rsid w:val="0083761D"/>
    <w:rsid w:val="008416A0"/>
    <w:rsid w:val="008418C7"/>
    <w:rsid w:val="0084474F"/>
    <w:rsid w:val="00852A73"/>
    <w:rsid w:val="0085526E"/>
    <w:rsid w:val="00863045"/>
    <w:rsid w:val="0086542C"/>
    <w:rsid w:val="008663F0"/>
    <w:rsid w:val="008742C8"/>
    <w:rsid w:val="00880CC9"/>
    <w:rsid w:val="00887F5C"/>
    <w:rsid w:val="0089159D"/>
    <w:rsid w:val="00892AB6"/>
    <w:rsid w:val="00892ECD"/>
    <w:rsid w:val="0089498D"/>
    <w:rsid w:val="008963C3"/>
    <w:rsid w:val="00897812"/>
    <w:rsid w:val="008979A2"/>
    <w:rsid w:val="008A01E1"/>
    <w:rsid w:val="008A1361"/>
    <w:rsid w:val="008A2AE8"/>
    <w:rsid w:val="008B2A21"/>
    <w:rsid w:val="008C004B"/>
    <w:rsid w:val="008C2B46"/>
    <w:rsid w:val="008C5464"/>
    <w:rsid w:val="008C54D4"/>
    <w:rsid w:val="008C5E28"/>
    <w:rsid w:val="008C5F77"/>
    <w:rsid w:val="008D1160"/>
    <w:rsid w:val="008D4C0E"/>
    <w:rsid w:val="008D72D4"/>
    <w:rsid w:val="008E2D5B"/>
    <w:rsid w:val="008E2FFE"/>
    <w:rsid w:val="008F14E7"/>
    <w:rsid w:val="008F1D72"/>
    <w:rsid w:val="008F302B"/>
    <w:rsid w:val="008F484D"/>
    <w:rsid w:val="008F56F8"/>
    <w:rsid w:val="008F7DFD"/>
    <w:rsid w:val="00901FBC"/>
    <w:rsid w:val="009032DF"/>
    <w:rsid w:val="00914DF4"/>
    <w:rsid w:val="00915C5D"/>
    <w:rsid w:val="0092014A"/>
    <w:rsid w:val="00923031"/>
    <w:rsid w:val="00923D5A"/>
    <w:rsid w:val="009276B8"/>
    <w:rsid w:val="00927965"/>
    <w:rsid w:val="00927EA3"/>
    <w:rsid w:val="009317EB"/>
    <w:rsid w:val="00932AD8"/>
    <w:rsid w:val="00943A40"/>
    <w:rsid w:val="009449A3"/>
    <w:rsid w:val="00956478"/>
    <w:rsid w:val="00960F39"/>
    <w:rsid w:val="0096750C"/>
    <w:rsid w:val="00970863"/>
    <w:rsid w:val="00970CA7"/>
    <w:rsid w:val="00981357"/>
    <w:rsid w:val="00982344"/>
    <w:rsid w:val="009841C3"/>
    <w:rsid w:val="00985252"/>
    <w:rsid w:val="00991A08"/>
    <w:rsid w:val="00992735"/>
    <w:rsid w:val="00994DDB"/>
    <w:rsid w:val="00995D74"/>
    <w:rsid w:val="00996526"/>
    <w:rsid w:val="009A034A"/>
    <w:rsid w:val="009A0384"/>
    <w:rsid w:val="009A0466"/>
    <w:rsid w:val="009A0621"/>
    <w:rsid w:val="009B304E"/>
    <w:rsid w:val="009B63AC"/>
    <w:rsid w:val="009B63C0"/>
    <w:rsid w:val="009C5868"/>
    <w:rsid w:val="009D11BB"/>
    <w:rsid w:val="009D3BEA"/>
    <w:rsid w:val="009D53BA"/>
    <w:rsid w:val="009E1789"/>
    <w:rsid w:val="009E4DBD"/>
    <w:rsid w:val="009E74EF"/>
    <w:rsid w:val="009F16AE"/>
    <w:rsid w:val="009F47E3"/>
    <w:rsid w:val="00A001E0"/>
    <w:rsid w:val="00A01050"/>
    <w:rsid w:val="00A118A1"/>
    <w:rsid w:val="00A12C4E"/>
    <w:rsid w:val="00A174B5"/>
    <w:rsid w:val="00A21008"/>
    <w:rsid w:val="00A25A0D"/>
    <w:rsid w:val="00A30B5B"/>
    <w:rsid w:val="00A33A5E"/>
    <w:rsid w:val="00A40FB7"/>
    <w:rsid w:val="00A4378C"/>
    <w:rsid w:val="00A43F07"/>
    <w:rsid w:val="00A43F4A"/>
    <w:rsid w:val="00A44168"/>
    <w:rsid w:val="00A454B5"/>
    <w:rsid w:val="00A535A0"/>
    <w:rsid w:val="00A55ADA"/>
    <w:rsid w:val="00A57240"/>
    <w:rsid w:val="00A64420"/>
    <w:rsid w:val="00A6583E"/>
    <w:rsid w:val="00A65B4C"/>
    <w:rsid w:val="00A7334A"/>
    <w:rsid w:val="00A7460E"/>
    <w:rsid w:val="00A7743C"/>
    <w:rsid w:val="00A8668D"/>
    <w:rsid w:val="00A902FE"/>
    <w:rsid w:val="00A9362C"/>
    <w:rsid w:val="00A95247"/>
    <w:rsid w:val="00A95ECF"/>
    <w:rsid w:val="00A9622F"/>
    <w:rsid w:val="00A962D4"/>
    <w:rsid w:val="00A966B7"/>
    <w:rsid w:val="00A96CDF"/>
    <w:rsid w:val="00AA55D4"/>
    <w:rsid w:val="00AA6891"/>
    <w:rsid w:val="00AA6897"/>
    <w:rsid w:val="00AA76F6"/>
    <w:rsid w:val="00AB0566"/>
    <w:rsid w:val="00AB0B90"/>
    <w:rsid w:val="00AB2A1B"/>
    <w:rsid w:val="00AB79BD"/>
    <w:rsid w:val="00AB7DE0"/>
    <w:rsid w:val="00AC5772"/>
    <w:rsid w:val="00AC5899"/>
    <w:rsid w:val="00AD3C17"/>
    <w:rsid w:val="00AD3F87"/>
    <w:rsid w:val="00AE5797"/>
    <w:rsid w:val="00AE608F"/>
    <w:rsid w:val="00AF0DCE"/>
    <w:rsid w:val="00AF1FDE"/>
    <w:rsid w:val="00B01D7C"/>
    <w:rsid w:val="00B024A0"/>
    <w:rsid w:val="00B03BC2"/>
    <w:rsid w:val="00B053F5"/>
    <w:rsid w:val="00B137F7"/>
    <w:rsid w:val="00B15389"/>
    <w:rsid w:val="00B243FE"/>
    <w:rsid w:val="00B24EA2"/>
    <w:rsid w:val="00B25AF8"/>
    <w:rsid w:val="00B27C0C"/>
    <w:rsid w:val="00B31C33"/>
    <w:rsid w:val="00B31F82"/>
    <w:rsid w:val="00B3294A"/>
    <w:rsid w:val="00B32F8E"/>
    <w:rsid w:val="00B36E78"/>
    <w:rsid w:val="00B4219F"/>
    <w:rsid w:val="00B421E2"/>
    <w:rsid w:val="00B42745"/>
    <w:rsid w:val="00B50CD4"/>
    <w:rsid w:val="00B52F64"/>
    <w:rsid w:val="00B56ACD"/>
    <w:rsid w:val="00B60921"/>
    <w:rsid w:val="00B62167"/>
    <w:rsid w:val="00B63381"/>
    <w:rsid w:val="00B77E54"/>
    <w:rsid w:val="00B8118B"/>
    <w:rsid w:val="00B82A58"/>
    <w:rsid w:val="00B83E70"/>
    <w:rsid w:val="00B84495"/>
    <w:rsid w:val="00B855F8"/>
    <w:rsid w:val="00B9031B"/>
    <w:rsid w:val="00B914C7"/>
    <w:rsid w:val="00B929B5"/>
    <w:rsid w:val="00B938E3"/>
    <w:rsid w:val="00B97E4C"/>
    <w:rsid w:val="00BA0FDD"/>
    <w:rsid w:val="00BA6528"/>
    <w:rsid w:val="00BA7110"/>
    <w:rsid w:val="00BB00A6"/>
    <w:rsid w:val="00BB63BD"/>
    <w:rsid w:val="00BC6651"/>
    <w:rsid w:val="00BD1211"/>
    <w:rsid w:val="00BD313B"/>
    <w:rsid w:val="00BD3B90"/>
    <w:rsid w:val="00BD5C7B"/>
    <w:rsid w:val="00BE61A8"/>
    <w:rsid w:val="00BF017F"/>
    <w:rsid w:val="00BF0C74"/>
    <w:rsid w:val="00BF2577"/>
    <w:rsid w:val="00BF4CDE"/>
    <w:rsid w:val="00BF5B5E"/>
    <w:rsid w:val="00C00EC6"/>
    <w:rsid w:val="00C0369B"/>
    <w:rsid w:val="00C05CB6"/>
    <w:rsid w:val="00C06FE5"/>
    <w:rsid w:val="00C153DF"/>
    <w:rsid w:val="00C15FFC"/>
    <w:rsid w:val="00C20762"/>
    <w:rsid w:val="00C22FE3"/>
    <w:rsid w:val="00C3051B"/>
    <w:rsid w:val="00C33010"/>
    <w:rsid w:val="00C4118E"/>
    <w:rsid w:val="00C4453D"/>
    <w:rsid w:val="00C44653"/>
    <w:rsid w:val="00C451F9"/>
    <w:rsid w:val="00C456EA"/>
    <w:rsid w:val="00C45B09"/>
    <w:rsid w:val="00C46129"/>
    <w:rsid w:val="00C472EB"/>
    <w:rsid w:val="00C5383C"/>
    <w:rsid w:val="00C56D5C"/>
    <w:rsid w:val="00C57E03"/>
    <w:rsid w:val="00C60D4B"/>
    <w:rsid w:val="00C6137C"/>
    <w:rsid w:val="00C65912"/>
    <w:rsid w:val="00C65BF2"/>
    <w:rsid w:val="00C66953"/>
    <w:rsid w:val="00C710D0"/>
    <w:rsid w:val="00C7703B"/>
    <w:rsid w:val="00C77E0C"/>
    <w:rsid w:val="00C8174D"/>
    <w:rsid w:val="00C83A1E"/>
    <w:rsid w:val="00C842AF"/>
    <w:rsid w:val="00C849C8"/>
    <w:rsid w:val="00C85CA8"/>
    <w:rsid w:val="00C875E2"/>
    <w:rsid w:val="00C95948"/>
    <w:rsid w:val="00C97845"/>
    <w:rsid w:val="00CB2E9F"/>
    <w:rsid w:val="00CB3751"/>
    <w:rsid w:val="00CC0B3D"/>
    <w:rsid w:val="00CC4BC0"/>
    <w:rsid w:val="00CD1243"/>
    <w:rsid w:val="00CD24F2"/>
    <w:rsid w:val="00CD31A8"/>
    <w:rsid w:val="00CD7FC7"/>
    <w:rsid w:val="00CE06DA"/>
    <w:rsid w:val="00CE49CC"/>
    <w:rsid w:val="00CE605C"/>
    <w:rsid w:val="00CE6120"/>
    <w:rsid w:val="00CE787F"/>
    <w:rsid w:val="00CF0360"/>
    <w:rsid w:val="00CF1C28"/>
    <w:rsid w:val="00D00872"/>
    <w:rsid w:val="00D0774A"/>
    <w:rsid w:val="00D10548"/>
    <w:rsid w:val="00D10AE5"/>
    <w:rsid w:val="00D17D96"/>
    <w:rsid w:val="00D21B82"/>
    <w:rsid w:val="00D24278"/>
    <w:rsid w:val="00D37004"/>
    <w:rsid w:val="00D40E0A"/>
    <w:rsid w:val="00D41CD2"/>
    <w:rsid w:val="00D41D1F"/>
    <w:rsid w:val="00D47E6A"/>
    <w:rsid w:val="00D52F17"/>
    <w:rsid w:val="00D55E91"/>
    <w:rsid w:val="00D63DEA"/>
    <w:rsid w:val="00D6458A"/>
    <w:rsid w:val="00D65E20"/>
    <w:rsid w:val="00D703DC"/>
    <w:rsid w:val="00D7192D"/>
    <w:rsid w:val="00D721A6"/>
    <w:rsid w:val="00D743F3"/>
    <w:rsid w:val="00D8176F"/>
    <w:rsid w:val="00D82E79"/>
    <w:rsid w:val="00D85648"/>
    <w:rsid w:val="00D920CD"/>
    <w:rsid w:val="00DA0877"/>
    <w:rsid w:val="00DA175A"/>
    <w:rsid w:val="00DB09C3"/>
    <w:rsid w:val="00DB349E"/>
    <w:rsid w:val="00DB48CD"/>
    <w:rsid w:val="00DB6D1E"/>
    <w:rsid w:val="00DC046E"/>
    <w:rsid w:val="00DC630D"/>
    <w:rsid w:val="00DC73C3"/>
    <w:rsid w:val="00DD0C5D"/>
    <w:rsid w:val="00DD2F0F"/>
    <w:rsid w:val="00DD3B93"/>
    <w:rsid w:val="00DD65B9"/>
    <w:rsid w:val="00DD6A7A"/>
    <w:rsid w:val="00DE07CB"/>
    <w:rsid w:val="00DE0C0D"/>
    <w:rsid w:val="00DE0EC0"/>
    <w:rsid w:val="00DE53D5"/>
    <w:rsid w:val="00DF0457"/>
    <w:rsid w:val="00DF100B"/>
    <w:rsid w:val="00E0594E"/>
    <w:rsid w:val="00E10787"/>
    <w:rsid w:val="00E14EC5"/>
    <w:rsid w:val="00E152D2"/>
    <w:rsid w:val="00E202DC"/>
    <w:rsid w:val="00E210FD"/>
    <w:rsid w:val="00E212FE"/>
    <w:rsid w:val="00E3309A"/>
    <w:rsid w:val="00E40DBE"/>
    <w:rsid w:val="00E42714"/>
    <w:rsid w:val="00E4334C"/>
    <w:rsid w:val="00E4405E"/>
    <w:rsid w:val="00E46A00"/>
    <w:rsid w:val="00E52491"/>
    <w:rsid w:val="00E52AB0"/>
    <w:rsid w:val="00E53278"/>
    <w:rsid w:val="00E5491D"/>
    <w:rsid w:val="00E620B1"/>
    <w:rsid w:val="00E6555B"/>
    <w:rsid w:val="00E6703A"/>
    <w:rsid w:val="00E700CB"/>
    <w:rsid w:val="00E71BF3"/>
    <w:rsid w:val="00E74D56"/>
    <w:rsid w:val="00E824F6"/>
    <w:rsid w:val="00E84677"/>
    <w:rsid w:val="00E8651C"/>
    <w:rsid w:val="00E86D0F"/>
    <w:rsid w:val="00E931D6"/>
    <w:rsid w:val="00EA0828"/>
    <w:rsid w:val="00EA34C3"/>
    <w:rsid w:val="00EA5570"/>
    <w:rsid w:val="00EA6275"/>
    <w:rsid w:val="00EA69B3"/>
    <w:rsid w:val="00EB3308"/>
    <w:rsid w:val="00EB6D4D"/>
    <w:rsid w:val="00EB7810"/>
    <w:rsid w:val="00EC0BF8"/>
    <w:rsid w:val="00EC2CE0"/>
    <w:rsid w:val="00EC2EE3"/>
    <w:rsid w:val="00EC6711"/>
    <w:rsid w:val="00ED0AE0"/>
    <w:rsid w:val="00ED0E8E"/>
    <w:rsid w:val="00ED0EEB"/>
    <w:rsid w:val="00ED4B7D"/>
    <w:rsid w:val="00ED650B"/>
    <w:rsid w:val="00EE1623"/>
    <w:rsid w:val="00EE2029"/>
    <w:rsid w:val="00EE265B"/>
    <w:rsid w:val="00EE50E9"/>
    <w:rsid w:val="00EE66DA"/>
    <w:rsid w:val="00F0342B"/>
    <w:rsid w:val="00F03EE1"/>
    <w:rsid w:val="00F053A5"/>
    <w:rsid w:val="00F07243"/>
    <w:rsid w:val="00F125AA"/>
    <w:rsid w:val="00F14EB7"/>
    <w:rsid w:val="00F23AD1"/>
    <w:rsid w:val="00F25689"/>
    <w:rsid w:val="00F257BA"/>
    <w:rsid w:val="00F2625C"/>
    <w:rsid w:val="00F30054"/>
    <w:rsid w:val="00F3018F"/>
    <w:rsid w:val="00F30F3A"/>
    <w:rsid w:val="00F32407"/>
    <w:rsid w:val="00F351B4"/>
    <w:rsid w:val="00F42092"/>
    <w:rsid w:val="00F43534"/>
    <w:rsid w:val="00F45A76"/>
    <w:rsid w:val="00F45FE2"/>
    <w:rsid w:val="00F50CE7"/>
    <w:rsid w:val="00F5165E"/>
    <w:rsid w:val="00F52C24"/>
    <w:rsid w:val="00F5597F"/>
    <w:rsid w:val="00F72C98"/>
    <w:rsid w:val="00F82FD4"/>
    <w:rsid w:val="00F83CB3"/>
    <w:rsid w:val="00F9115C"/>
    <w:rsid w:val="00F93691"/>
    <w:rsid w:val="00F93AC0"/>
    <w:rsid w:val="00F93E67"/>
    <w:rsid w:val="00F9594A"/>
    <w:rsid w:val="00F97876"/>
    <w:rsid w:val="00FA00D3"/>
    <w:rsid w:val="00FA040B"/>
    <w:rsid w:val="00FA15BD"/>
    <w:rsid w:val="00FA2FBB"/>
    <w:rsid w:val="00FA5872"/>
    <w:rsid w:val="00FA588A"/>
    <w:rsid w:val="00FA64AE"/>
    <w:rsid w:val="00FB0512"/>
    <w:rsid w:val="00FB70DD"/>
    <w:rsid w:val="00FC1D72"/>
    <w:rsid w:val="00FC1DBE"/>
    <w:rsid w:val="00FD17A8"/>
    <w:rsid w:val="00FD2CE1"/>
    <w:rsid w:val="00FD4DA6"/>
    <w:rsid w:val="00FD5BF7"/>
    <w:rsid w:val="00FE48C4"/>
    <w:rsid w:val="00FF001B"/>
    <w:rsid w:val="00FF2BF6"/>
    <w:rsid w:val="00FF7083"/>
    <w:rsid w:val="00FF75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E0F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rsid w:val="005671F8"/>
    <w:rPr>
      <w:rFonts w:ascii="Times New Roman" w:eastAsia="Times New Roman" w:hAnsi="Times New Roman" w:cs="Times New Roman"/>
    </w:rPr>
  </w:style>
  <w:style w:type="paragraph" w:styleId="Heading1">
    <w:name w:val="heading 1"/>
    <w:basedOn w:val="Normal"/>
    <w:link w:val="Heading1Char"/>
    <w:uiPriority w:val="9"/>
    <w:qFormat/>
    <w:rsid w:val="00C56D5C"/>
    <w:pPr>
      <w:spacing w:before="120"/>
      <w:ind w:left="720"/>
      <w:jc w:val="both"/>
      <w:outlineLvl w:val="0"/>
    </w:pPr>
    <w:rPr>
      <w:b/>
      <w:bCs/>
      <w:sz w:val="24"/>
      <w:szCs w:val="24"/>
    </w:rPr>
  </w:style>
  <w:style w:type="paragraph" w:styleId="Heading2">
    <w:name w:val="heading 2"/>
    <w:basedOn w:val="Normal"/>
    <w:link w:val="Heading2Char"/>
    <w:uiPriority w:val="1"/>
    <w:qFormat/>
    <w:rsid w:val="00C56D5C"/>
    <w:pPr>
      <w:spacing w:before="120"/>
      <w:ind w:firstLine="720"/>
      <w:jc w:val="both"/>
      <w:outlineLvl w:val="1"/>
    </w:pPr>
    <w:rPr>
      <w:rFonts w:ascii="Times New Roman Bold" w:hAnsi="Times New Roman Bold"/>
      <w:b/>
      <w:bCs/>
      <w:i/>
      <w:sz w:val="24"/>
      <w:szCs w:val="24"/>
    </w:rPr>
  </w:style>
  <w:style w:type="paragraph" w:styleId="Heading3">
    <w:name w:val="heading 3"/>
    <w:aliases w:val="Heading 3 Char1,Heading 3 Char Char,Heading 3 Char2 Char,Heading 3 Char1 Char Char,Heading 3 Char Char Char Char,Heading 3 Char Char1 Char,Section Headings"/>
    <w:basedOn w:val="Normal"/>
    <w:next w:val="Normal"/>
    <w:link w:val="Heading3Char"/>
    <w:uiPriority w:val="9"/>
    <w:unhideWhenUsed/>
    <w:qFormat/>
    <w:rsid w:val="00C56D5C"/>
    <w:pPr>
      <w:keepNext/>
      <w:keepLines/>
      <w:spacing w:before="120"/>
      <w:ind w:firstLine="720"/>
      <w:jc w:val="both"/>
      <w:outlineLvl w:val="2"/>
    </w:pPr>
    <w:rPr>
      <w:rFonts w:eastAsiaTheme="majorEastAsia" w:cstheme="majorBidi"/>
      <w:i/>
      <w:sz w:val="24"/>
      <w:szCs w:val="24"/>
    </w:rPr>
  </w:style>
  <w:style w:type="paragraph" w:styleId="Heading4">
    <w:name w:val="heading 4"/>
    <w:basedOn w:val="Normal"/>
    <w:next w:val="Normal"/>
    <w:link w:val="Heading4Char"/>
    <w:uiPriority w:val="9"/>
    <w:unhideWhenUsed/>
    <w:rsid w:val="007000A1"/>
    <w:pPr>
      <w:keepNext/>
      <w:widowControl/>
      <w:autoSpaceDE/>
      <w:autoSpaceDN/>
      <w:spacing w:before="240" w:after="60"/>
      <w:outlineLvl w:val="3"/>
    </w:pPr>
    <w:rPr>
      <w:rFonts w:ascii="Calibri" w:hAnsi="Calibri"/>
      <w:b/>
      <w:sz w:val="28"/>
      <w:szCs w:val="28"/>
    </w:rPr>
  </w:style>
  <w:style w:type="paragraph" w:styleId="Heading5">
    <w:name w:val="heading 5"/>
    <w:basedOn w:val="Normal"/>
    <w:next w:val="Normal"/>
    <w:link w:val="Heading5Char"/>
    <w:uiPriority w:val="9"/>
    <w:unhideWhenUsed/>
    <w:rsid w:val="007000A1"/>
    <w:pPr>
      <w:widowControl/>
      <w:autoSpaceDE/>
      <w:autoSpaceDN/>
      <w:spacing w:before="240" w:after="60"/>
      <w:outlineLvl w:val="4"/>
    </w:pPr>
    <w:rPr>
      <w:rFonts w:ascii="Calibri" w:hAnsi="Calibri"/>
      <w:b/>
      <w:i/>
      <w:iCs/>
      <w:sz w:val="26"/>
      <w:szCs w:val="26"/>
    </w:rPr>
  </w:style>
  <w:style w:type="paragraph" w:styleId="Heading6">
    <w:name w:val="heading 6"/>
    <w:basedOn w:val="Normal"/>
    <w:next w:val="Normal"/>
    <w:link w:val="Heading6Char"/>
    <w:rsid w:val="007000A1"/>
    <w:pPr>
      <w:widowControl/>
      <w:autoSpaceDE/>
      <w:autoSpaceDN/>
      <w:spacing w:before="240" w:after="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56D5C"/>
    <w:pPr>
      <w:spacing w:before="120"/>
      <w:ind w:firstLine="720"/>
      <w:jc w:val="both"/>
    </w:pPr>
    <w:rPr>
      <w:sz w:val="24"/>
      <w:szCs w:val="24"/>
    </w:rPr>
  </w:style>
  <w:style w:type="paragraph" w:styleId="Title">
    <w:name w:val="Title"/>
    <w:basedOn w:val="Normal"/>
    <w:link w:val="TitleChar"/>
    <w:qFormat/>
    <w:rsid w:val="00584674"/>
    <w:pPr>
      <w:spacing w:after="120"/>
      <w:jc w:val="center"/>
    </w:pPr>
    <w:rPr>
      <w:b/>
      <w:bCs/>
      <w:sz w:val="29"/>
      <w:szCs w:val="29"/>
    </w:rPr>
  </w:style>
  <w:style w:type="paragraph" w:styleId="ListParagraph">
    <w:name w:val="List Paragraph"/>
    <w:aliases w:val="bullet 1,bullet,List Paragraph1,List Paragraph11,List Paragraph12,List Paragraph2,Thang2"/>
    <w:basedOn w:val="Normal"/>
    <w:link w:val="ListParagraphChar"/>
    <w:uiPriority w:val="34"/>
    <w:qFormat/>
    <w:rsid w:val="0064607F"/>
    <w:pPr>
      <w:spacing w:before="5"/>
      <w:ind w:left="1000" w:hanging="421"/>
      <w:jc w:val="both"/>
    </w:pPr>
  </w:style>
  <w:style w:type="paragraph" w:customStyle="1" w:styleId="TableParagraph">
    <w:name w:val="Table Paragraph"/>
    <w:basedOn w:val="Normal"/>
    <w:uiPriority w:val="1"/>
    <w:rsid w:val="0064607F"/>
  </w:style>
  <w:style w:type="paragraph" w:styleId="DocumentMap">
    <w:name w:val="Document Map"/>
    <w:basedOn w:val="Normal"/>
    <w:link w:val="DocumentMapChar"/>
    <w:uiPriority w:val="99"/>
    <w:semiHidden/>
    <w:unhideWhenUsed/>
    <w:rsid w:val="007C73B5"/>
    <w:rPr>
      <w:rFonts w:ascii="Tahoma" w:hAnsi="Tahoma" w:cs="Tahoma"/>
      <w:sz w:val="16"/>
      <w:szCs w:val="16"/>
    </w:rPr>
  </w:style>
  <w:style w:type="character" w:customStyle="1" w:styleId="DocumentMapChar">
    <w:name w:val="Document Map Char"/>
    <w:basedOn w:val="DefaultParagraphFont"/>
    <w:link w:val="DocumentMap"/>
    <w:uiPriority w:val="99"/>
    <w:semiHidden/>
    <w:rsid w:val="007C73B5"/>
    <w:rPr>
      <w:rFonts w:ascii="Tahoma" w:eastAsia="Times New Roman" w:hAnsi="Tahoma" w:cs="Tahoma"/>
      <w:sz w:val="16"/>
      <w:szCs w:val="16"/>
    </w:rPr>
  </w:style>
  <w:style w:type="paragraph" w:styleId="BalloonText">
    <w:name w:val="Balloon Text"/>
    <w:basedOn w:val="Normal"/>
    <w:link w:val="BalloonTextChar"/>
    <w:uiPriority w:val="99"/>
    <w:unhideWhenUsed/>
    <w:rsid w:val="007C73B5"/>
    <w:rPr>
      <w:rFonts w:ascii="Tahoma" w:hAnsi="Tahoma" w:cs="Tahoma"/>
      <w:sz w:val="16"/>
      <w:szCs w:val="16"/>
    </w:rPr>
  </w:style>
  <w:style w:type="character" w:customStyle="1" w:styleId="BalloonTextChar">
    <w:name w:val="Balloon Text Char"/>
    <w:basedOn w:val="DefaultParagraphFont"/>
    <w:link w:val="BalloonText"/>
    <w:uiPriority w:val="99"/>
    <w:rsid w:val="007C73B5"/>
    <w:rPr>
      <w:rFonts w:ascii="Tahoma" w:eastAsia="Times New Roman" w:hAnsi="Tahoma" w:cs="Tahoma"/>
      <w:sz w:val="16"/>
      <w:szCs w:val="16"/>
    </w:rPr>
  </w:style>
  <w:style w:type="paragraph" w:styleId="Footer">
    <w:name w:val="footer"/>
    <w:basedOn w:val="Normal"/>
    <w:link w:val="FooterChar"/>
    <w:uiPriority w:val="99"/>
    <w:unhideWhenUsed/>
    <w:rsid w:val="009E1789"/>
    <w:pPr>
      <w:tabs>
        <w:tab w:val="center" w:pos="4680"/>
        <w:tab w:val="right" w:pos="9360"/>
      </w:tabs>
    </w:pPr>
  </w:style>
  <w:style w:type="character" w:customStyle="1" w:styleId="FooterChar">
    <w:name w:val="Footer Char"/>
    <w:basedOn w:val="DefaultParagraphFont"/>
    <w:link w:val="Footer"/>
    <w:uiPriority w:val="99"/>
    <w:rsid w:val="009E1789"/>
    <w:rPr>
      <w:rFonts w:ascii="Times New Roman" w:eastAsia="Times New Roman" w:hAnsi="Times New Roman" w:cs="Times New Roman"/>
    </w:rPr>
  </w:style>
  <w:style w:type="paragraph" w:styleId="Header">
    <w:name w:val="header"/>
    <w:aliases w:val="Left Header"/>
    <w:basedOn w:val="Normal"/>
    <w:link w:val="HeaderChar"/>
    <w:uiPriority w:val="99"/>
    <w:unhideWhenUsed/>
    <w:rsid w:val="009E1789"/>
    <w:pPr>
      <w:tabs>
        <w:tab w:val="center" w:pos="4680"/>
        <w:tab w:val="right" w:pos="9360"/>
      </w:tabs>
    </w:pPr>
  </w:style>
  <w:style w:type="character" w:customStyle="1" w:styleId="HeaderChar">
    <w:name w:val="Header Char"/>
    <w:aliases w:val="Left Header Char"/>
    <w:basedOn w:val="DefaultParagraphFont"/>
    <w:link w:val="Header"/>
    <w:uiPriority w:val="99"/>
    <w:rsid w:val="009E1789"/>
    <w:rPr>
      <w:rFonts w:ascii="Times New Roman" w:eastAsia="Times New Roman" w:hAnsi="Times New Roman" w:cs="Times New Roman"/>
    </w:rPr>
  </w:style>
  <w:style w:type="character" w:styleId="Hyperlink">
    <w:name w:val="Hyperlink"/>
    <w:basedOn w:val="DefaultParagraphFont"/>
    <w:uiPriority w:val="99"/>
    <w:unhideWhenUsed/>
    <w:rsid w:val="009E1789"/>
    <w:rPr>
      <w:color w:val="0000FF" w:themeColor="hyperlink"/>
      <w:u w:val="single"/>
    </w:rPr>
  </w:style>
  <w:style w:type="character" w:customStyle="1" w:styleId="Heading1Char">
    <w:name w:val="Heading 1 Char"/>
    <w:basedOn w:val="DefaultParagraphFont"/>
    <w:link w:val="Heading1"/>
    <w:uiPriority w:val="9"/>
    <w:rsid w:val="00C56D5C"/>
    <w:rPr>
      <w:rFonts w:ascii="Times New Roman" w:eastAsia="Times New Roman" w:hAnsi="Times New Roman" w:cs="Times New Roman"/>
      <w:b/>
      <w:bCs/>
      <w:sz w:val="24"/>
      <w:szCs w:val="24"/>
    </w:rPr>
  </w:style>
  <w:style w:type="character" w:styleId="Emphasis">
    <w:name w:val="Emphasis"/>
    <w:basedOn w:val="DefaultParagraphFont"/>
    <w:uiPriority w:val="20"/>
    <w:rsid w:val="00A8668D"/>
    <w:rPr>
      <w:i/>
      <w:iCs/>
    </w:rPr>
  </w:style>
  <w:style w:type="paragraph" w:styleId="NoSpacing">
    <w:name w:val="No Spacing"/>
    <w:uiPriority w:val="1"/>
    <w:rsid w:val="00A8668D"/>
    <w:pPr>
      <w:widowControl/>
      <w:autoSpaceDE/>
      <w:autoSpaceDN/>
    </w:pPr>
  </w:style>
  <w:style w:type="character" w:styleId="EndnoteReference">
    <w:name w:val="endnote reference"/>
    <w:basedOn w:val="DefaultParagraphFont"/>
    <w:uiPriority w:val="99"/>
    <w:unhideWhenUsed/>
    <w:rsid w:val="00A8668D"/>
    <w:rPr>
      <w:vertAlign w:val="superscript"/>
    </w:rPr>
  </w:style>
  <w:style w:type="character" w:styleId="Strong">
    <w:name w:val="Strong"/>
    <w:basedOn w:val="DefaultParagraphFont"/>
    <w:uiPriority w:val="22"/>
    <w:rsid w:val="00A8668D"/>
    <w:rPr>
      <w:b/>
      <w:bCs/>
    </w:rPr>
  </w:style>
  <w:style w:type="paragraph" w:styleId="FootnoteText">
    <w:name w:val="footnote text"/>
    <w:basedOn w:val="Normal"/>
    <w:link w:val="FootnoteTextChar"/>
    <w:uiPriority w:val="99"/>
    <w:unhideWhenUsed/>
    <w:rsid w:val="00EA69B3"/>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EA69B3"/>
    <w:rPr>
      <w:sz w:val="20"/>
      <w:szCs w:val="20"/>
    </w:rPr>
  </w:style>
  <w:style w:type="paragraph" w:styleId="EndnoteText">
    <w:name w:val="endnote text"/>
    <w:basedOn w:val="Normal"/>
    <w:link w:val="EndnoteTextChar"/>
    <w:uiPriority w:val="99"/>
    <w:unhideWhenUsed/>
    <w:rsid w:val="00807C32"/>
    <w:rPr>
      <w:sz w:val="20"/>
      <w:szCs w:val="20"/>
    </w:rPr>
  </w:style>
  <w:style w:type="character" w:customStyle="1" w:styleId="EndnoteTextChar">
    <w:name w:val="Endnote Text Char"/>
    <w:basedOn w:val="DefaultParagraphFont"/>
    <w:link w:val="EndnoteText"/>
    <w:uiPriority w:val="99"/>
    <w:rsid w:val="00807C32"/>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807C32"/>
    <w:rPr>
      <w:vertAlign w:val="superscript"/>
    </w:rPr>
  </w:style>
  <w:style w:type="table" w:styleId="TableGrid">
    <w:name w:val="Table Grid"/>
    <w:basedOn w:val="TableNormal"/>
    <w:uiPriority w:val="39"/>
    <w:rsid w:val="00120B40"/>
    <w:pPr>
      <w:widowControl/>
      <w:autoSpaceDE/>
      <w:autoSpaceDN/>
    </w:pPr>
    <w:rPr>
      <w:rFonts w:ascii="Calibri" w:eastAsia="MS Mincho"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F03E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03EE1"/>
    <w:rPr>
      <w:rFonts w:ascii="Courier New" w:eastAsia="Times New Roman" w:hAnsi="Courier New" w:cs="Courier New"/>
      <w:sz w:val="20"/>
      <w:szCs w:val="20"/>
    </w:rPr>
  </w:style>
  <w:style w:type="character" w:customStyle="1" w:styleId="UnresolvedMention1">
    <w:name w:val="Unresolved Mention1"/>
    <w:basedOn w:val="DefaultParagraphFont"/>
    <w:uiPriority w:val="99"/>
    <w:semiHidden/>
    <w:unhideWhenUsed/>
    <w:rsid w:val="00887F5C"/>
    <w:rPr>
      <w:color w:val="605E5C"/>
      <w:shd w:val="clear" w:color="auto" w:fill="E1DFDD"/>
    </w:rPr>
  </w:style>
  <w:style w:type="paragraph" w:styleId="Subtitle">
    <w:name w:val="Subtitle"/>
    <w:basedOn w:val="Normal"/>
    <w:next w:val="Normal"/>
    <w:link w:val="SubtitleChar"/>
    <w:uiPriority w:val="11"/>
    <w:rsid w:val="00C56D5C"/>
    <w:pPr>
      <w:numPr>
        <w:ilvl w:val="1"/>
      </w:numPr>
      <w:jc w:val="center"/>
    </w:pPr>
    <w:rPr>
      <w:rFonts w:eastAsiaTheme="minorEastAsia" w:cstheme="minorBidi"/>
      <w:sz w:val="24"/>
    </w:rPr>
  </w:style>
  <w:style w:type="character" w:customStyle="1" w:styleId="SubtitleChar">
    <w:name w:val="Subtitle Char"/>
    <w:basedOn w:val="DefaultParagraphFont"/>
    <w:link w:val="Subtitle"/>
    <w:uiPriority w:val="11"/>
    <w:rsid w:val="00C56D5C"/>
    <w:rPr>
      <w:rFonts w:ascii="Times New Roman" w:eastAsiaTheme="minorEastAsia" w:hAnsi="Times New Roman"/>
      <w:sz w:val="24"/>
    </w:rPr>
  </w:style>
  <w:style w:type="character" w:customStyle="1" w:styleId="Heading3Char">
    <w:name w:val="Heading 3 Char"/>
    <w:aliases w:val="Heading 3 Char1 Char,Heading 3 Char Char Char,Heading 3 Char2 Char Char,Heading 3 Char1 Char Char Char,Heading 3 Char Char Char Char Char,Heading 3 Char Char1 Char Char,Section Headings Char"/>
    <w:basedOn w:val="DefaultParagraphFont"/>
    <w:link w:val="Heading3"/>
    <w:uiPriority w:val="9"/>
    <w:rsid w:val="00C56D5C"/>
    <w:rPr>
      <w:rFonts w:ascii="Times New Roman" w:eastAsiaTheme="majorEastAsia" w:hAnsi="Times New Roman" w:cstheme="majorBidi"/>
      <w:i/>
      <w:sz w:val="24"/>
      <w:szCs w:val="24"/>
    </w:rPr>
  </w:style>
  <w:style w:type="paragraph" w:customStyle="1" w:styleId="tenHinh">
    <w:name w:val="tenHinh"/>
    <w:basedOn w:val="Normal"/>
    <w:link w:val="tenHinhChar"/>
    <w:uiPriority w:val="1"/>
    <w:qFormat/>
    <w:rsid w:val="008D4C0E"/>
    <w:pPr>
      <w:spacing w:after="120"/>
      <w:jc w:val="center"/>
    </w:pPr>
    <w:rPr>
      <w:sz w:val="24"/>
      <w:szCs w:val="24"/>
    </w:rPr>
  </w:style>
  <w:style w:type="paragraph" w:customStyle="1" w:styleId="Nguon">
    <w:name w:val="Nguon"/>
    <w:basedOn w:val="Normal"/>
    <w:link w:val="NguonChar"/>
    <w:uiPriority w:val="1"/>
    <w:qFormat/>
    <w:rsid w:val="001F2FEC"/>
    <w:pPr>
      <w:spacing w:after="120"/>
      <w:contextualSpacing/>
      <w:jc w:val="both"/>
    </w:pPr>
    <w:rPr>
      <w:sz w:val="20"/>
      <w:szCs w:val="24"/>
    </w:rPr>
  </w:style>
  <w:style w:type="character" w:customStyle="1" w:styleId="tenHinhChar">
    <w:name w:val="tenHinh Char"/>
    <w:basedOn w:val="DefaultParagraphFont"/>
    <w:link w:val="tenHinh"/>
    <w:uiPriority w:val="1"/>
    <w:rsid w:val="008D4C0E"/>
    <w:rPr>
      <w:rFonts w:ascii="Times New Roman" w:eastAsia="Times New Roman" w:hAnsi="Times New Roman" w:cs="Times New Roman"/>
      <w:sz w:val="24"/>
      <w:szCs w:val="24"/>
    </w:rPr>
  </w:style>
  <w:style w:type="character" w:customStyle="1" w:styleId="NguonChar">
    <w:name w:val="Nguon Char"/>
    <w:basedOn w:val="DefaultParagraphFont"/>
    <w:link w:val="Nguon"/>
    <w:uiPriority w:val="1"/>
    <w:rsid w:val="001F2FEC"/>
    <w:rPr>
      <w:rFonts w:ascii="Times New Roman" w:eastAsia="Times New Roman" w:hAnsi="Times New Roman" w:cs="Times New Roman"/>
      <w:sz w:val="20"/>
      <w:szCs w:val="24"/>
    </w:rPr>
  </w:style>
  <w:style w:type="paragraph" w:customStyle="1" w:styleId="Tnbng">
    <w:name w:val="Tên bảng"/>
    <w:basedOn w:val="BodyText"/>
    <w:link w:val="TnbngChar"/>
    <w:uiPriority w:val="1"/>
    <w:qFormat/>
    <w:rsid w:val="00880CC9"/>
    <w:pPr>
      <w:spacing w:after="120"/>
      <w:ind w:firstLine="0"/>
    </w:pPr>
  </w:style>
  <w:style w:type="character" w:customStyle="1" w:styleId="BodyTextChar">
    <w:name w:val="Body Text Char"/>
    <w:basedOn w:val="DefaultParagraphFont"/>
    <w:link w:val="BodyText"/>
    <w:uiPriority w:val="1"/>
    <w:rsid w:val="00C6137C"/>
    <w:rPr>
      <w:rFonts w:ascii="Times New Roman" w:eastAsia="Times New Roman" w:hAnsi="Times New Roman" w:cs="Times New Roman"/>
      <w:sz w:val="24"/>
      <w:szCs w:val="24"/>
    </w:rPr>
  </w:style>
  <w:style w:type="character" w:customStyle="1" w:styleId="TnbngChar">
    <w:name w:val="Tên bảng Char"/>
    <w:basedOn w:val="BodyTextChar"/>
    <w:link w:val="Tnbng"/>
    <w:uiPriority w:val="1"/>
    <w:rsid w:val="00880CC9"/>
    <w:rPr>
      <w:rFonts w:ascii="Times New Roman" w:eastAsia="Times New Roman" w:hAnsi="Times New Roman" w:cs="Times New Roman"/>
      <w:sz w:val="24"/>
      <w:szCs w:val="24"/>
    </w:rPr>
  </w:style>
  <w:style w:type="paragraph" w:customStyle="1" w:styleId="NumberedParagraph">
    <w:name w:val="Numbered Paragraph"/>
    <w:basedOn w:val="Normal"/>
    <w:link w:val="NumberedParagraphChar1"/>
    <w:rsid w:val="00F93AC0"/>
    <w:pPr>
      <w:widowControl/>
      <w:tabs>
        <w:tab w:val="right" w:pos="312"/>
        <w:tab w:val="left" w:pos="480"/>
      </w:tabs>
      <w:autoSpaceDE/>
      <w:autoSpaceDN/>
      <w:spacing w:line="280" w:lineRule="exact"/>
      <w:ind w:left="480" w:hanging="480"/>
      <w:jc w:val="both"/>
    </w:pPr>
    <w:rPr>
      <w:bCs/>
      <w:kern w:val="8"/>
      <w:sz w:val="24"/>
      <w:szCs w:val="24"/>
    </w:rPr>
  </w:style>
  <w:style w:type="character" w:customStyle="1" w:styleId="NumberedParagraphChar1">
    <w:name w:val="Numbered Paragraph Char1"/>
    <w:link w:val="NumberedParagraph"/>
    <w:locked/>
    <w:rsid w:val="00F93AC0"/>
    <w:rPr>
      <w:rFonts w:ascii="Times New Roman" w:eastAsia="Times New Roman" w:hAnsi="Times New Roman" w:cs="Times New Roman"/>
      <w:bCs/>
      <w:kern w:val="8"/>
      <w:sz w:val="24"/>
      <w:szCs w:val="24"/>
    </w:rPr>
  </w:style>
  <w:style w:type="character" w:customStyle="1" w:styleId="Heading4Char">
    <w:name w:val="Heading 4 Char"/>
    <w:basedOn w:val="DefaultParagraphFont"/>
    <w:link w:val="Heading4"/>
    <w:uiPriority w:val="9"/>
    <w:rsid w:val="007000A1"/>
    <w:rPr>
      <w:rFonts w:ascii="Calibri" w:eastAsia="Times New Roman" w:hAnsi="Calibri" w:cs="Times New Roman"/>
      <w:b/>
      <w:sz w:val="28"/>
      <w:szCs w:val="28"/>
    </w:rPr>
  </w:style>
  <w:style w:type="character" w:customStyle="1" w:styleId="Heading5Char">
    <w:name w:val="Heading 5 Char"/>
    <w:basedOn w:val="DefaultParagraphFont"/>
    <w:link w:val="Heading5"/>
    <w:uiPriority w:val="9"/>
    <w:rsid w:val="007000A1"/>
    <w:rPr>
      <w:rFonts w:ascii="Calibri" w:eastAsia="Times New Roman" w:hAnsi="Calibri" w:cs="Times New Roman"/>
      <w:b/>
      <w:i/>
      <w:iCs/>
      <w:sz w:val="26"/>
      <w:szCs w:val="26"/>
    </w:rPr>
  </w:style>
  <w:style w:type="character" w:customStyle="1" w:styleId="Heading6Char">
    <w:name w:val="Heading 6 Char"/>
    <w:basedOn w:val="DefaultParagraphFont"/>
    <w:link w:val="Heading6"/>
    <w:rsid w:val="007000A1"/>
    <w:rPr>
      <w:rFonts w:ascii="Times New Roman" w:eastAsia="Times New Roman" w:hAnsi="Times New Roman" w:cs="Times New Roman"/>
      <w:b/>
    </w:rPr>
  </w:style>
  <w:style w:type="character" w:customStyle="1" w:styleId="Heading2Char">
    <w:name w:val="Heading 2 Char"/>
    <w:link w:val="Heading2"/>
    <w:uiPriority w:val="1"/>
    <w:rsid w:val="007000A1"/>
    <w:rPr>
      <w:rFonts w:ascii="Times New Roman Bold" w:eastAsia="Times New Roman" w:hAnsi="Times New Roman Bold" w:cs="Times New Roman"/>
      <w:b/>
      <w:bCs/>
      <w:i/>
      <w:sz w:val="24"/>
      <w:szCs w:val="24"/>
    </w:rPr>
  </w:style>
  <w:style w:type="paragraph" w:styleId="BodyTextIndent">
    <w:name w:val="Body Text Indent"/>
    <w:basedOn w:val="Normal"/>
    <w:link w:val="BodyTextIndentChar"/>
    <w:rsid w:val="007000A1"/>
    <w:pPr>
      <w:widowControl/>
      <w:autoSpaceDE/>
      <w:autoSpaceDN/>
      <w:spacing w:after="120"/>
      <w:ind w:left="360"/>
    </w:pPr>
    <w:rPr>
      <w:bCs/>
      <w:sz w:val="20"/>
      <w:szCs w:val="20"/>
    </w:rPr>
  </w:style>
  <w:style w:type="character" w:customStyle="1" w:styleId="BodyTextIndentChar">
    <w:name w:val="Body Text Indent Char"/>
    <w:basedOn w:val="DefaultParagraphFont"/>
    <w:link w:val="BodyTextIndent"/>
    <w:rsid w:val="007000A1"/>
    <w:rPr>
      <w:rFonts w:ascii="Times New Roman" w:eastAsia="Times New Roman" w:hAnsi="Times New Roman" w:cs="Times New Roman"/>
      <w:bCs/>
      <w:sz w:val="20"/>
      <w:szCs w:val="20"/>
    </w:rPr>
  </w:style>
  <w:style w:type="paragraph" w:customStyle="1" w:styleId="CharCharCharCharCharChar">
    <w:name w:val="Char Char Char Char Char Char"/>
    <w:next w:val="Normal"/>
    <w:autoRedefine/>
    <w:semiHidden/>
    <w:rsid w:val="007000A1"/>
    <w:pPr>
      <w:widowControl/>
      <w:autoSpaceDE/>
      <w:autoSpaceDN/>
      <w:spacing w:after="160" w:line="240" w:lineRule="exact"/>
      <w:jc w:val="both"/>
    </w:pPr>
    <w:rPr>
      <w:rFonts w:ascii=".VnTime" w:eastAsia="Times New Roman" w:hAnsi=".VnTime" w:cs=".VnTime"/>
      <w:bCs/>
      <w:sz w:val="28"/>
      <w:szCs w:val="28"/>
      <w:lang w:val="vi-VN"/>
    </w:rPr>
  </w:style>
  <w:style w:type="paragraph" w:styleId="NormalWeb">
    <w:name w:val="Normal (Web)"/>
    <w:basedOn w:val="Normal"/>
    <w:link w:val="NormalWebChar"/>
    <w:uiPriority w:val="99"/>
    <w:rsid w:val="007000A1"/>
    <w:pPr>
      <w:widowControl/>
      <w:autoSpaceDE/>
      <w:autoSpaceDN/>
      <w:spacing w:before="100" w:beforeAutospacing="1" w:after="100" w:afterAutospacing="1"/>
    </w:pPr>
    <w:rPr>
      <w:rFonts w:ascii="Verdana" w:hAnsi="Verdana"/>
      <w:bCs/>
      <w:color w:val="000000"/>
      <w:sz w:val="24"/>
      <w:szCs w:val="24"/>
    </w:rPr>
  </w:style>
  <w:style w:type="paragraph" w:customStyle="1" w:styleId="NumberedParagraph-BulletelistLeft0Firstline0">
    <w:name w:val="Numbered Paragraph - Bullete list + Left:  0&quot; First line:  0&quot;"/>
    <w:basedOn w:val="Normal"/>
    <w:rsid w:val="007000A1"/>
    <w:pPr>
      <w:widowControl/>
      <w:numPr>
        <w:numId w:val="1"/>
      </w:numPr>
      <w:autoSpaceDE/>
      <w:autoSpaceDN/>
    </w:pPr>
    <w:rPr>
      <w:bCs/>
      <w:sz w:val="24"/>
      <w:szCs w:val="24"/>
    </w:rPr>
  </w:style>
  <w:style w:type="paragraph" w:customStyle="1" w:styleId="NumberedParagraphISA400">
    <w:name w:val="Numbered Paragraph ISA 400"/>
    <w:basedOn w:val="Normal"/>
    <w:rsid w:val="007000A1"/>
    <w:pPr>
      <w:widowControl/>
      <w:tabs>
        <w:tab w:val="right" w:pos="312"/>
        <w:tab w:val="left" w:pos="480"/>
      </w:tabs>
      <w:autoSpaceDE/>
      <w:autoSpaceDN/>
      <w:spacing w:line="280" w:lineRule="exact"/>
      <w:ind w:left="480" w:hanging="480"/>
      <w:jc w:val="both"/>
    </w:pPr>
    <w:rPr>
      <w:rFonts w:eastAsia="MS Mincho"/>
      <w:bCs/>
      <w:kern w:val="8"/>
      <w:sz w:val="24"/>
      <w:szCs w:val="24"/>
      <w:lang w:val="en-GB" w:bidi="he-IL"/>
    </w:rPr>
  </w:style>
  <w:style w:type="paragraph" w:customStyle="1" w:styleId="Indent">
    <w:name w:val="Indent"/>
    <w:basedOn w:val="Normal"/>
    <w:link w:val="IndentChar"/>
    <w:rsid w:val="007000A1"/>
    <w:pPr>
      <w:widowControl/>
      <w:tabs>
        <w:tab w:val="left" w:pos="960"/>
      </w:tabs>
      <w:autoSpaceDE/>
      <w:autoSpaceDN/>
      <w:spacing w:before="140" w:line="280" w:lineRule="exact"/>
      <w:ind w:left="960" w:hanging="480"/>
      <w:jc w:val="both"/>
    </w:pPr>
    <w:rPr>
      <w:bCs/>
      <w:kern w:val="8"/>
      <w:sz w:val="24"/>
      <w:szCs w:val="24"/>
      <w:lang w:bidi="he-IL"/>
    </w:rPr>
  </w:style>
  <w:style w:type="character" w:customStyle="1" w:styleId="IndentChar">
    <w:name w:val="Indent Char"/>
    <w:link w:val="Indent"/>
    <w:rsid w:val="007000A1"/>
    <w:rPr>
      <w:rFonts w:ascii="Times New Roman" w:eastAsia="Times New Roman" w:hAnsi="Times New Roman" w:cs="Times New Roman"/>
      <w:bCs/>
      <w:kern w:val="8"/>
      <w:sz w:val="24"/>
      <w:szCs w:val="24"/>
      <w:lang w:bidi="he-IL"/>
    </w:rPr>
  </w:style>
  <w:style w:type="paragraph" w:customStyle="1" w:styleId="TOCBody">
    <w:name w:val="TOC Body"/>
    <w:basedOn w:val="Normal"/>
    <w:rsid w:val="007000A1"/>
    <w:pPr>
      <w:widowControl/>
      <w:tabs>
        <w:tab w:val="left" w:pos="720"/>
        <w:tab w:val="right" w:leader="dot" w:pos="5760"/>
        <w:tab w:val="right" w:pos="6480"/>
      </w:tabs>
      <w:autoSpaceDE/>
      <w:autoSpaceDN/>
      <w:spacing w:before="120" w:line="240" w:lineRule="exact"/>
      <w:ind w:right="720"/>
    </w:pPr>
    <w:rPr>
      <w:bCs/>
      <w:sz w:val="20"/>
      <w:szCs w:val="20"/>
    </w:rPr>
  </w:style>
  <w:style w:type="character" w:customStyle="1" w:styleId="NumboldChar">
    <w:name w:val="Num + bold Char"/>
    <w:rsid w:val="007000A1"/>
    <w:rPr>
      <w:b/>
      <w:kern w:val="8"/>
      <w:sz w:val="24"/>
      <w:szCs w:val="24"/>
      <w:lang w:val="en-US" w:eastAsia="en-US" w:bidi="he-IL"/>
    </w:rPr>
  </w:style>
  <w:style w:type="character" w:customStyle="1" w:styleId="NumberedParagraph-BulletelistLeft0Firstline0CharChar">
    <w:name w:val="Numbered Paragraph - Bullete list + Left:  0&quot; First line:  0&quot; Char Char"/>
    <w:rsid w:val="007000A1"/>
    <w:rPr>
      <w:lang w:val="en-US" w:eastAsia="en-US" w:bidi="ar-SA"/>
    </w:rPr>
  </w:style>
  <w:style w:type="paragraph" w:customStyle="1" w:styleId="Style3">
    <w:name w:val="Style3"/>
    <w:basedOn w:val="Normal"/>
    <w:link w:val="Style3Char"/>
    <w:autoRedefine/>
    <w:rsid w:val="007000A1"/>
    <w:pPr>
      <w:widowControl/>
      <w:tabs>
        <w:tab w:val="left" w:pos="284"/>
        <w:tab w:val="left" w:pos="510"/>
        <w:tab w:val="left" w:pos="737"/>
      </w:tabs>
      <w:autoSpaceDE/>
      <w:autoSpaceDN/>
      <w:spacing w:after="60"/>
      <w:ind w:right="567"/>
      <w:jc w:val="both"/>
    </w:pPr>
    <w:rPr>
      <w:rFonts w:eastAsia="Calibri"/>
      <w:b/>
      <w:bCs/>
      <w:i/>
      <w:sz w:val="26"/>
      <w:szCs w:val="26"/>
    </w:rPr>
  </w:style>
  <w:style w:type="character" w:customStyle="1" w:styleId="Style3Char">
    <w:name w:val="Style3 Char"/>
    <w:link w:val="Style3"/>
    <w:rsid w:val="007000A1"/>
    <w:rPr>
      <w:rFonts w:ascii="Times New Roman" w:eastAsia="Calibri" w:hAnsi="Times New Roman" w:cs="Times New Roman"/>
      <w:b/>
      <w:bCs/>
      <w:i/>
      <w:sz w:val="26"/>
      <w:szCs w:val="26"/>
    </w:rPr>
  </w:style>
  <w:style w:type="paragraph" w:customStyle="1" w:styleId="para">
    <w:name w:val="para"/>
    <w:basedOn w:val="Normal"/>
    <w:rsid w:val="007000A1"/>
    <w:pPr>
      <w:widowControl/>
      <w:autoSpaceDE/>
      <w:autoSpaceDN/>
      <w:spacing w:before="100" w:beforeAutospacing="1" w:after="100" w:afterAutospacing="1"/>
    </w:pPr>
    <w:rPr>
      <w:bCs/>
      <w:sz w:val="24"/>
      <w:szCs w:val="24"/>
    </w:rPr>
  </w:style>
  <w:style w:type="character" w:customStyle="1" w:styleId="mw-headline">
    <w:name w:val="mw-headline"/>
    <w:basedOn w:val="DefaultParagraphFont"/>
    <w:rsid w:val="007000A1"/>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
    <w:rsid w:val="007000A1"/>
    <w:rPr>
      <w:b/>
      <w:bCs/>
      <w:kern w:val="8"/>
      <w:sz w:val="24"/>
      <w:szCs w:val="28"/>
      <w:lang w:val="en-US" w:eastAsia="en-US" w:bidi="he-IL"/>
    </w:rPr>
  </w:style>
  <w:style w:type="paragraph" w:customStyle="1" w:styleId="Default">
    <w:name w:val="Default"/>
    <w:rsid w:val="007000A1"/>
    <w:pPr>
      <w:adjustRightInd w:val="0"/>
    </w:pPr>
    <w:rPr>
      <w:rFonts w:ascii="Times New Roman" w:eastAsia="Times New Roman" w:hAnsi="Times New Roman" w:cs="Times New Roman"/>
      <w:color w:val="000000"/>
      <w:sz w:val="24"/>
      <w:szCs w:val="24"/>
    </w:rPr>
  </w:style>
  <w:style w:type="paragraph" w:customStyle="1" w:styleId="NumberedParagraphCharCharChar">
    <w:name w:val="Numbered Paragraph Char Char Char"/>
    <w:basedOn w:val="Normal"/>
    <w:rsid w:val="007000A1"/>
    <w:pPr>
      <w:widowControl/>
      <w:tabs>
        <w:tab w:val="right" w:pos="312"/>
        <w:tab w:val="left" w:pos="480"/>
      </w:tabs>
      <w:autoSpaceDE/>
      <w:autoSpaceDN/>
      <w:spacing w:line="280" w:lineRule="exact"/>
      <w:ind w:left="480" w:hanging="480"/>
      <w:jc w:val="both"/>
    </w:pPr>
    <w:rPr>
      <w:kern w:val="8"/>
      <w:sz w:val="24"/>
      <w:szCs w:val="24"/>
      <w:lang w:bidi="he-IL"/>
    </w:rPr>
  </w:style>
  <w:style w:type="paragraph" w:customStyle="1" w:styleId="IndentCharCharCharChar">
    <w:name w:val="Indent Char Char Char Char"/>
    <w:basedOn w:val="Normal"/>
    <w:rsid w:val="007000A1"/>
    <w:pPr>
      <w:tabs>
        <w:tab w:val="left" w:pos="960"/>
      </w:tabs>
      <w:autoSpaceDE/>
      <w:autoSpaceDN/>
      <w:spacing w:before="140" w:line="280" w:lineRule="exact"/>
      <w:ind w:left="960" w:hanging="480"/>
      <w:jc w:val="both"/>
    </w:pPr>
    <w:rPr>
      <w:rFonts w:eastAsia="MS Mincho"/>
      <w:kern w:val="8"/>
      <w:sz w:val="24"/>
      <w:szCs w:val="24"/>
    </w:rPr>
  </w:style>
  <w:style w:type="paragraph" w:styleId="BodyText2">
    <w:name w:val="Body Text 2"/>
    <w:basedOn w:val="Normal"/>
    <w:link w:val="BodyText2Char"/>
    <w:rsid w:val="007000A1"/>
    <w:pPr>
      <w:widowControl/>
      <w:autoSpaceDE/>
      <w:autoSpaceDN/>
      <w:spacing w:after="120" w:line="480" w:lineRule="auto"/>
    </w:pPr>
    <w:rPr>
      <w:bCs/>
      <w:sz w:val="24"/>
      <w:szCs w:val="24"/>
    </w:rPr>
  </w:style>
  <w:style w:type="character" w:customStyle="1" w:styleId="BodyText2Char">
    <w:name w:val="Body Text 2 Char"/>
    <w:basedOn w:val="DefaultParagraphFont"/>
    <w:link w:val="BodyText2"/>
    <w:rsid w:val="007000A1"/>
    <w:rPr>
      <w:rFonts w:ascii="Times New Roman" w:eastAsia="Times New Roman" w:hAnsi="Times New Roman" w:cs="Times New Roman"/>
      <w:bCs/>
      <w:sz w:val="24"/>
      <w:szCs w:val="24"/>
    </w:rPr>
  </w:style>
  <w:style w:type="paragraph" w:customStyle="1" w:styleId="HangIndent0">
    <w:name w:val="HangIndent 0"/>
    <w:basedOn w:val="Normal"/>
    <w:rsid w:val="007000A1"/>
    <w:pPr>
      <w:widowControl/>
      <w:autoSpaceDE/>
      <w:autoSpaceDN/>
      <w:ind w:left="360" w:hanging="360"/>
    </w:pPr>
    <w:rPr>
      <w:rFonts w:ascii="Book Antiqua" w:hAnsi="Book Antiqua"/>
    </w:rPr>
  </w:style>
  <w:style w:type="paragraph" w:customStyle="1" w:styleId="ft2">
    <w:name w:val="ft2"/>
    <w:basedOn w:val="Normal"/>
    <w:rsid w:val="007000A1"/>
    <w:pPr>
      <w:widowControl/>
      <w:autoSpaceDE/>
      <w:autoSpaceDN/>
      <w:spacing w:before="100" w:beforeAutospacing="1" w:after="100" w:afterAutospacing="1"/>
    </w:pPr>
    <w:rPr>
      <w:sz w:val="24"/>
      <w:szCs w:val="24"/>
    </w:rPr>
  </w:style>
  <w:style w:type="character" w:customStyle="1" w:styleId="ya-q-full-text">
    <w:name w:val="ya-q-full-text"/>
    <w:basedOn w:val="DefaultParagraphFont"/>
    <w:rsid w:val="007000A1"/>
  </w:style>
  <w:style w:type="character" w:styleId="CommentReference">
    <w:name w:val="annotation reference"/>
    <w:uiPriority w:val="99"/>
    <w:unhideWhenUsed/>
    <w:qFormat/>
    <w:rsid w:val="007000A1"/>
    <w:rPr>
      <w:sz w:val="16"/>
      <w:szCs w:val="16"/>
    </w:rPr>
  </w:style>
  <w:style w:type="paragraph" w:styleId="CommentText">
    <w:name w:val="annotation text"/>
    <w:basedOn w:val="Normal"/>
    <w:link w:val="CommentTextChar"/>
    <w:uiPriority w:val="99"/>
    <w:unhideWhenUsed/>
    <w:rsid w:val="007000A1"/>
    <w:pPr>
      <w:widowControl/>
      <w:autoSpaceDE/>
      <w:autoSpaceDN/>
      <w:spacing w:after="200"/>
    </w:pPr>
    <w:rPr>
      <w:sz w:val="20"/>
      <w:szCs w:val="20"/>
    </w:rPr>
  </w:style>
  <w:style w:type="character" w:customStyle="1" w:styleId="CommentTextChar">
    <w:name w:val="Comment Text Char"/>
    <w:basedOn w:val="DefaultParagraphFont"/>
    <w:link w:val="CommentText"/>
    <w:uiPriority w:val="99"/>
    <w:rsid w:val="007000A1"/>
    <w:rPr>
      <w:rFonts w:ascii="Times New Roman" w:eastAsia="Times New Roman" w:hAnsi="Times New Roman" w:cs="Times New Roman"/>
      <w:sz w:val="20"/>
      <w:szCs w:val="20"/>
    </w:rPr>
  </w:style>
  <w:style w:type="paragraph" w:styleId="TOC1">
    <w:name w:val="toc 1"/>
    <w:basedOn w:val="Normal"/>
    <w:uiPriority w:val="1"/>
    <w:rsid w:val="007000A1"/>
    <w:pPr>
      <w:autoSpaceDE/>
      <w:autoSpaceDN/>
      <w:spacing w:before="389"/>
      <w:ind w:left="120"/>
    </w:pPr>
    <w:rPr>
      <w:rFonts w:ascii="Tahoma" w:eastAsia="Tahoma" w:hAnsi="Tahoma"/>
      <w:sz w:val="26"/>
      <w:szCs w:val="26"/>
    </w:rPr>
  </w:style>
  <w:style w:type="paragraph" w:styleId="TOC2">
    <w:name w:val="toc 2"/>
    <w:basedOn w:val="Normal"/>
    <w:uiPriority w:val="1"/>
    <w:rsid w:val="007000A1"/>
    <w:pPr>
      <w:autoSpaceDE/>
      <w:autoSpaceDN/>
      <w:spacing w:before="142"/>
      <w:ind w:left="1222" w:hanging="1102"/>
    </w:pPr>
    <w:rPr>
      <w:rFonts w:ascii="Tahoma" w:eastAsia="Tahoma" w:hAnsi="Tahoma"/>
    </w:rPr>
  </w:style>
  <w:style w:type="paragraph" w:customStyle="1" w:styleId="SGKFootnote">
    <w:name w:val="SGK Footnote"/>
    <w:basedOn w:val="Normal"/>
    <w:rsid w:val="007000A1"/>
    <w:pPr>
      <w:widowControl/>
      <w:autoSpaceDE/>
      <w:autoSpaceDN/>
      <w:ind w:left="187" w:hanging="187"/>
      <w:jc w:val="both"/>
    </w:pPr>
    <w:rPr>
      <w:rFonts w:ascii="VNI-Times" w:hAnsi="VNI-Times"/>
      <w:iCs/>
      <w:sz w:val="20"/>
      <w:szCs w:val="20"/>
    </w:rPr>
  </w:style>
  <w:style w:type="paragraph" w:styleId="BodyText3">
    <w:name w:val="Body Text 3"/>
    <w:basedOn w:val="Normal"/>
    <w:link w:val="BodyText3Char"/>
    <w:uiPriority w:val="99"/>
    <w:unhideWhenUsed/>
    <w:rsid w:val="007000A1"/>
    <w:pPr>
      <w:widowControl/>
      <w:autoSpaceDE/>
      <w:autoSpaceDN/>
      <w:spacing w:after="120" w:line="276" w:lineRule="auto"/>
    </w:pPr>
    <w:rPr>
      <w:rFonts w:ascii="Calibri" w:hAnsi="Calibri"/>
      <w:sz w:val="16"/>
      <w:szCs w:val="16"/>
    </w:rPr>
  </w:style>
  <w:style w:type="character" w:customStyle="1" w:styleId="BodyText3Char">
    <w:name w:val="Body Text 3 Char"/>
    <w:basedOn w:val="DefaultParagraphFont"/>
    <w:link w:val="BodyText3"/>
    <w:uiPriority w:val="99"/>
    <w:rsid w:val="007000A1"/>
    <w:rPr>
      <w:rFonts w:ascii="Calibri" w:eastAsia="Times New Roman" w:hAnsi="Calibri" w:cs="Times New Roman"/>
      <w:sz w:val="16"/>
      <w:szCs w:val="16"/>
    </w:rPr>
  </w:style>
  <w:style w:type="paragraph" w:styleId="BodyTextIndent3">
    <w:name w:val="Body Text Indent 3"/>
    <w:basedOn w:val="Normal"/>
    <w:link w:val="BodyTextIndent3Char"/>
    <w:uiPriority w:val="99"/>
    <w:unhideWhenUsed/>
    <w:rsid w:val="007000A1"/>
    <w:pPr>
      <w:widowControl/>
      <w:autoSpaceDE/>
      <w:autoSpaceDN/>
      <w:spacing w:after="120" w:line="276" w:lineRule="auto"/>
      <w:ind w:left="360"/>
    </w:pPr>
    <w:rPr>
      <w:rFonts w:ascii="Calibri" w:hAnsi="Calibri"/>
      <w:sz w:val="16"/>
      <w:szCs w:val="16"/>
    </w:rPr>
  </w:style>
  <w:style w:type="character" w:customStyle="1" w:styleId="BodyTextIndent3Char">
    <w:name w:val="Body Text Indent 3 Char"/>
    <w:basedOn w:val="DefaultParagraphFont"/>
    <w:link w:val="BodyTextIndent3"/>
    <w:uiPriority w:val="99"/>
    <w:rsid w:val="007000A1"/>
    <w:rPr>
      <w:rFonts w:ascii="Calibri" w:eastAsia="Times New Roman" w:hAnsi="Calibri" w:cs="Times New Roman"/>
      <w:sz w:val="16"/>
      <w:szCs w:val="16"/>
    </w:rPr>
  </w:style>
  <w:style w:type="paragraph" w:customStyle="1" w:styleId="stra">
    <w:name w:val="st ra"/>
    <w:basedOn w:val="Normal"/>
    <w:rsid w:val="007000A1"/>
    <w:pPr>
      <w:autoSpaceDE/>
      <w:autoSpaceDN/>
      <w:spacing w:after="40"/>
      <w:ind w:left="624" w:hanging="340"/>
      <w:jc w:val="both"/>
      <w:outlineLvl w:val="3"/>
    </w:pPr>
    <w:rPr>
      <w:rFonts w:ascii="VNI-Centur" w:eastAsia="MS Mincho" w:hAnsi="VNI-Centur"/>
      <w:sz w:val="20"/>
      <w:szCs w:val="20"/>
    </w:rPr>
  </w:style>
  <w:style w:type="paragraph" w:styleId="CommentSubject">
    <w:name w:val="annotation subject"/>
    <w:basedOn w:val="CommentText"/>
    <w:next w:val="CommentText"/>
    <w:link w:val="CommentSubjectChar"/>
    <w:uiPriority w:val="99"/>
    <w:unhideWhenUsed/>
    <w:rsid w:val="007000A1"/>
    <w:rPr>
      <w:rFonts w:ascii="Calibri" w:hAnsi="Calibri"/>
      <w:b/>
      <w:bCs/>
    </w:rPr>
  </w:style>
  <w:style w:type="character" w:customStyle="1" w:styleId="CommentSubjectChar">
    <w:name w:val="Comment Subject Char"/>
    <w:basedOn w:val="CommentTextChar"/>
    <w:link w:val="CommentSubject"/>
    <w:uiPriority w:val="99"/>
    <w:rsid w:val="007000A1"/>
    <w:rPr>
      <w:rFonts w:ascii="Calibri" w:eastAsia="Times New Roman" w:hAnsi="Calibri" w:cs="Times New Roman"/>
      <w:b/>
      <w:bCs/>
      <w:sz w:val="20"/>
      <w:szCs w:val="20"/>
    </w:rPr>
  </w:style>
  <w:style w:type="character" w:customStyle="1" w:styleId="apple-converted-space">
    <w:name w:val="apple-converted-space"/>
    <w:rsid w:val="007000A1"/>
  </w:style>
  <w:style w:type="character" w:customStyle="1" w:styleId="apple-tab-span">
    <w:name w:val="apple-tab-span"/>
    <w:rsid w:val="007000A1"/>
  </w:style>
  <w:style w:type="character" w:customStyle="1" w:styleId="TitleChar">
    <w:name w:val="Title Char"/>
    <w:link w:val="Title"/>
    <w:rsid w:val="007000A1"/>
    <w:rPr>
      <w:rFonts w:ascii="Times New Roman" w:eastAsia="Times New Roman" w:hAnsi="Times New Roman" w:cs="Times New Roman"/>
      <w:b/>
      <w:bCs/>
      <w:sz w:val="29"/>
      <w:szCs w:val="29"/>
    </w:rPr>
  </w:style>
  <w:style w:type="character" w:customStyle="1" w:styleId="a-size-large">
    <w:name w:val="a-size-large"/>
    <w:rsid w:val="007000A1"/>
  </w:style>
  <w:style w:type="character" w:customStyle="1" w:styleId="selectable">
    <w:name w:val="selectable"/>
    <w:rsid w:val="007000A1"/>
  </w:style>
  <w:style w:type="character" w:customStyle="1" w:styleId="hit">
    <w:name w:val="hit"/>
    <w:rsid w:val="007000A1"/>
  </w:style>
  <w:style w:type="character" w:customStyle="1" w:styleId="articletypelabel">
    <w:name w:val="articletypelabel"/>
    <w:rsid w:val="007000A1"/>
  </w:style>
  <w:style w:type="character" w:customStyle="1" w:styleId="ff8">
    <w:name w:val="ff8"/>
    <w:rsid w:val="007000A1"/>
  </w:style>
  <w:style w:type="character" w:customStyle="1" w:styleId="ff9">
    <w:name w:val="ff9"/>
    <w:rsid w:val="007000A1"/>
  </w:style>
  <w:style w:type="character" w:customStyle="1" w:styleId="ff6">
    <w:name w:val="ff6"/>
    <w:rsid w:val="007000A1"/>
  </w:style>
  <w:style w:type="character" w:customStyle="1" w:styleId="ff7">
    <w:name w:val="ff7"/>
    <w:rsid w:val="007000A1"/>
  </w:style>
  <w:style w:type="character" w:customStyle="1" w:styleId="nlmx">
    <w:name w:val="nlm_x"/>
    <w:rsid w:val="007000A1"/>
  </w:style>
  <w:style w:type="character" w:customStyle="1" w:styleId="Tiu2">
    <w:name w:val="Tiêu đề #2_"/>
    <w:link w:val="Tiu20"/>
    <w:rsid w:val="007000A1"/>
    <w:rPr>
      <w:b/>
      <w:bCs/>
      <w:sz w:val="28"/>
      <w:szCs w:val="28"/>
      <w:shd w:val="clear" w:color="auto" w:fill="FFFFFF"/>
    </w:rPr>
  </w:style>
  <w:style w:type="paragraph" w:customStyle="1" w:styleId="Tiu20">
    <w:name w:val="Tiêu đề #2"/>
    <w:basedOn w:val="Normal"/>
    <w:link w:val="Tiu2"/>
    <w:rsid w:val="007000A1"/>
    <w:pPr>
      <w:shd w:val="clear" w:color="auto" w:fill="FFFFFF"/>
      <w:autoSpaceDE/>
      <w:autoSpaceDN/>
      <w:spacing w:before="60" w:after="300" w:line="0" w:lineRule="atLeast"/>
      <w:jc w:val="center"/>
      <w:outlineLvl w:val="1"/>
    </w:pPr>
    <w:rPr>
      <w:rFonts w:asciiTheme="minorHAnsi" w:eastAsiaTheme="minorHAnsi" w:hAnsiTheme="minorHAnsi" w:cstheme="minorBidi"/>
      <w:b/>
      <w:bCs/>
      <w:sz w:val="28"/>
      <w:szCs w:val="28"/>
    </w:rPr>
  </w:style>
  <w:style w:type="character" w:customStyle="1" w:styleId="Vnbnnidung10Exact">
    <w:name w:val="Văn bản nội dung (10) Exact"/>
    <w:rsid w:val="007000A1"/>
  </w:style>
  <w:style w:type="character" w:customStyle="1" w:styleId="Vnbnnidung10">
    <w:name w:val="Văn bản nội dung (10)_"/>
    <w:link w:val="Vnbnnidung100"/>
    <w:rsid w:val="007000A1"/>
    <w:rPr>
      <w:sz w:val="14"/>
      <w:szCs w:val="14"/>
      <w:shd w:val="clear" w:color="auto" w:fill="FFFFFF"/>
    </w:rPr>
  </w:style>
  <w:style w:type="paragraph" w:customStyle="1" w:styleId="Vnbnnidung100">
    <w:name w:val="Văn bản nội dung (10)"/>
    <w:basedOn w:val="Normal"/>
    <w:link w:val="Vnbnnidung10"/>
    <w:rsid w:val="007000A1"/>
    <w:pPr>
      <w:shd w:val="clear" w:color="auto" w:fill="FFFFFF"/>
      <w:autoSpaceDE/>
      <w:autoSpaceDN/>
      <w:spacing w:before="2100" w:after="180" w:line="187" w:lineRule="exact"/>
    </w:pPr>
    <w:rPr>
      <w:rFonts w:asciiTheme="minorHAnsi" w:eastAsiaTheme="minorHAnsi" w:hAnsiTheme="minorHAnsi" w:cstheme="minorBidi"/>
      <w:sz w:val="14"/>
      <w:szCs w:val="14"/>
    </w:rPr>
  </w:style>
  <w:style w:type="character" w:customStyle="1" w:styleId="Vnbnnidung12">
    <w:name w:val="Văn bản nội dung (12)_"/>
    <w:rsid w:val="007000A1"/>
    <w:rPr>
      <w:rFonts w:ascii="Times New Roman" w:eastAsia="Times New Roman" w:hAnsi="Times New Roman" w:cs="Times New Roman"/>
      <w:b w:val="0"/>
      <w:bCs w:val="0"/>
      <w:i w:val="0"/>
      <w:iCs w:val="0"/>
      <w:smallCaps w:val="0"/>
      <w:strike w:val="0"/>
      <w:sz w:val="18"/>
      <w:szCs w:val="18"/>
      <w:u w:val="none"/>
    </w:rPr>
  </w:style>
  <w:style w:type="character" w:customStyle="1" w:styleId="Vnbnnidung120">
    <w:name w:val="Văn bản nội dung (12)"/>
    <w:rsid w:val="007000A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Vnbnnidung2">
    <w:name w:val="Văn bản nội dung (2)_"/>
    <w:rsid w:val="007000A1"/>
    <w:rPr>
      <w:rFonts w:ascii="Times New Roman" w:eastAsia="Times New Roman" w:hAnsi="Times New Roman" w:cs="Times New Roman"/>
      <w:b w:val="0"/>
      <w:bCs w:val="0"/>
      <w:i w:val="0"/>
      <w:iCs w:val="0"/>
      <w:smallCaps w:val="0"/>
      <w:strike w:val="0"/>
      <w:sz w:val="18"/>
      <w:szCs w:val="18"/>
      <w:u w:val="none"/>
    </w:rPr>
  </w:style>
  <w:style w:type="character" w:customStyle="1" w:styleId="Vnbnnidung20">
    <w:name w:val="Văn bản nội dung (2)"/>
    <w:rsid w:val="007000A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Vnbnnidung12Exact">
    <w:name w:val="Văn bản nội dung (12) Exact"/>
    <w:rsid w:val="007000A1"/>
  </w:style>
  <w:style w:type="character" w:customStyle="1" w:styleId="Vnbnnidung2Innghing">
    <w:name w:val="Văn bản nội dung (2) + In nghiêng"/>
    <w:rsid w:val="007000A1"/>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Vnbnnidung2Khnginnghing">
    <w:name w:val="Văn bản nội dung (2) + Không in nghiêng"/>
    <w:rsid w:val="007000A1"/>
    <w:rPr>
      <w:rFonts w:ascii="Arial" w:eastAsia="Arial" w:hAnsi="Arial" w:cs="Arial"/>
      <w:b w:val="0"/>
      <w:bCs w:val="0"/>
      <w:i/>
      <w:iCs/>
      <w:smallCaps w:val="0"/>
      <w:strike w:val="0"/>
      <w:color w:val="000000"/>
      <w:spacing w:val="0"/>
      <w:w w:val="100"/>
      <w:position w:val="0"/>
      <w:sz w:val="24"/>
      <w:szCs w:val="24"/>
      <w:u w:val="none"/>
      <w:lang w:val="vi-VN" w:eastAsia="vi-VN" w:bidi="vi-VN"/>
    </w:rPr>
  </w:style>
  <w:style w:type="character" w:customStyle="1" w:styleId="Heading40">
    <w:name w:val="Heading #4"/>
    <w:rsid w:val="007000A1"/>
    <w:rPr>
      <w:rFonts w:ascii="Segoe UI" w:eastAsia="Segoe UI" w:hAnsi="Segoe UI" w:cs="Segoe UI"/>
      <w:b/>
      <w:bCs/>
      <w:i w:val="0"/>
      <w:iCs w:val="0"/>
      <w:smallCaps w:val="0"/>
      <w:strike w:val="0"/>
      <w:color w:val="000000"/>
      <w:spacing w:val="0"/>
      <w:w w:val="100"/>
      <w:position w:val="0"/>
      <w:sz w:val="24"/>
      <w:szCs w:val="24"/>
      <w:u w:val="none"/>
      <w:lang w:val="en-US" w:eastAsia="en-US" w:bidi="en-US"/>
    </w:rPr>
  </w:style>
  <w:style w:type="character" w:customStyle="1" w:styleId="ListParagraphChar">
    <w:name w:val="List Paragraph Char"/>
    <w:aliases w:val="bullet 1 Char,bullet Char,List Paragraph1 Char,List Paragraph11 Char,List Paragraph12 Char,List Paragraph2 Char,Thang2 Char"/>
    <w:link w:val="ListParagraph"/>
    <w:uiPriority w:val="34"/>
    <w:rsid w:val="007000A1"/>
    <w:rPr>
      <w:rFonts w:ascii="Times New Roman" w:eastAsia="Times New Roman" w:hAnsi="Times New Roman" w:cs="Times New Roman"/>
    </w:rPr>
  </w:style>
  <w:style w:type="character" w:customStyle="1" w:styleId="fontstyle01">
    <w:name w:val="fontstyle01"/>
    <w:rsid w:val="007000A1"/>
    <w:rPr>
      <w:rFonts w:ascii="Times New Roman" w:hAnsi="Times New Roman" w:cs="Times New Roman" w:hint="default"/>
      <w:b w:val="0"/>
      <w:bCs w:val="0"/>
      <w:i w:val="0"/>
      <w:iCs w:val="0"/>
      <w:color w:val="000000"/>
      <w:sz w:val="26"/>
      <w:szCs w:val="26"/>
    </w:rPr>
  </w:style>
  <w:style w:type="paragraph" w:customStyle="1" w:styleId="EndNoteBibliographyTitle">
    <w:name w:val="EndNote Bibliography Title"/>
    <w:basedOn w:val="Normal"/>
    <w:link w:val="EndNoteBibliographyTitleChar"/>
    <w:rsid w:val="007000A1"/>
    <w:pPr>
      <w:widowControl/>
      <w:autoSpaceDE/>
      <w:autoSpaceDN/>
      <w:jc w:val="center"/>
    </w:pPr>
    <w:rPr>
      <w:bCs/>
      <w:noProof/>
      <w:sz w:val="24"/>
      <w:szCs w:val="24"/>
    </w:rPr>
  </w:style>
  <w:style w:type="character" w:customStyle="1" w:styleId="NormalWebChar">
    <w:name w:val="Normal (Web) Char"/>
    <w:link w:val="NormalWeb"/>
    <w:uiPriority w:val="99"/>
    <w:rsid w:val="007000A1"/>
    <w:rPr>
      <w:rFonts w:ascii="Verdana" w:eastAsia="Times New Roman" w:hAnsi="Verdana" w:cs="Times New Roman"/>
      <w:bCs/>
      <w:color w:val="000000"/>
      <w:sz w:val="24"/>
      <w:szCs w:val="24"/>
    </w:rPr>
  </w:style>
  <w:style w:type="character" w:customStyle="1" w:styleId="EndNoteBibliographyTitleChar">
    <w:name w:val="EndNote Bibliography Title Char"/>
    <w:link w:val="EndNoteBibliographyTitle"/>
    <w:rsid w:val="007000A1"/>
    <w:rPr>
      <w:rFonts w:ascii="Times New Roman" w:eastAsia="Times New Roman" w:hAnsi="Times New Roman" w:cs="Times New Roman"/>
      <w:bCs/>
      <w:noProof/>
      <w:sz w:val="24"/>
      <w:szCs w:val="24"/>
    </w:rPr>
  </w:style>
  <w:style w:type="paragraph" w:customStyle="1" w:styleId="EndNoteBibliography">
    <w:name w:val="EndNote Bibliography"/>
    <w:basedOn w:val="Normal"/>
    <w:link w:val="EndNoteBibliographyChar"/>
    <w:rsid w:val="007000A1"/>
    <w:pPr>
      <w:widowControl/>
      <w:autoSpaceDE/>
      <w:autoSpaceDN/>
      <w:jc w:val="both"/>
    </w:pPr>
    <w:rPr>
      <w:bCs/>
      <w:noProof/>
      <w:sz w:val="24"/>
      <w:szCs w:val="24"/>
    </w:rPr>
  </w:style>
  <w:style w:type="character" w:customStyle="1" w:styleId="EndNoteBibliographyChar">
    <w:name w:val="EndNote Bibliography Char"/>
    <w:link w:val="EndNoteBibliography"/>
    <w:rsid w:val="007000A1"/>
    <w:rPr>
      <w:rFonts w:ascii="Times New Roman" w:eastAsia="Times New Roman" w:hAnsi="Times New Roman" w:cs="Times New Roman"/>
      <w:bCs/>
      <w:noProof/>
      <w:sz w:val="24"/>
      <w:szCs w:val="24"/>
    </w:rPr>
  </w:style>
  <w:style w:type="paragraph" w:customStyle="1" w:styleId="Bang">
    <w:name w:val="Bang"/>
    <w:basedOn w:val="Normal"/>
    <w:link w:val="BangChar"/>
    <w:qFormat/>
    <w:rsid w:val="00880CC9"/>
    <w:pPr>
      <w:widowControl/>
      <w:autoSpaceDE/>
      <w:autoSpaceDN/>
      <w:spacing w:before="120" w:after="120"/>
    </w:pPr>
    <w:rPr>
      <w:b/>
      <w:sz w:val="24"/>
      <w:szCs w:val="26"/>
    </w:rPr>
  </w:style>
  <w:style w:type="character" w:customStyle="1" w:styleId="BangChar">
    <w:name w:val="Bang Char"/>
    <w:link w:val="Bang"/>
    <w:rsid w:val="00880CC9"/>
    <w:rPr>
      <w:rFonts w:ascii="Times New Roman" w:eastAsia="Times New Roman" w:hAnsi="Times New Roman" w:cs="Times New Roman"/>
      <w:b/>
      <w:sz w:val="24"/>
      <w:szCs w:val="26"/>
    </w:rPr>
  </w:style>
  <w:style w:type="paragraph" w:customStyle="1" w:styleId="Tcgi">
    <w:name w:val="Tác giả"/>
    <w:basedOn w:val="Normal"/>
    <w:link w:val="TcgiChar"/>
    <w:uiPriority w:val="1"/>
    <w:qFormat/>
    <w:rsid w:val="00BD5C7B"/>
    <w:pPr>
      <w:spacing w:before="120" w:after="120"/>
      <w:ind w:left="578" w:hanging="578"/>
      <w:jc w:val="center"/>
    </w:pPr>
    <w:rPr>
      <w:bCs/>
      <w:iCs/>
      <w:spacing w:val="-2"/>
      <w:sz w:val="24"/>
      <w:szCs w:val="24"/>
    </w:rPr>
  </w:style>
  <w:style w:type="paragraph" w:customStyle="1" w:styleId="TTTG">
    <w:name w:val="TTTG"/>
    <w:basedOn w:val="Tcgi"/>
    <w:link w:val="TTTGChar"/>
    <w:uiPriority w:val="1"/>
    <w:qFormat/>
    <w:rsid w:val="00880CC9"/>
    <w:pPr>
      <w:spacing w:after="240"/>
      <w:contextualSpacing/>
    </w:pPr>
  </w:style>
  <w:style w:type="character" w:customStyle="1" w:styleId="TcgiChar">
    <w:name w:val="Tác giả Char"/>
    <w:basedOn w:val="DefaultParagraphFont"/>
    <w:link w:val="Tcgi"/>
    <w:uiPriority w:val="1"/>
    <w:rsid w:val="00BD5C7B"/>
    <w:rPr>
      <w:rFonts w:ascii="Times New Roman" w:eastAsia="Times New Roman" w:hAnsi="Times New Roman" w:cs="Times New Roman"/>
      <w:bCs/>
      <w:iCs/>
      <w:spacing w:val="-2"/>
      <w:sz w:val="24"/>
      <w:szCs w:val="24"/>
    </w:rPr>
  </w:style>
  <w:style w:type="paragraph" w:customStyle="1" w:styleId="HeaderArticle">
    <w:name w:val="Header_Article"/>
    <w:basedOn w:val="Header"/>
    <w:link w:val="HeaderArticleChar"/>
    <w:uiPriority w:val="1"/>
    <w:rsid w:val="00BD5C7B"/>
    <w:pPr>
      <w:pBdr>
        <w:bottom w:val="single" w:sz="8" w:space="1" w:color="auto"/>
      </w:pBdr>
      <w:tabs>
        <w:tab w:val="clear" w:pos="4680"/>
        <w:tab w:val="clear" w:pos="9360"/>
        <w:tab w:val="center" w:pos="4395"/>
        <w:tab w:val="right" w:pos="9071"/>
      </w:tabs>
      <w:spacing w:after="260" w:line="264" w:lineRule="auto"/>
    </w:pPr>
    <w:rPr>
      <w:rFonts w:ascii="UTM Aptima" w:hAnsi="UTM Aptima"/>
      <w:spacing w:val="-3"/>
      <w:sz w:val="20"/>
      <w:szCs w:val="21"/>
      <w:lang w:val="fr-FR"/>
    </w:rPr>
  </w:style>
  <w:style w:type="character" w:customStyle="1" w:styleId="TTTGChar">
    <w:name w:val="TTTG Char"/>
    <w:basedOn w:val="TcgiChar"/>
    <w:link w:val="TTTG"/>
    <w:uiPriority w:val="1"/>
    <w:rsid w:val="00880CC9"/>
    <w:rPr>
      <w:rFonts w:ascii="Times New Roman" w:eastAsia="Times New Roman" w:hAnsi="Times New Roman" w:cs="Times New Roman"/>
      <w:bCs/>
      <w:iCs/>
      <w:spacing w:val="-2"/>
      <w:sz w:val="24"/>
      <w:szCs w:val="24"/>
    </w:rPr>
  </w:style>
  <w:style w:type="paragraph" w:customStyle="1" w:styleId="Reference">
    <w:name w:val="Reference"/>
    <w:basedOn w:val="Normal"/>
    <w:link w:val="ReferenceChar"/>
    <w:uiPriority w:val="1"/>
    <w:qFormat/>
    <w:rsid w:val="00BD5C7B"/>
    <w:pPr>
      <w:spacing w:before="120"/>
      <w:ind w:left="576" w:hanging="576"/>
      <w:jc w:val="both"/>
    </w:pPr>
    <w:rPr>
      <w:bCs/>
      <w:iCs/>
      <w:spacing w:val="-2"/>
      <w:sz w:val="24"/>
      <w:szCs w:val="24"/>
    </w:rPr>
  </w:style>
  <w:style w:type="character" w:customStyle="1" w:styleId="HeaderArticleChar">
    <w:name w:val="Header_Article Char"/>
    <w:basedOn w:val="HeaderChar"/>
    <w:link w:val="HeaderArticle"/>
    <w:uiPriority w:val="1"/>
    <w:rsid w:val="00BD5C7B"/>
    <w:rPr>
      <w:rFonts w:ascii="UTM Aptima" w:eastAsia="Times New Roman" w:hAnsi="UTM Aptima" w:cs="Times New Roman"/>
      <w:spacing w:val="-3"/>
      <w:sz w:val="20"/>
      <w:szCs w:val="21"/>
      <w:lang w:val="fr-FR"/>
    </w:rPr>
  </w:style>
  <w:style w:type="paragraph" w:customStyle="1" w:styleId="Keyword">
    <w:name w:val="Keyword"/>
    <w:basedOn w:val="Normal"/>
    <w:link w:val="KeywordChar"/>
    <w:uiPriority w:val="1"/>
    <w:qFormat/>
    <w:rsid w:val="00880CC9"/>
    <w:pPr>
      <w:autoSpaceDE/>
      <w:autoSpaceDN/>
      <w:spacing w:before="120"/>
    </w:pPr>
  </w:style>
  <w:style w:type="character" w:customStyle="1" w:styleId="ReferenceChar">
    <w:name w:val="Reference Char"/>
    <w:basedOn w:val="DefaultParagraphFont"/>
    <w:link w:val="Reference"/>
    <w:uiPriority w:val="1"/>
    <w:rsid w:val="00BD5C7B"/>
    <w:rPr>
      <w:rFonts w:ascii="Times New Roman" w:eastAsia="Times New Roman" w:hAnsi="Times New Roman" w:cs="Times New Roman"/>
      <w:bCs/>
      <w:iCs/>
      <w:spacing w:val="-2"/>
      <w:sz w:val="24"/>
      <w:szCs w:val="24"/>
    </w:rPr>
  </w:style>
  <w:style w:type="character" w:customStyle="1" w:styleId="KeywordChar">
    <w:name w:val="Keyword Char"/>
    <w:basedOn w:val="DefaultParagraphFont"/>
    <w:link w:val="Keyword"/>
    <w:uiPriority w:val="1"/>
    <w:rsid w:val="00880CC9"/>
    <w:rPr>
      <w:rFonts w:ascii="Times New Roman" w:eastAsia="Times New Roman" w:hAnsi="Times New Roman" w:cs="Times New Roman"/>
    </w:rPr>
  </w:style>
  <w:style w:type="paragraph" w:customStyle="1" w:styleId="Datearticle">
    <w:name w:val="Date_article"/>
    <w:basedOn w:val="Normal"/>
    <w:link w:val="DatearticleChar"/>
    <w:uiPriority w:val="1"/>
    <w:qFormat/>
    <w:rsid w:val="00715BA4"/>
    <w:pPr>
      <w:autoSpaceDE/>
      <w:autoSpaceDN/>
      <w:spacing w:before="120"/>
    </w:pPr>
    <w:rPr>
      <w:sz w:val="24"/>
    </w:rPr>
  </w:style>
  <w:style w:type="character" w:customStyle="1" w:styleId="DatearticleChar">
    <w:name w:val="Date_article Char"/>
    <w:basedOn w:val="DefaultParagraphFont"/>
    <w:link w:val="Datearticle"/>
    <w:uiPriority w:val="1"/>
    <w:rsid w:val="00715BA4"/>
    <w:rPr>
      <w:rFonts w:ascii="Times New Roman" w:eastAsia="Times New Roman" w:hAnsi="Times New Roman" w:cs="Times New Roman"/>
      <w:sz w:val="24"/>
    </w:rPr>
  </w:style>
  <w:style w:type="table" w:customStyle="1" w:styleId="ListTable3-Accent51">
    <w:name w:val="List Table 3 - Accent 51"/>
    <w:basedOn w:val="TableNormal"/>
    <w:uiPriority w:val="48"/>
    <w:rsid w:val="00510F36"/>
    <w:pPr>
      <w:widowControl/>
      <w:autoSpaceDE/>
      <w:autoSpaceDN/>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Bibliography">
    <w:name w:val="Bibliography"/>
    <w:basedOn w:val="Normal"/>
    <w:next w:val="Normal"/>
    <w:uiPriority w:val="37"/>
    <w:unhideWhenUsed/>
    <w:rsid w:val="00310179"/>
    <w:pPr>
      <w:widowControl/>
      <w:autoSpaceDE/>
      <w:autoSpaceDN/>
      <w:spacing w:after="160" w:line="259" w:lineRule="auto"/>
    </w:pPr>
    <w:rPr>
      <w:rFonts w:asciiTheme="minorHAnsi" w:eastAsiaTheme="minorHAnsi" w:hAnsiTheme="minorHAnsi" w:cstheme="minorBidi"/>
    </w:rPr>
  </w:style>
  <w:style w:type="character" w:customStyle="1" w:styleId="UnresolvedMention2">
    <w:name w:val="Unresolved Mention2"/>
    <w:basedOn w:val="DefaultParagraphFont"/>
    <w:uiPriority w:val="99"/>
    <w:semiHidden/>
    <w:unhideWhenUsed/>
    <w:rsid w:val="00DC73C3"/>
    <w:rPr>
      <w:color w:val="605E5C"/>
      <w:shd w:val="clear" w:color="auto" w:fill="E1DFDD"/>
    </w:rPr>
  </w:style>
  <w:style w:type="table" w:customStyle="1" w:styleId="a">
    <w:name w:val="a"/>
    <w:basedOn w:val="TableNormal"/>
    <w:rsid w:val="00710AD0"/>
    <w:pPr>
      <w:widowControl/>
      <w:autoSpaceDE/>
      <w:autoSpaceDN/>
      <w:spacing w:line="276" w:lineRule="auto"/>
    </w:pPr>
    <w:rPr>
      <w:rFonts w:ascii="Arial" w:eastAsia="Arial" w:hAnsi="Arial" w:cs="Arial"/>
      <w:lang w:val="en"/>
    </w:rPr>
    <w:tblPr>
      <w:tblStyleRowBandSize w:val="1"/>
      <w:tblStyleColBandSize w:val="1"/>
      <w:tblCellMar>
        <w:top w:w="100" w:type="dxa"/>
        <w:left w:w="100" w:type="dxa"/>
        <w:bottom w:w="100" w:type="dxa"/>
        <w:right w:w="100" w:type="dxa"/>
      </w:tblCellMar>
    </w:tblPr>
  </w:style>
  <w:style w:type="table" w:customStyle="1" w:styleId="a0">
    <w:name w:val="a0"/>
    <w:basedOn w:val="TableNormal"/>
    <w:rsid w:val="00710AD0"/>
    <w:pPr>
      <w:widowControl/>
      <w:autoSpaceDE/>
      <w:autoSpaceDN/>
      <w:spacing w:line="276" w:lineRule="auto"/>
    </w:pPr>
    <w:rPr>
      <w:rFonts w:ascii="Arial" w:eastAsia="Arial" w:hAnsi="Arial" w:cs="Arial"/>
      <w:lang w:val="en"/>
    </w:rPr>
    <w:tblPr>
      <w:tblStyleRowBandSize w:val="1"/>
      <w:tblStyleColBandSize w:val="1"/>
      <w:tblCellMar>
        <w:top w:w="100" w:type="dxa"/>
        <w:left w:w="100" w:type="dxa"/>
        <w:bottom w:w="100" w:type="dxa"/>
        <w:right w:w="100" w:type="dxa"/>
      </w:tblCellMar>
    </w:tblPr>
  </w:style>
  <w:style w:type="table" w:customStyle="1" w:styleId="a1">
    <w:name w:val="a1"/>
    <w:basedOn w:val="TableNormal"/>
    <w:rsid w:val="00710AD0"/>
    <w:pPr>
      <w:widowControl/>
      <w:autoSpaceDE/>
      <w:autoSpaceDN/>
      <w:spacing w:line="276" w:lineRule="auto"/>
    </w:pPr>
    <w:rPr>
      <w:rFonts w:ascii="Arial" w:eastAsia="Arial" w:hAnsi="Arial" w:cs="Arial"/>
      <w:lang w:val="en"/>
    </w:rPr>
    <w:tblPr>
      <w:tblStyleRowBandSize w:val="1"/>
      <w:tblStyleColBandSize w:val="1"/>
      <w:tblCellMar>
        <w:top w:w="100" w:type="dxa"/>
        <w:left w:w="100" w:type="dxa"/>
        <w:bottom w:w="100" w:type="dxa"/>
        <w:right w:w="100" w:type="dxa"/>
      </w:tblCellMar>
    </w:tblPr>
  </w:style>
  <w:style w:type="table" w:customStyle="1" w:styleId="a2">
    <w:name w:val="a2"/>
    <w:basedOn w:val="TableNormal"/>
    <w:rsid w:val="00710AD0"/>
    <w:pPr>
      <w:widowControl/>
      <w:autoSpaceDE/>
      <w:autoSpaceDN/>
      <w:spacing w:line="276" w:lineRule="auto"/>
    </w:pPr>
    <w:rPr>
      <w:rFonts w:ascii="Arial" w:eastAsia="Arial" w:hAnsi="Arial" w:cs="Arial"/>
      <w:lang w:val="en"/>
    </w:rPr>
    <w:tblPr>
      <w:tblStyleRowBandSize w:val="1"/>
      <w:tblStyleColBandSize w:val="1"/>
      <w:tblCellMar>
        <w:top w:w="100" w:type="dxa"/>
        <w:left w:w="100" w:type="dxa"/>
        <w:bottom w:w="100" w:type="dxa"/>
        <w:right w:w="100" w:type="dxa"/>
      </w:tblCellMar>
    </w:tblPr>
  </w:style>
  <w:style w:type="character" w:customStyle="1" w:styleId="UnresolvedMention">
    <w:name w:val="Unresolved Mention"/>
    <w:basedOn w:val="DefaultParagraphFont"/>
    <w:uiPriority w:val="99"/>
    <w:semiHidden/>
    <w:unhideWhenUsed/>
    <w:rsid w:val="00710AD0"/>
    <w:rPr>
      <w:color w:val="605E5C"/>
      <w:shd w:val="clear" w:color="auto" w:fill="E1DFDD"/>
    </w:rPr>
  </w:style>
  <w:style w:type="table" w:customStyle="1" w:styleId="a3">
    <w:name w:val="a3"/>
    <w:basedOn w:val="TableNormal"/>
    <w:rsid w:val="00710AD0"/>
    <w:pPr>
      <w:widowControl/>
      <w:autoSpaceDE/>
      <w:autoSpaceDN/>
      <w:spacing w:line="276" w:lineRule="auto"/>
    </w:pPr>
    <w:rPr>
      <w:rFonts w:ascii="Arial" w:eastAsia="Arial" w:hAnsi="Arial" w:cs="Arial"/>
      <w:lang w:val="en"/>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08055">
      <w:bodyDiv w:val="1"/>
      <w:marLeft w:val="0"/>
      <w:marRight w:val="0"/>
      <w:marTop w:val="0"/>
      <w:marBottom w:val="0"/>
      <w:divBdr>
        <w:top w:val="none" w:sz="0" w:space="0" w:color="auto"/>
        <w:left w:val="none" w:sz="0" w:space="0" w:color="auto"/>
        <w:bottom w:val="none" w:sz="0" w:space="0" w:color="auto"/>
        <w:right w:val="none" w:sz="0" w:space="0" w:color="auto"/>
      </w:divBdr>
    </w:div>
    <w:div w:id="67728282">
      <w:bodyDiv w:val="1"/>
      <w:marLeft w:val="0"/>
      <w:marRight w:val="0"/>
      <w:marTop w:val="0"/>
      <w:marBottom w:val="0"/>
      <w:divBdr>
        <w:top w:val="none" w:sz="0" w:space="0" w:color="auto"/>
        <w:left w:val="none" w:sz="0" w:space="0" w:color="auto"/>
        <w:bottom w:val="none" w:sz="0" w:space="0" w:color="auto"/>
        <w:right w:val="none" w:sz="0" w:space="0" w:color="auto"/>
      </w:divBdr>
    </w:div>
    <w:div w:id="132413511">
      <w:bodyDiv w:val="1"/>
      <w:marLeft w:val="0"/>
      <w:marRight w:val="0"/>
      <w:marTop w:val="0"/>
      <w:marBottom w:val="0"/>
      <w:divBdr>
        <w:top w:val="none" w:sz="0" w:space="0" w:color="auto"/>
        <w:left w:val="none" w:sz="0" w:space="0" w:color="auto"/>
        <w:bottom w:val="none" w:sz="0" w:space="0" w:color="auto"/>
        <w:right w:val="none" w:sz="0" w:space="0" w:color="auto"/>
      </w:divBdr>
    </w:div>
    <w:div w:id="170922733">
      <w:bodyDiv w:val="1"/>
      <w:marLeft w:val="0"/>
      <w:marRight w:val="0"/>
      <w:marTop w:val="0"/>
      <w:marBottom w:val="0"/>
      <w:divBdr>
        <w:top w:val="none" w:sz="0" w:space="0" w:color="auto"/>
        <w:left w:val="none" w:sz="0" w:space="0" w:color="auto"/>
        <w:bottom w:val="none" w:sz="0" w:space="0" w:color="auto"/>
        <w:right w:val="none" w:sz="0" w:space="0" w:color="auto"/>
      </w:divBdr>
    </w:div>
    <w:div w:id="173572004">
      <w:bodyDiv w:val="1"/>
      <w:marLeft w:val="0"/>
      <w:marRight w:val="0"/>
      <w:marTop w:val="0"/>
      <w:marBottom w:val="0"/>
      <w:divBdr>
        <w:top w:val="none" w:sz="0" w:space="0" w:color="auto"/>
        <w:left w:val="none" w:sz="0" w:space="0" w:color="auto"/>
        <w:bottom w:val="none" w:sz="0" w:space="0" w:color="auto"/>
        <w:right w:val="none" w:sz="0" w:space="0" w:color="auto"/>
      </w:divBdr>
    </w:div>
    <w:div w:id="183835181">
      <w:bodyDiv w:val="1"/>
      <w:marLeft w:val="0"/>
      <w:marRight w:val="0"/>
      <w:marTop w:val="0"/>
      <w:marBottom w:val="0"/>
      <w:divBdr>
        <w:top w:val="none" w:sz="0" w:space="0" w:color="auto"/>
        <w:left w:val="none" w:sz="0" w:space="0" w:color="auto"/>
        <w:bottom w:val="none" w:sz="0" w:space="0" w:color="auto"/>
        <w:right w:val="none" w:sz="0" w:space="0" w:color="auto"/>
      </w:divBdr>
    </w:div>
    <w:div w:id="211961957">
      <w:bodyDiv w:val="1"/>
      <w:marLeft w:val="0"/>
      <w:marRight w:val="0"/>
      <w:marTop w:val="0"/>
      <w:marBottom w:val="0"/>
      <w:divBdr>
        <w:top w:val="none" w:sz="0" w:space="0" w:color="auto"/>
        <w:left w:val="none" w:sz="0" w:space="0" w:color="auto"/>
        <w:bottom w:val="none" w:sz="0" w:space="0" w:color="auto"/>
        <w:right w:val="none" w:sz="0" w:space="0" w:color="auto"/>
      </w:divBdr>
    </w:div>
    <w:div w:id="251208116">
      <w:bodyDiv w:val="1"/>
      <w:marLeft w:val="0"/>
      <w:marRight w:val="0"/>
      <w:marTop w:val="0"/>
      <w:marBottom w:val="0"/>
      <w:divBdr>
        <w:top w:val="none" w:sz="0" w:space="0" w:color="auto"/>
        <w:left w:val="none" w:sz="0" w:space="0" w:color="auto"/>
        <w:bottom w:val="none" w:sz="0" w:space="0" w:color="auto"/>
        <w:right w:val="none" w:sz="0" w:space="0" w:color="auto"/>
      </w:divBdr>
    </w:div>
    <w:div w:id="322241532">
      <w:bodyDiv w:val="1"/>
      <w:marLeft w:val="0"/>
      <w:marRight w:val="0"/>
      <w:marTop w:val="0"/>
      <w:marBottom w:val="0"/>
      <w:divBdr>
        <w:top w:val="none" w:sz="0" w:space="0" w:color="auto"/>
        <w:left w:val="none" w:sz="0" w:space="0" w:color="auto"/>
        <w:bottom w:val="none" w:sz="0" w:space="0" w:color="auto"/>
        <w:right w:val="none" w:sz="0" w:space="0" w:color="auto"/>
      </w:divBdr>
    </w:div>
    <w:div w:id="335156639">
      <w:bodyDiv w:val="1"/>
      <w:marLeft w:val="0"/>
      <w:marRight w:val="0"/>
      <w:marTop w:val="0"/>
      <w:marBottom w:val="0"/>
      <w:divBdr>
        <w:top w:val="none" w:sz="0" w:space="0" w:color="auto"/>
        <w:left w:val="none" w:sz="0" w:space="0" w:color="auto"/>
        <w:bottom w:val="none" w:sz="0" w:space="0" w:color="auto"/>
        <w:right w:val="none" w:sz="0" w:space="0" w:color="auto"/>
      </w:divBdr>
    </w:div>
    <w:div w:id="368921473">
      <w:bodyDiv w:val="1"/>
      <w:marLeft w:val="0"/>
      <w:marRight w:val="0"/>
      <w:marTop w:val="0"/>
      <w:marBottom w:val="0"/>
      <w:divBdr>
        <w:top w:val="none" w:sz="0" w:space="0" w:color="auto"/>
        <w:left w:val="none" w:sz="0" w:space="0" w:color="auto"/>
        <w:bottom w:val="none" w:sz="0" w:space="0" w:color="auto"/>
        <w:right w:val="none" w:sz="0" w:space="0" w:color="auto"/>
      </w:divBdr>
    </w:div>
    <w:div w:id="432093147">
      <w:bodyDiv w:val="1"/>
      <w:marLeft w:val="0"/>
      <w:marRight w:val="0"/>
      <w:marTop w:val="0"/>
      <w:marBottom w:val="0"/>
      <w:divBdr>
        <w:top w:val="none" w:sz="0" w:space="0" w:color="auto"/>
        <w:left w:val="none" w:sz="0" w:space="0" w:color="auto"/>
        <w:bottom w:val="none" w:sz="0" w:space="0" w:color="auto"/>
        <w:right w:val="none" w:sz="0" w:space="0" w:color="auto"/>
      </w:divBdr>
    </w:div>
    <w:div w:id="553321615">
      <w:bodyDiv w:val="1"/>
      <w:marLeft w:val="0"/>
      <w:marRight w:val="0"/>
      <w:marTop w:val="0"/>
      <w:marBottom w:val="0"/>
      <w:divBdr>
        <w:top w:val="none" w:sz="0" w:space="0" w:color="auto"/>
        <w:left w:val="none" w:sz="0" w:space="0" w:color="auto"/>
        <w:bottom w:val="none" w:sz="0" w:space="0" w:color="auto"/>
        <w:right w:val="none" w:sz="0" w:space="0" w:color="auto"/>
      </w:divBdr>
    </w:div>
    <w:div w:id="576015958">
      <w:bodyDiv w:val="1"/>
      <w:marLeft w:val="0"/>
      <w:marRight w:val="0"/>
      <w:marTop w:val="0"/>
      <w:marBottom w:val="0"/>
      <w:divBdr>
        <w:top w:val="none" w:sz="0" w:space="0" w:color="auto"/>
        <w:left w:val="none" w:sz="0" w:space="0" w:color="auto"/>
        <w:bottom w:val="none" w:sz="0" w:space="0" w:color="auto"/>
        <w:right w:val="none" w:sz="0" w:space="0" w:color="auto"/>
      </w:divBdr>
    </w:div>
    <w:div w:id="584607358">
      <w:bodyDiv w:val="1"/>
      <w:marLeft w:val="0"/>
      <w:marRight w:val="0"/>
      <w:marTop w:val="0"/>
      <w:marBottom w:val="0"/>
      <w:divBdr>
        <w:top w:val="none" w:sz="0" w:space="0" w:color="auto"/>
        <w:left w:val="none" w:sz="0" w:space="0" w:color="auto"/>
        <w:bottom w:val="none" w:sz="0" w:space="0" w:color="auto"/>
        <w:right w:val="none" w:sz="0" w:space="0" w:color="auto"/>
      </w:divBdr>
    </w:div>
    <w:div w:id="686952878">
      <w:bodyDiv w:val="1"/>
      <w:marLeft w:val="0"/>
      <w:marRight w:val="0"/>
      <w:marTop w:val="0"/>
      <w:marBottom w:val="0"/>
      <w:divBdr>
        <w:top w:val="none" w:sz="0" w:space="0" w:color="auto"/>
        <w:left w:val="none" w:sz="0" w:space="0" w:color="auto"/>
        <w:bottom w:val="none" w:sz="0" w:space="0" w:color="auto"/>
        <w:right w:val="none" w:sz="0" w:space="0" w:color="auto"/>
      </w:divBdr>
    </w:div>
    <w:div w:id="728462451">
      <w:bodyDiv w:val="1"/>
      <w:marLeft w:val="0"/>
      <w:marRight w:val="0"/>
      <w:marTop w:val="0"/>
      <w:marBottom w:val="0"/>
      <w:divBdr>
        <w:top w:val="none" w:sz="0" w:space="0" w:color="auto"/>
        <w:left w:val="none" w:sz="0" w:space="0" w:color="auto"/>
        <w:bottom w:val="none" w:sz="0" w:space="0" w:color="auto"/>
        <w:right w:val="none" w:sz="0" w:space="0" w:color="auto"/>
      </w:divBdr>
    </w:div>
    <w:div w:id="783428934">
      <w:bodyDiv w:val="1"/>
      <w:marLeft w:val="0"/>
      <w:marRight w:val="0"/>
      <w:marTop w:val="0"/>
      <w:marBottom w:val="0"/>
      <w:divBdr>
        <w:top w:val="none" w:sz="0" w:space="0" w:color="auto"/>
        <w:left w:val="none" w:sz="0" w:space="0" w:color="auto"/>
        <w:bottom w:val="none" w:sz="0" w:space="0" w:color="auto"/>
        <w:right w:val="none" w:sz="0" w:space="0" w:color="auto"/>
      </w:divBdr>
    </w:div>
    <w:div w:id="801848500">
      <w:bodyDiv w:val="1"/>
      <w:marLeft w:val="0"/>
      <w:marRight w:val="0"/>
      <w:marTop w:val="0"/>
      <w:marBottom w:val="0"/>
      <w:divBdr>
        <w:top w:val="none" w:sz="0" w:space="0" w:color="auto"/>
        <w:left w:val="none" w:sz="0" w:space="0" w:color="auto"/>
        <w:bottom w:val="none" w:sz="0" w:space="0" w:color="auto"/>
        <w:right w:val="none" w:sz="0" w:space="0" w:color="auto"/>
      </w:divBdr>
    </w:div>
    <w:div w:id="817846792">
      <w:bodyDiv w:val="1"/>
      <w:marLeft w:val="0"/>
      <w:marRight w:val="0"/>
      <w:marTop w:val="0"/>
      <w:marBottom w:val="0"/>
      <w:divBdr>
        <w:top w:val="none" w:sz="0" w:space="0" w:color="auto"/>
        <w:left w:val="none" w:sz="0" w:space="0" w:color="auto"/>
        <w:bottom w:val="none" w:sz="0" w:space="0" w:color="auto"/>
        <w:right w:val="none" w:sz="0" w:space="0" w:color="auto"/>
      </w:divBdr>
    </w:div>
    <w:div w:id="822431910">
      <w:bodyDiv w:val="1"/>
      <w:marLeft w:val="0"/>
      <w:marRight w:val="0"/>
      <w:marTop w:val="0"/>
      <w:marBottom w:val="0"/>
      <w:divBdr>
        <w:top w:val="none" w:sz="0" w:space="0" w:color="auto"/>
        <w:left w:val="none" w:sz="0" w:space="0" w:color="auto"/>
        <w:bottom w:val="none" w:sz="0" w:space="0" w:color="auto"/>
        <w:right w:val="none" w:sz="0" w:space="0" w:color="auto"/>
      </w:divBdr>
    </w:div>
    <w:div w:id="897130095">
      <w:bodyDiv w:val="1"/>
      <w:marLeft w:val="0"/>
      <w:marRight w:val="0"/>
      <w:marTop w:val="0"/>
      <w:marBottom w:val="0"/>
      <w:divBdr>
        <w:top w:val="none" w:sz="0" w:space="0" w:color="auto"/>
        <w:left w:val="none" w:sz="0" w:space="0" w:color="auto"/>
        <w:bottom w:val="none" w:sz="0" w:space="0" w:color="auto"/>
        <w:right w:val="none" w:sz="0" w:space="0" w:color="auto"/>
      </w:divBdr>
    </w:div>
    <w:div w:id="958950926">
      <w:bodyDiv w:val="1"/>
      <w:marLeft w:val="0"/>
      <w:marRight w:val="0"/>
      <w:marTop w:val="0"/>
      <w:marBottom w:val="0"/>
      <w:divBdr>
        <w:top w:val="none" w:sz="0" w:space="0" w:color="auto"/>
        <w:left w:val="none" w:sz="0" w:space="0" w:color="auto"/>
        <w:bottom w:val="none" w:sz="0" w:space="0" w:color="auto"/>
        <w:right w:val="none" w:sz="0" w:space="0" w:color="auto"/>
      </w:divBdr>
    </w:div>
    <w:div w:id="1018775623">
      <w:bodyDiv w:val="1"/>
      <w:marLeft w:val="0"/>
      <w:marRight w:val="0"/>
      <w:marTop w:val="0"/>
      <w:marBottom w:val="0"/>
      <w:divBdr>
        <w:top w:val="none" w:sz="0" w:space="0" w:color="auto"/>
        <w:left w:val="none" w:sz="0" w:space="0" w:color="auto"/>
        <w:bottom w:val="none" w:sz="0" w:space="0" w:color="auto"/>
        <w:right w:val="none" w:sz="0" w:space="0" w:color="auto"/>
      </w:divBdr>
    </w:div>
    <w:div w:id="1055157353">
      <w:bodyDiv w:val="1"/>
      <w:marLeft w:val="0"/>
      <w:marRight w:val="0"/>
      <w:marTop w:val="0"/>
      <w:marBottom w:val="0"/>
      <w:divBdr>
        <w:top w:val="none" w:sz="0" w:space="0" w:color="auto"/>
        <w:left w:val="none" w:sz="0" w:space="0" w:color="auto"/>
        <w:bottom w:val="none" w:sz="0" w:space="0" w:color="auto"/>
        <w:right w:val="none" w:sz="0" w:space="0" w:color="auto"/>
      </w:divBdr>
    </w:div>
    <w:div w:id="1099331024">
      <w:bodyDiv w:val="1"/>
      <w:marLeft w:val="0"/>
      <w:marRight w:val="0"/>
      <w:marTop w:val="0"/>
      <w:marBottom w:val="0"/>
      <w:divBdr>
        <w:top w:val="none" w:sz="0" w:space="0" w:color="auto"/>
        <w:left w:val="none" w:sz="0" w:space="0" w:color="auto"/>
        <w:bottom w:val="none" w:sz="0" w:space="0" w:color="auto"/>
        <w:right w:val="none" w:sz="0" w:space="0" w:color="auto"/>
      </w:divBdr>
    </w:div>
    <w:div w:id="1196232536">
      <w:bodyDiv w:val="1"/>
      <w:marLeft w:val="0"/>
      <w:marRight w:val="0"/>
      <w:marTop w:val="0"/>
      <w:marBottom w:val="0"/>
      <w:divBdr>
        <w:top w:val="none" w:sz="0" w:space="0" w:color="auto"/>
        <w:left w:val="none" w:sz="0" w:space="0" w:color="auto"/>
        <w:bottom w:val="none" w:sz="0" w:space="0" w:color="auto"/>
        <w:right w:val="none" w:sz="0" w:space="0" w:color="auto"/>
      </w:divBdr>
    </w:div>
    <w:div w:id="1202092786">
      <w:bodyDiv w:val="1"/>
      <w:marLeft w:val="0"/>
      <w:marRight w:val="0"/>
      <w:marTop w:val="0"/>
      <w:marBottom w:val="0"/>
      <w:divBdr>
        <w:top w:val="none" w:sz="0" w:space="0" w:color="auto"/>
        <w:left w:val="none" w:sz="0" w:space="0" w:color="auto"/>
        <w:bottom w:val="none" w:sz="0" w:space="0" w:color="auto"/>
        <w:right w:val="none" w:sz="0" w:space="0" w:color="auto"/>
      </w:divBdr>
    </w:div>
    <w:div w:id="1236159418">
      <w:bodyDiv w:val="1"/>
      <w:marLeft w:val="0"/>
      <w:marRight w:val="0"/>
      <w:marTop w:val="0"/>
      <w:marBottom w:val="0"/>
      <w:divBdr>
        <w:top w:val="none" w:sz="0" w:space="0" w:color="auto"/>
        <w:left w:val="none" w:sz="0" w:space="0" w:color="auto"/>
        <w:bottom w:val="none" w:sz="0" w:space="0" w:color="auto"/>
        <w:right w:val="none" w:sz="0" w:space="0" w:color="auto"/>
      </w:divBdr>
    </w:div>
    <w:div w:id="1267810292">
      <w:bodyDiv w:val="1"/>
      <w:marLeft w:val="0"/>
      <w:marRight w:val="0"/>
      <w:marTop w:val="0"/>
      <w:marBottom w:val="0"/>
      <w:divBdr>
        <w:top w:val="none" w:sz="0" w:space="0" w:color="auto"/>
        <w:left w:val="none" w:sz="0" w:space="0" w:color="auto"/>
        <w:bottom w:val="none" w:sz="0" w:space="0" w:color="auto"/>
        <w:right w:val="none" w:sz="0" w:space="0" w:color="auto"/>
      </w:divBdr>
    </w:div>
    <w:div w:id="1347445176">
      <w:bodyDiv w:val="1"/>
      <w:marLeft w:val="0"/>
      <w:marRight w:val="0"/>
      <w:marTop w:val="0"/>
      <w:marBottom w:val="0"/>
      <w:divBdr>
        <w:top w:val="none" w:sz="0" w:space="0" w:color="auto"/>
        <w:left w:val="none" w:sz="0" w:space="0" w:color="auto"/>
        <w:bottom w:val="none" w:sz="0" w:space="0" w:color="auto"/>
        <w:right w:val="none" w:sz="0" w:space="0" w:color="auto"/>
      </w:divBdr>
    </w:div>
    <w:div w:id="1375697222">
      <w:bodyDiv w:val="1"/>
      <w:marLeft w:val="0"/>
      <w:marRight w:val="0"/>
      <w:marTop w:val="0"/>
      <w:marBottom w:val="0"/>
      <w:divBdr>
        <w:top w:val="none" w:sz="0" w:space="0" w:color="auto"/>
        <w:left w:val="none" w:sz="0" w:space="0" w:color="auto"/>
        <w:bottom w:val="none" w:sz="0" w:space="0" w:color="auto"/>
        <w:right w:val="none" w:sz="0" w:space="0" w:color="auto"/>
      </w:divBdr>
    </w:div>
    <w:div w:id="1382436786">
      <w:bodyDiv w:val="1"/>
      <w:marLeft w:val="0"/>
      <w:marRight w:val="0"/>
      <w:marTop w:val="0"/>
      <w:marBottom w:val="0"/>
      <w:divBdr>
        <w:top w:val="none" w:sz="0" w:space="0" w:color="auto"/>
        <w:left w:val="none" w:sz="0" w:space="0" w:color="auto"/>
        <w:bottom w:val="none" w:sz="0" w:space="0" w:color="auto"/>
        <w:right w:val="none" w:sz="0" w:space="0" w:color="auto"/>
      </w:divBdr>
    </w:div>
    <w:div w:id="1496216546">
      <w:bodyDiv w:val="1"/>
      <w:marLeft w:val="0"/>
      <w:marRight w:val="0"/>
      <w:marTop w:val="0"/>
      <w:marBottom w:val="0"/>
      <w:divBdr>
        <w:top w:val="none" w:sz="0" w:space="0" w:color="auto"/>
        <w:left w:val="none" w:sz="0" w:space="0" w:color="auto"/>
        <w:bottom w:val="none" w:sz="0" w:space="0" w:color="auto"/>
        <w:right w:val="none" w:sz="0" w:space="0" w:color="auto"/>
      </w:divBdr>
    </w:div>
    <w:div w:id="1574659861">
      <w:bodyDiv w:val="1"/>
      <w:marLeft w:val="0"/>
      <w:marRight w:val="0"/>
      <w:marTop w:val="0"/>
      <w:marBottom w:val="0"/>
      <w:divBdr>
        <w:top w:val="none" w:sz="0" w:space="0" w:color="auto"/>
        <w:left w:val="none" w:sz="0" w:space="0" w:color="auto"/>
        <w:bottom w:val="none" w:sz="0" w:space="0" w:color="auto"/>
        <w:right w:val="none" w:sz="0" w:space="0" w:color="auto"/>
      </w:divBdr>
    </w:div>
    <w:div w:id="1696687929">
      <w:bodyDiv w:val="1"/>
      <w:marLeft w:val="0"/>
      <w:marRight w:val="0"/>
      <w:marTop w:val="0"/>
      <w:marBottom w:val="0"/>
      <w:divBdr>
        <w:top w:val="none" w:sz="0" w:space="0" w:color="auto"/>
        <w:left w:val="none" w:sz="0" w:space="0" w:color="auto"/>
        <w:bottom w:val="none" w:sz="0" w:space="0" w:color="auto"/>
        <w:right w:val="none" w:sz="0" w:space="0" w:color="auto"/>
      </w:divBdr>
    </w:div>
    <w:div w:id="1707757495">
      <w:bodyDiv w:val="1"/>
      <w:marLeft w:val="0"/>
      <w:marRight w:val="0"/>
      <w:marTop w:val="0"/>
      <w:marBottom w:val="0"/>
      <w:divBdr>
        <w:top w:val="none" w:sz="0" w:space="0" w:color="auto"/>
        <w:left w:val="none" w:sz="0" w:space="0" w:color="auto"/>
        <w:bottom w:val="none" w:sz="0" w:space="0" w:color="auto"/>
        <w:right w:val="none" w:sz="0" w:space="0" w:color="auto"/>
      </w:divBdr>
    </w:div>
    <w:div w:id="1845514335">
      <w:bodyDiv w:val="1"/>
      <w:marLeft w:val="0"/>
      <w:marRight w:val="0"/>
      <w:marTop w:val="0"/>
      <w:marBottom w:val="0"/>
      <w:divBdr>
        <w:top w:val="none" w:sz="0" w:space="0" w:color="auto"/>
        <w:left w:val="none" w:sz="0" w:space="0" w:color="auto"/>
        <w:bottom w:val="none" w:sz="0" w:space="0" w:color="auto"/>
        <w:right w:val="none" w:sz="0" w:space="0" w:color="auto"/>
      </w:divBdr>
    </w:div>
    <w:div w:id="1854221526">
      <w:bodyDiv w:val="1"/>
      <w:marLeft w:val="0"/>
      <w:marRight w:val="0"/>
      <w:marTop w:val="0"/>
      <w:marBottom w:val="0"/>
      <w:divBdr>
        <w:top w:val="none" w:sz="0" w:space="0" w:color="auto"/>
        <w:left w:val="none" w:sz="0" w:space="0" w:color="auto"/>
        <w:bottom w:val="none" w:sz="0" w:space="0" w:color="auto"/>
        <w:right w:val="none" w:sz="0" w:space="0" w:color="auto"/>
      </w:divBdr>
    </w:div>
    <w:div w:id="1975331591">
      <w:bodyDiv w:val="1"/>
      <w:marLeft w:val="0"/>
      <w:marRight w:val="0"/>
      <w:marTop w:val="0"/>
      <w:marBottom w:val="0"/>
      <w:divBdr>
        <w:top w:val="none" w:sz="0" w:space="0" w:color="auto"/>
        <w:left w:val="none" w:sz="0" w:space="0" w:color="auto"/>
        <w:bottom w:val="none" w:sz="0" w:space="0" w:color="auto"/>
        <w:right w:val="none" w:sz="0" w:space="0" w:color="auto"/>
      </w:divBdr>
    </w:div>
    <w:div w:id="1994095184">
      <w:bodyDiv w:val="1"/>
      <w:marLeft w:val="0"/>
      <w:marRight w:val="0"/>
      <w:marTop w:val="0"/>
      <w:marBottom w:val="0"/>
      <w:divBdr>
        <w:top w:val="none" w:sz="0" w:space="0" w:color="auto"/>
        <w:left w:val="none" w:sz="0" w:space="0" w:color="auto"/>
        <w:bottom w:val="none" w:sz="0" w:space="0" w:color="auto"/>
        <w:right w:val="none" w:sz="0" w:space="0" w:color="auto"/>
      </w:divBdr>
    </w:div>
    <w:div w:id="2059277826">
      <w:bodyDiv w:val="1"/>
      <w:marLeft w:val="0"/>
      <w:marRight w:val="0"/>
      <w:marTop w:val="0"/>
      <w:marBottom w:val="0"/>
      <w:divBdr>
        <w:top w:val="none" w:sz="0" w:space="0" w:color="auto"/>
        <w:left w:val="none" w:sz="0" w:space="0" w:color="auto"/>
        <w:bottom w:val="none" w:sz="0" w:space="0" w:color="auto"/>
        <w:right w:val="none" w:sz="0" w:space="0" w:color="auto"/>
      </w:divBdr>
    </w:div>
    <w:div w:id="2085297560">
      <w:bodyDiv w:val="1"/>
      <w:marLeft w:val="0"/>
      <w:marRight w:val="0"/>
      <w:marTop w:val="0"/>
      <w:marBottom w:val="0"/>
      <w:divBdr>
        <w:top w:val="none" w:sz="0" w:space="0" w:color="auto"/>
        <w:left w:val="none" w:sz="0" w:space="0" w:color="auto"/>
        <w:bottom w:val="none" w:sz="0" w:space="0" w:color="auto"/>
        <w:right w:val="none" w:sz="0" w:space="0" w:color="auto"/>
      </w:divBdr>
    </w:div>
    <w:div w:id="2102876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srn.com/abstract=149775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erican.edu/kogod/research/innovation/upload/gem-2015-report-on-social-entrepreneurship.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package" Target="embeddings/_________Microsoft_Visio1111.vsdx"/><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Mer95</b:Tag>
    <b:SourceType>BookSection</b:SourceType>
    <b:Guid>{B9312046-AB5A-4FBB-91E7-3FC3277DC36B}</b:Guid>
    <b:Author>
      <b:Author>
        <b:Corporate>Merton, Robert C. &amp; Zvi Bodie</b:Corporate>
      </b:Author>
    </b:Author>
    <b:Title>A Conceptual Framework for Analyzing the Financial Environment</b:Title>
    <b:BookTitle>Chap 1 The Global Financial System: A Functional Perspective</b:BookTitle>
    <b:Year>1995</b:Year>
    <b:Pages>3-31</b:Pages>
    <b:City>Boston</b:City>
    <b:Publisher>Harvard Business School Press</b:Publisher>
    <b:RefOrder>4</b:RefOrder>
  </b:Source>
  <b:Source>
    <b:Tag>Fin09</b:Tag>
    <b:SourceType>ConferenceProceedings</b:SourceType>
    <b:Guid>{CB6B480D-6600-4F02-B053-992483C55047}</b:Guid>
    <b:Title>Financial Development Report</b:Title>
    <b:Year>2009</b:Year>
    <b:ConferenceName>World Economic Forum</b:ConferenceName>
    <b:RefOrder>5</b:RefOrder>
  </b:Source>
  <b:Source>
    <b:Tag>Cun18</b:Tag>
    <b:SourceType>JournalArticle</b:SourceType>
    <b:Guid>{74957BD1-14CE-4BFB-B85F-DDCE00A52FF4}</b:Guid>
    <b:LCID>vi-VN</b:LCID>
    <b:Author>
      <b:Author>
        <b:Corporate>Cuneyt Kilic &amp; Burcu Ozcan</b:Corporate>
      </b:Author>
    </b:Author>
    <b:Title>The impact of Financial Development on Human Capital: Evidence from Emerging Market Economies</b:Title>
    <b:JournalName>International Journal of Economics and Financial Issues</b:JournalName>
    <b:Year>2018</b:Year>
    <b:Pages>8(1), 258-267</b:Pages>
    <b:RefOrder>2</b:RefOrder>
  </b:Source>
  <b:Source>
    <b:Tag>UND09</b:Tag>
    <b:SourceType>Report</b:SourceType>
    <b:Guid>{A21054AA-513E-4159-B83D-23D2C98306FF}</b:Guid>
    <b:Title>Human Development Report</b:Title>
    <b:Year>2009</b:Year>
    <b:LCID>en-US</b:LCID>
    <b:Author>
      <b:Author>
        <b:NameList>
          <b:Person>
            <b:Last>UNDP</b:Last>
          </b:Person>
        </b:NameList>
      </b:Author>
    </b:Author>
    <b:Publisher>UNDP-HDRO Human Development Reports</b:Publisher>
    <b:RefOrder>6</b:RefOrder>
  </b:Source>
  <b:Source>
    <b:Tag>Wor14</b:Tag>
    <b:SourceType>Report</b:SourceType>
    <b:Guid>{4311AD99-8306-46ED-8509-D65F2A1DAE7B}</b:Guid>
    <b:Title>Global Financial Development Report 2014: Financial Inclusion</b:Title>
    <b:Year>2014</b:Year>
    <b:Publisher>World Bank</b:Publisher>
    <b:LCID>en-US</b:LCID>
    <b:Author>
      <b:Author>
        <b:NameList>
          <b:Person>
            <b:Last>Bank</b:Last>
            <b:First>World</b:First>
          </b:Person>
        </b:NameList>
      </b:Author>
    </b:Author>
    <b:RefOrder>7</b:RefOrder>
  </b:Source>
  <b:Source>
    <b:Tag>Nar19</b:Tag>
    <b:SourceType>JournalArticle</b:SourceType>
    <b:Guid>{A94DEF97-EFE0-4A0A-8CF0-8E2CD1161467}</b:Guid>
    <b:Title>Do market size and financial development indicators affect human capital of select south Asian economies?</b:Title>
    <b:Year>2019</b:Year>
    <b:LCID>en-US</b:LCID>
    <b:Author>
      <b:Author>
        <b:Corporate>Narayan Sethi, Bikash Ranjan Mishra, Padmaja Bhujabal</b:Corporate>
      </b:Author>
    </b:Author>
    <b:JournalName>International Journal of Social Economics</b:JournalName>
    <b:Pages>Vol. 46, No.7, pp.887-903</b:Pages>
    <b:RefOrder>8</b:RefOrder>
  </b:Source>
  <b:Source>
    <b:Tag>Mad14</b:Tag>
    <b:SourceType>JournalArticle</b:SourceType>
    <b:Guid>{AC19AD9F-BA57-4BFA-9D1D-11B99D1B762E}</b:Guid>
    <b:Author>
      <b:Author>
        <b:Corporate>Madhu Sehrawat, A.K. Giri</b:Corporate>
      </b:Author>
    </b:Author>
    <b:Title>The relationship between financial development indicators and human development in India</b:Title>
    <b:JournalName>International Journal of Social Economics</b:JournalName>
    <b:Year>2014</b:Year>
    <b:Pages>Vol.41, No.12, pp.1194-1208</b:Pages>
    <b:LCID>en-US</b:LCID>
    <b:RefOrder>9</b:RefOrder>
  </b:Source>
  <b:Source>
    <b:Tag>Sor90</b:Tag>
    <b:SourceType>JournalArticle</b:SourceType>
    <b:Guid>{CAEABCBB-4460-4A85-8C17-54418FB178A9}</b:Guid>
    <b:LCID>en-US</b:LCID>
    <b:Author>
      <b:Author>
        <b:Corporate>Soren Johansen, Katarina Juselius</b:Corporate>
      </b:Author>
    </b:Author>
    <b:Title>Maximum likelihood estimation and inference on cointegration - with applications to the demnad for money</b:Title>
    <b:JournalName>Oxford Bulletin of Economics and Statistics</b:JournalName>
    <b:Year>1990</b:Year>
    <b:Pages>52 (2), pp.169-210</b:Pages>
    <b:RefOrder>10</b:RefOrder>
  </b:Source>
  <b:Source>
    <b:Tag>Joh92</b:Tag>
    <b:SourceType>JournalArticle</b:SourceType>
    <b:Guid>{2C546077-1CCB-4A94-A458-84A40DC4B1E8}</b:Guid>
    <b:LCID>en-US</b:LCID>
    <b:Author>
      <b:Author>
        <b:Corporate>Johansen, Soren</b:Corporate>
      </b:Author>
    </b:Author>
    <b:Title>Determination of Cointegration Rank in the Presence a Linear Trend</b:Title>
    <b:JournalName>Oxford Bulletin of Economics and Statistics</b:JournalName>
    <b:Year>1992</b:Year>
    <b:Pages>Vol.54 (3), pp.383-397</b:Pages>
    <b:RefOrder>11</b:RefOrder>
  </b:Source>
  <b:Source>
    <b:Tag>MHa01</b:Tag>
    <b:SourceType>JournalArticle</b:SourceType>
    <b:Guid>{B9B28DA8-260A-4188-8ED3-37D8403C0E14}</b:Guid>
    <b:LCID>en-US</b:LCID>
    <b:Author>
      <b:Author>
        <b:Corporate>M. Hashem Pesaran, Yongcheol Shin and Richard J.Smith</b:Corporate>
      </b:Author>
    </b:Author>
    <b:Title>Bounds testing approaches to the analysis of level relationships</b:Title>
    <b:JournalName>Journal of Applied Econometrics</b:JournalName>
    <b:Year>2001</b:Year>
    <b:Pages>Vol.16, pp.289-326</b:Pages>
    <b:RefOrder>12</b:RefOrder>
  </b:Source>
  <b:Source>
    <b:Tag>Zee20</b:Tag>
    <b:SourceType>JournalArticle</b:SourceType>
    <b:Guid>{771EABC0-98B2-4385-85C7-C15854222520}</b:Guid>
    <b:LCID>en-US</b:LCID>
    <b:Author>
      <b:Author>
        <b:Corporate>Zeeshan Khan, Muzzammil Hussain, Muhammad Shabaz, Siqun Yang, Zhilun Jiao</b:Corporate>
      </b:Author>
    </b:Author>
    <b:Title>Natural resource abundance, technological innovation, and human capital nexus with financial development: A case study of China</b:Title>
    <b:JournalName>Resources Policy</b:JournalName>
    <b:Year>2020</b:Year>
    <b:Pages>Vol.65, ISSN 0301-4207</b:Pages>
    <b:RefOrder>13</b:RefOrder>
  </b:Source>
  <b:Source>
    <b:Tag>Elm17</b:Tag>
    <b:SourceType>JournalArticle</b:SourceType>
    <b:Guid>{A56176E2-E99F-4BD5-B08C-D6D156CBD165}</b:Guid>
    <b:LCID>en-US</b:LCID>
    <b:Author>
      <b:Author>
        <b:NameList>
          <b:Person>
            <b:Last>Satrovic</b:Last>
            <b:First>Elma</b:First>
          </b:Person>
        </b:NameList>
      </b:Author>
    </b:Author>
    <b:Title>Financial development and human capital in Turkey: ARDL Approach</b:Title>
    <b:JournalName>Cappadocia academic review</b:JournalName>
    <b:Year>2017</b:Year>
    <b:Pages>Vol.1, Iss 2, pp.1-15</b:Pages>
    <b:RefOrder>1</b:RefOrder>
  </b:Source>
  <b:Source>
    <b:Tag>Ham13</b:Tag>
    <b:SourceType>JournalArticle</b:SourceType>
    <b:Guid>{9386A3CD-7F65-4EC0-B4B1-DCDDBA504566}</b:Guid>
    <b:LCID>en-US</b:LCID>
    <b:Author>
      <b:Author>
        <b:Corporate>Hamed Adeli Nik, Zahara Sattari Nasab, Yunes Salmani and Nima Shahriari</b:Corporate>
      </b:Author>
    </b:Author>
    <b:Title>The relationship between financial development indicators and human capital in Iran</b:Title>
    <b:JournalName>Management Science Letters</b:JournalName>
    <b:Year>2013</b:Year>
    <b:Pages>Vol.3, Issue 4, pp.1261-1272</b:Pages>
    <b:RefOrder>3</b:RefOrder>
  </b:Source>
  <b:Source>
    <b:Tag>Mas03</b:Tag>
    <b:SourceType>JournalArticle</b:SourceType>
    <b:Guid>{B33587D3-8C5B-4C5A-8B1E-99DD3C85F375}</b:Guid>
    <b:LCID>en-US</b:LCID>
    <b:Author>
      <b:Author>
        <b:NameList>
          <b:Person>
            <b:Last>Hojo</b:Last>
            <b:First>Masakazu</b:First>
          </b:Person>
        </b:NameList>
      </b:Author>
    </b:Author>
    <b:Title>An indirect effect of education on growth</b:Title>
    <b:JournalName>Economics Letters</b:JournalName>
    <b:Year>2003</b:Year>
    <b:Pages>Vol.80, Issue 1, pp.31-34</b:Pages>
    <b:RefOrder>14</b:RefOrder>
  </b:Source>
  <b:Source>
    <b:Tag>Sye19</b:Tag>
    <b:SourceType>JournalArticle</b:SourceType>
    <b:Guid>{A6419124-18F4-4C1D-AEDA-37BB8A481691}</b:Guid>
    <b:LCID>en-US</b:LCID>
    <b:Author>
      <b:Author>
        <b:Corporate>Syed Anees Haider Zaidi, Zixiang Wei, Ayfer Gedikli, Muhammad Wasif Zafar, Fujun Hou, Yaser Iftikhar</b:Corporate>
      </b:Author>
    </b:Author>
    <b:Title>The impact of globalization, natural resources abundance, and human capital on financial development: Evidence from thirty-one OECD countries</b:Title>
    <b:JournalName>Resources Policy</b:JournalName>
    <b:Year>2019</b:Year>
    <b:Pages>Vol.64, ISSN 0301-4207</b:Pages>
    <b:RefOrder>15</b:RefOrder>
  </b:Source>
</b:Sources>
</file>

<file path=customXml/itemProps1.xml><?xml version="1.0" encoding="utf-8"?>
<ds:datastoreItem xmlns:ds="http://schemas.openxmlformats.org/officeDocument/2006/customXml" ds:itemID="{D7FDFC12-0AD2-42FA-9422-DE301B819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5485</Words>
  <Characters>31267</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2022-03-19T08:07:00Z</dcterms:created>
  <dcterms:modified xsi:type="dcterms:W3CDTF">2022-09-09T04:50:00Z</dcterms:modified>
</cp:coreProperties>
</file>