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line="269" w:lineRule="auto"/>
        <w:ind w:left="0" w:right="0" w:firstLine="0"/>
        <w:jc w:val="center"/>
      </w:pPr>
      <w:bookmarkStart w:id="0" w:name="bookmark0"/>
      <w:bookmarkStart w:id="1" w:name="bookmark1"/>
      <w:r>
        <w:rPr>
          <w:color w:val="000000"/>
          <w:spacing w:val="0"/>
          <w:w w:val="100"/>
          <w:position w:val="0"/>
          <w:shd w:val="clear" w:color="auto" w:fill="auto"/>
          <w:lang w:val="vi-VN" w:eastAsia="vi-VN" w:bidi="vi-VN"/>
        </w:rPr>
        <w:t>MỘT VÀÌ ĐẶC ĐIỂM PHẢN HÔÌ VÔ TUYẾN MÂY</w:t>
        <w:br/>
        <w:t>Ở KHU vực TAM KỲ- QUẦNG NAM</w:t>
      </w:r>
      <w:bookmarkEnd w:id="0"/>
      <w:bookmarkEnd w:id="1"/>
    </w:p>
    <w:p>
      <w:pPr>
        <w:pStyle w:val="Style4"/>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vi-VN" w:eastAsia="vi-VN" w:bidi="vi-VN"/>
        </w:rPr>
        <w:t xml:space="preserve">ThS. </w:t>
      </w:r>
      <w:r>
        <w:rPr>
          <w:b/>
          <w:bCs/>
          <w:color w:val="000000"/>
          <w:spacing w:val="0"/>
          <w:w w:val="100"/>
          <w:position w:val="0"/>
          <w:shd w:val="clear" w:color="auto" w:fill="auto"/>
          <w:lang w:val="vi-VN" w:eastAsia="vi-VN" w:bidi="vi-VN"/>
        </w:rPr>
        <w:t>Nguyễn Viết Thắng</w:t>
        <w:br/>
      </w:r>
      <w:r>
        <w:rPr>
          <w:color w:val="000000"/>
          <w:spacing w:val="0"/>
          <w:w w:val="100"/>
          <w:position w:val="0"/>
          <w:shd w:val="clear" w:color="auto" w:fill="auto"/>
          <w:lang w:val="vi-VN" w:eastAsia="vi-VN" w:bidi="vi-VN"/>
        </w:rPr>
        <w:t>Đài Khí tượng cao không</w:t>
      </w:r>
    </w:p>
    <w:p>
      <w:pPr>
        <w:pStyle w:val="Style4"/>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vi-VN" w:eastAsia="vi-VN" w:bidi="vi-VN"/>
        </w:rPr>
        <w:t>Mây và hiện tượng thLỜi tiết là kết quả của quá trình biến đổi các yếu tô khí tượng. Độ cao, diẹn tích của mây tích phản ành trạng thầi của khí quyển. Diện tích càng rộng, độ cao càng lẳn, trạng thái bất ổn.định của khí quyển càng cao và ngược lại. Ngoài ra nó còn phằn ánh hoạt động quy mô hoàn lưu khí quyển, ảnh hưởng của địa hình.</w:t>
      </w:r>
    </w:p>
    <w:p>
      <w:pPr>
        <w:pStyle w:val="Style4"/>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vi-VN" w:eastAsia="vi-VN" w:bidi="vi-VN"/>
        </w:rPr>
        <w:t xml:space="preserve">Trạm rađa Tam Kỳ nằm ở khu vực Trung Trung Bộ, có địa hình hẹp, bị chia cắt phức tạp, núi cao, sông ngắn độ </w:t>
      </w:r>
      <w:r>
        <w:rPr>
          <w:color w:val="000000"/>
          <w:spacing w:val="0"/>
          <w:w w:val="100"/>
          <w:position w:val="0"/>
          <w:shd w:val="clear" w:color="auto" w:fill="auto"/>
          <w:lang w:val="en-US" w:eastAsia="en-US" w:bidi="en-US"/>
        </w:rPr>
        <w:t xml:space="preserve">doc </w:t>
      </w:r>
      <w:r>
        <w:rPr>
          <w:color w:val="000000"/>
          <w:spacing w:val="0"/>
          <w:w w:val="100"/>
          <w:position w:val="0"/>
          <w:shd w:val="clear" w:color="auto" w:fill="auto"/>
          <w:lang w:val="vi-VN" w:eastAsia="vi-VN" w:bidi="vi-VN"/>
        </w:rPr>
        <w:t xml:space="preserve">lớn,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vi-VN" w:eastAsia="vi-VN" w:bidi="vi-VN"/>
        </w:rPr>
        <w:t>vậy đặc điểm thời tiết ở khu vực này khác hẳn với các vùng khác ở nước ta. Trung Trung Bọ còn là nơi giao lưu của hai hệ thống không khí khác ‘nhau về bản chất, không khí lạnh từ phía bắc xuống, không khí nhiệt đới ẩm từ phía nam lên, nên tỉnh chất thời tiết biếh đổi mãnh liệt.</w:t>
      </w:r>
    </w:p>
    <w:p>
      <w:pPr>
        <w:pStyle w:val="Style4"/>
        <w:keepNext w:val="0"/>
        <w:keepLines w:val="0"/>
        <w:widowControl w:val="0"/>
        <w:shd w:val="clear" w:color="auto" w:fill="auto"/>
        <w:tabs>
          <w:tab w:pos="5011" w:val="left"/>
          <w:tab w:pos="5707" w:val="left"/>
          <w:tab w:pos="7474" w:val="left"/>
        </w:tabs>
        <w:bidi w:val="0"/>
        <w:spacing w:before="0" w:after="100" w:line="254" w:lineRule="auto"/>
        <w:ind w:left="0" w:right="0" w:firstLine="760"/>
        <w:jc w:val="both"/>
      </w:pP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xem xét sô' liệu rađa số hoá tại Trạm rađa Tam Kỳ tháng 6 4- 8 năm 1999, ta thấy có những đặc điểm phản hồi sau:</w:t>
        <w:tab/>
        <w:t>-</w:t>
        <w:tab/>
        <w:t>/</w:t>
        <w:tab/>
      </w:r>
      <w:r>
        <w:rPr>
          <w:color w:val="000000"/>
          <w:spacing w:val="0"/>
          <w:w w:val="100"/>
          <w:position w:val="0"/>
          <w:shd w:val="clear" w:color="auto" w:fill="auto"/>
          <w:vertAlign w:val="superscript"/>
          <w:lang w:val="vi-VN" w:eastAsia="vi-VN" w:bidi="vi-VN"/>
        </w:rPr>
        <w:t>;</w:t>
      </w:r>
    </w:p>
    <w:p>
      <w:pPr>
        <w:pStyle w:val="Style7"/>
        <w:keepNext/>
        <w:keepLines/>
        <w:widowControl w:val="0"/>
        <w:numPr>
          <w:ilvl w:val="0"/>
          <w:numId w:val="1"/>
        </w:numPr>
        <w:shd w:val="clear" w:color="auto" w:fill="auto"/>
        <w:tabs>
          <w:tab w:pos="289" w:val="left"/>
        </w:tabs>
        <w:bidi w:val="0"/>
        <w:spacing w:before="0"/>
        <w:ind w:left="0" w:right="0" w:firstLine="0"/>
        <w:jc w:val="left"/>
      </w:pPr>
      <w:bookmarkStart w:id="2" w:name="bookmark2"/>
      <w:bookmarkStart w:id="3" w:name="bookmark3"/>
      <w:r>
        <w:rPr>
          <w:color w:val="000000"/>
          <w:spacing w:val="0"/>
          <w:w w:val="100"/>
          <w:position w:val="0"/>
          <w:shd w:val="clear" w:color="auto" w:fill="auto"/>
          <w:lang w:val="vi-VN" w:eastAsia="vi-VN" w:bidi="vi-VN"/>
        </w:rPr>
        <w:t>Đặc điểm biến áổi diện tích trường mây</w:t>
      </w:r>
      <w:bookmarkEnd w:id="2"/>
      <w:bookmarkEnd w:id="3"/>
    </w:p>
    <w:p>
      <w:pPr>
        <w:pStyle w:val="Style4"/>
        <w:keepNext w:val="0"/>
        <w:keepLines w:val="0"/>
        <w:widowControl w:val="0"/>
        <w:shd w:val="clear" w:color="auto" w:fill="auto"/>
        <w:bidi w:val="0"/>
        <w:spacing w:before="0" w:after="100" w:line="259" w:lineRule="auto"/>
        <w:ind w:left="0" w:right="0" w:firstLine="760"/>
        <w:jc w:val="both"/>
      </w:pPr>
      <w:r>
        <w:rPr>
          <w:color w:val="000000"/>
          <w:spacing w:val="0"/>
          <w:w w:val="100"/>
          <w:position w:val="0"/>
          <w:shd w:val="clear" w:color="auto" w:fill="auto"/>
          <w:lang w:val="vi-VN" w:eastAsia="vi-VN" w:bidi="vi-VN"/>
        </w:rPr>
        <w:t>Như trên đã nêu, khu vực miền Trung Việt Nam khí hậu phân hoá theo mùa. Mùa khô và mùa mữa thường bắt đầu muộn hơn các tỉnh phía Bấc. Theo [1], mùa mưa mạnh nhất ở khu vực Trung Trung Bộ tập trung vào tháng X 4- XIĨ. Tháng VI 4- VIII do hoạt động của rãnh gió tây khô nóng di chuyển từ vịnh Bengan sang, nên thường ít mưa hay lượng mưa không đáng kể. Theo số liệu khảo sát cho thấy, tháng VI ở khu vực này ít mây, chủ yếu là những ổ mây tích có diện tích nhỏ di chuyển từ phía nam lên. Những ổ mây này phát triển mạnh từ lOh 4- 13h, sau đó tan rã hoặc kết hợp với những ổ, vùng mây di chuyển từ phía tây sang tạo thành những vùng mây có kích thước lớn. Những vùng mây này phát triển mạnh nhất và cho hiện tượng từ 16114- 20h ở phía nam đèo Hải Ỵân và Tây - Bắc Đà Nẵng. Điều đặc biệt đáng lưu ý ở khu vực này là, diện tích trường mây biến đổi, phân hoá theo thời gian rõ rệt. Từ lh 4-7h trời hầu như quang mây hoặc rất ít mây. Những ổ mây tích xúất hiện ở giai đoạn này chủ yếu là những ổ mây có đường kính D &lt; 10 km di chuyển tử phía nam lên. Từ lơh 4- 1311 số lượng căc ổ mây tiếp tục được bổ sung, điều kiện nhiệt ấm được tăng cựờng, những ổ mậy phát triển, kết hợp với nhau tạo thành vùng mây có diện tích lớn. Vì vậy diện tích vùng mây phát triển mạnh từ</w:t>
      </w:r>
      <w:r>
        <w:rPr>
          <w:color w:val="000000"/>
          <w:spacing w:val="0"/>
          <w:w w:val="100"/>
          <w:position w:val="0"/>
          <w:shd w:val="clear" w:color="auto" w:fill="auto"/>
          <w:vertAlign w:val="superscript"/>
          <w:lang w:val="vi-VN" w:eastAsia="vi-VN" w:bidi="vi-VN"/>
        </w:rPr>
        <w:t>:</w:t>
      </w:r>
      <w:r>
        <w:rPr>
          <w:color w:val="000000"/>
          <w:spacing w:val="0"/>
          <w:w w:val="100"/>
          <w:position w:val="0"/>
          <w:shd w:val="clear" w:color="auto" w:fill="auto"/>
          <w:lang w:val="vi-VN" w:eastAsia="vi-VN" w:bidi="vi-VN"/>
        </w:rPr>
        <w:t>14h ý. 20h. Do hoạt động của đới giò tây nam tầng thấp, kết hợp vối địa hình khu vực Quảng Nam - Đà Nẵng có dạng thung lũng mở tạo ra sự hội tụ tầng thấp:đẩy nhanh quá 'trình phát triển mây ở khu vực này đặc biệt là mây đối lưu vì vậy diện tích vùng mây phát triển mạnh từ 16h trở đi.</w:t>
      </w:r>
    </w:p>
    <w:p>
      <w:pPr>
        <w:pStyle w:val="Style7"/>
        <w:keepNext/>
        <w:keepLines/>
        <w:widowControl w:val="0"/>
        <w:numPr>
          <w:ilvl w:val="0"/>
          <w:numId w:val="1"/>
        </w:numPr>
        <w:shd w:val="clear" w:color="auto" w:fill="auto"/>
        <w:tabs>
          <w:tab w:pos="298" w:val="left"/>
          <w:tab w:pos="4229" w:val="left"/>
        </w:tabs>
        <w:bidi w:val="0"/>
        <w:spacing w:before="0"/>
        <w:ind w:left="0" w:right="0" w:firstLine="0"/>
        <w:jc w:val="left"/>
        <w:rPr>
          <w:sz w:val="20"/>
          <w:szCs w:val="20"/>
        </w:rPr>
      </w:pPr>
      <w:bookmarkStart w:id="4" w:name="bookmark4"/>
      <w:bookmarkStart w:id="5" w:name="bookmark5"/>
      <w:r>
        <w:rPr>
          <w:color w:val="000000"/>
          <w:spacing w:val="0"/>
          <w:w w:val="100"/>
          <w:position w:val="0"/>
          <w:sz w:val="22"/>
          <w:szCs w:val="22"/>
          <w:shd w:val="clear" w:color="auto" w:fill="auto"/>
          <w:lang w:val="vi-VN" w:eastAsia="vi-VN" w:bidi="vi-VN"/>
        </w:rPr>
        <w:t>Biến đổi độ cao đỉnh mây</w:t>
        <w:tab/>
      </w:r>
      <w:r>
        <w:rPr>
          <w:b w:val="0"/>
          <w:bCs w:val="0"/>
          <w:color w:val="000000"/>
          <w:spacing w:val="0"/>
          <w:w w:val="100"/>
          <w:position w:val="0"/>
          <w:sz w:val="20"/>
          <w:szCs w:val="20"/>
          <w:shd w:val="clear" w:color="auto" w:fill="auto"/>
          <w:lang w:val="vi-VN" w:eastAsia="vi-VN" w:bidi="vi-VN"/>
        </w:rPr>
        <w:t>b+-</w:t>
      </w:r>
      <w:bookmarkEnd w:id="4"/>
      <w:bookmarkEnd w:id="5"/>
    </w:p>
    <w:p>
      <w:pPr>
        <w:pStyle w:val="Style4"/>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vi-VN" w:eastAsia="vi-VN" w:bidi="vi-VN"/>
        </w:rPr>
        <w:t>Độ.cao đỉnh mây là một trong những yếu tố quan trọng của mây (đặc biệt là vùng .đối lưu), Nó. Ịiêá quan đến quá trình hình thặiih các hiện tượng thời tiết (dông, tố, lốc, mưa đá, mừa rào...),</w:t>
      </w:r>
    </w:p>
    <w:p>
      <w:pPr>
        <w:pStyle w:val="Style4"/>
        <w:keepNext w:val="0"/>
        <w:keepLines w:val="0"/>
        <w:widowControl w:val="0"/>
        <w:shd w:val="clear" w:color="auto" w:fill="auto"/>
        <w:bidi w:val="0"/>
        <w:spacing w:before="0" w:after="980" w:line="240" w:lineRule="auto"/>
        <w:ind w:left="0" w:right="0" w:firstLine="760"/>
        <w:jc w:val="both"/>
      </w:pPr>
      <w:r>
        <w:rPr>
          <w:color w:val="000000"/>
          <w:spacing w:val="0"/>
          <w:w w:val="100"/>
          <w:position w:val="0"/>
          <w:shd w:val="clear" w:color="auto" w:fill="auto"/>
          <w:lang w:val="vi-VN" w:eastAsia="vi-VN" w:bidi="vi-VN"/>
        </w:rPr>
        <w:t>Độ cao đỉnh mây được xác định theo công thức</w:t>
      </w:r>
    </w:p>
    <w:p>
      <w:pPr>
        <w:pStyle w:val="Style4"/>
        <w:keepNext w:val="0"/>
        <w:keepLines w:val="0"/>
        <w:widowControl w:val="0"/>
        <w:shd w:val="clear" w:color="auto" w:fill="auto"/>
        <w:bidi w:val="0"/>
        <w:spacing w:before="0" w:after="100" w:line="240" w:lineRule="auto"/>
        <w:ind w:left="0" w:right="0" w:firstLine="0"/>
        <w:jc w:val="right"/>
      </w:pPr>
      <w:r>
        <w:rPr>
          <w:color w:val="000000"/>
          <w:spacing w:val="0"/>
          <w:w w:val="100"/>
          <w:position w:val="0"/>
          <w:shd w:val="clear" w:color="auto" w:fill="auto"/>
          <w:lang w:val="en-US" w:eastAsia="en-US" w:bidi="en-US"/>
        </w:rPr>
        <w:t>•3T</w:t>
      </w:r>
    </w:p>
    <w:p>
      <w:pPr>
        <w:pStyle w:val="Style4"/>
        <w:keepNext w:val="0"/>
        <w:keepLines w:val="0"/>
        <w:widowControl w:val="0"/>
        <w:shd w:val="clear" w:color="auto" w:fill="auto"/>
        <w:bidi w:val="0"/>
        <w:spacing w:before="0" w:after="0" w:line="259" w:lineRule="auto"/>
        <w:ind w:left="2600" w:right="0" w:firstLine="0"/>
        <w:jc w:val="both"/>
      </w:pPr>
      <w:r>
        <w:rPr>
          <w:color w:val="000000"/>
          <w:spacing w:val="0"/>
          <w:w w:val="100"/>
          <w:position w:val="0"/>
          <w:shd w:val="clear" w:color="auto" w:fill="auto"/>
          <w:lang w:val="en-US" w:eastAsia="en-US" w:bidi="en-US"/>
        </w:rPr>
        <w:t>H = R,since + £,,R</w:t>
      </w:r>
      <w:r>
        <w:rPr>
          <w:color w:val="000000"/>
          <w:spacing w:val="0"/>
          <w:w w:val="100"/>
          <w:position w:val="0"/>
          <w:shd w:val="clear" w:color="auto" w:fill="auto"/>
          <w:vertAlign w:val="superscript"/>
          <w:lang w:val="en-US" w:eastAsia="en-US" w:bidi="en-US"/>
        </w:rPr>
        <w:t>2</w:t>
      </w:r>
    </w:p>
    <w:p>
      <w:pPr>
        <w:pStyle w:val="Style4"/>
        <w:keepNext w:val="0"/>
        <w:keepLines w:val="0"/>
        <w:widowControl w:val="0"/>
        <w:shd w:val="clear" w:color="auto" w:fill="auto"/>
        <w:bidi w:val="0"/>
        <w:spacing w:before="0" w:after="0" w:line="259" w:lineRule="auto"/>
        <w:ind w:left="1760" w:right="0" w:firstLine="0"/>
        <w:jc w:val="left"/>
      </w:pPr>
      <w:r>
        <w:rPr>
          <w:color w:val="000000"/>
          <w:spacing w:val="0"/>
          <w:w w:val="100"/>
          <w:position w:val="0"/>
          <w:shd w:val="clear" w:color="auto" w:fill="auto"/>
          <w:lang w:val="vi-VN" w:eastAsia="vi-VN" w:bidi="vi-VN"/>
        </w:rPr>
        <w:t>Trong đó:</w:t>
      </w:r>
    </w:p>
    <w:p>
      <w:pPr>
        <w:pStyle w:val="Style4"/>
        <w:keepNext w:val="0"/>
        <w:keepLines w:val="0"/>
        <w:widowControl w:val="0"/>
        <w:shd w:val="clear" w:color="auto" w:fill="auto"/>
        <w:bidi w:val="0"/>
        <w:spacing w:before="0" w:after="0" w:line="276" w:lineRule="auto"/>
        <w:ind w:left="2720" w:right="0" w:firstLine="0"/>
        <w:jc w:val="both"/>
      </w:pPr>
      <w:r>
        <w:rPr>
          <w:color w:val="000000"/>
          <w:spacing w:val="0"/>
          <w:w w:val="100"/>
          <w:position w:val="0"/>
          <w:shd w:val="clear" w:color="auto" w:fill="auto"/>
          <w:lang w:val="en-US" w:eastAsia="en-US" w:bidi="en-US"/>
        </w:rPr>
        <w:t>R-</w:t>
      </w:r>
      <w:r>
        <w:rPr>
          <w:color w:val="000000"/>
          <w:spacing w:val="0"/>
          <w:w w:val="100"/>
          <w:position w:val="0"/>
          <w:shd w:val="clear" w:color="auto" w:fill="auto"/>
          <w:lang w:val="vi-VN" w:eastAsia="vi-VN" w:bidi="vi-VN"/>
        </w:rPr>
        <w:t>Khoảng cách từ rađa đến mục tiêu,</w:t>
      </w:r>
    </w:p>
    <w:p>
      <w:pPr>
        <w:pStyle w:val="Style4"/>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vi-VN" w:eastAsia="vi-VN" w:bidi="vi-VN"/>
        </w:rPr>
        <w:t>oc- Góc nghiêng của tia quét,</w:t>
        <w:br/>
        <w:t>ệ -Độ cong của mặt trái đất.</w:t>
      </w:r>
    </w:p>
    <w:p>
      <w:pPr>
        <w:pStyle w:val="Style4"/>
        <w:keepNext w:val="0"/>
        <w:keepLines w:val="0"/>
        <w:widowControl w:val="0"/>
        <w:numPr>
          <w:ilvl w:val="0"/>
          <w:numId w:val="3"/>
        </w:numPr>
        <w:shd w:val="clear" w:color="auto" w:fill="auto"/>
        <w:tabs>
          <w:tab w:pos="338" w:val="left"/>
        </w:tabs>
        <w:bidi w:val="0"/>
        <w:spacing w:before="0" w:after="0" w:line="240" w:lineRule="auto"/>
        <w:ind w:left="0" w:right="0" w:firstLine="0"/>
        <w:jc w:val="both"/>
        <w:rPr>
          <w:sz w:val="24"/>
          <w:szCs w:val="24"/>
        </w:rPr>
      </w:pPr>
      <w:r>
        <w:rPr>
          <w:b/>
          <w:bCs/>
          <w:i/>
          <w:iCs/>
          <w:color w:val="000000"/>
          <w:spacing w:val="0"/>
          <w:w w:val="100"/>
          <w:position w:val="0"/>
          <w:sz w:val="24"/>
          <w:szCs w:val="24"/>
          <w:shd w:val="clear" w:color="auto" w:fill="auto"/>
          <w:lang w:val="vi-VN" w:eastAsia="vi-VN" w:bidi="vi-VN"/>
        </w:rPr>
        <w:t>Biến đổi độ cao đỉnh của các ổ mây tích</w:t>
      </w:r>
    </w:p>
    <w:p>
      <w:pPr>
        <w:pStyle w:val="Style4"/>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vi-VN" w:eastAsia="vi-VN" w:bidi="vi-VN"/>
        </w:rPr>
        <w:t xml:space="preserve">Như trên đã nêu, các ổ mây tích ở khu vực Quảng </w:t>
      </w:r>
      <w:r>
        <w:rPr>
          <w:color w:val="000000"/>
          <w:spacing w:val="0"/>
          <w:w w:val="100"/>
          <w:position w:val="0"/>
          <w:shd w:val="clear" w:color="auto" w:fill="auto"/>
          <w:lang w:val="en-US" w:eastAsia="en-US" w:bidi="en-US"/>
        </w:rPr>
        <w:t xml:space="preserve">Nam </w:t>
      </w:r>
      <w:r>
        <w:rPr>
          <w:color w:val="000000"/>
          <w:spacing w:val="0"/>
          <w:w w:val="100"/>
          <w:position w:val="0"/>
          <w:shd w:val="clear" w:color="auto" w:fill="auto"/>
          <w:lang w:val="vi-VN" w:eastAsia="vi-VN" w:bidi="vi-VN"/>
        </w:rPr>
        <w:t xml:space="preserve">- Đà </w:t>
      </w:r>
      <w:r>
        <w:rPr>
          <w:color w:val="000000"/>
          <w:spacing w:val="0"/>
          <w:w w:val="100"/>
          <w:position w:val="0"/>
          <w:shd w:val="clear" w:color="auto" w:fill="auto"/>
          <w:lang w:val="en-US" w:eastAsia="en-US" w:bidi="en-US"/>
        </w:rPr>
        <w:t xml:space="preserve">Nang </w:t>
      </w:r>
      <w:r>
        <w:rPr>
          <w:color w:val="000000"/>
          <w:spacing w:val="0"/>
          <w:w w:val="100"/>
          <w:position w:val="0"/>
          <w:shd w:val="clear" w:color="auto" w:fill="auto"/>
          <w:lang w:val="vi-VN" w:eastAsia="vi-VN" w:bidi="vi-VN"/>
        </w:rPr>
        <w:t xml:space="preserve">không phải được </w:t>
      </w:r>
      <w:r>
        <w:rPr>
          <w:color w:val="000000"/>
          <w:spacing w:val="0"/>
          <w:w w:val="100"/>
          <w:position w:val="0"/>
          <w:u w:val="single"/>
          <w:shd w:val="clear" w:color="auto" w:fill="auto"/>
          <w:lang w:val="vi-VN" w:eastAsia="vi-VN" w:bidi="vi-VN"/>
        </w:rPr>
        <w:t>hình</w:t>
      </w:r>
      <w:r>
        <w:rPr>
          <w:color w:val="000000"/>
          <w:spacing w:val="0"/>
          <w:w w:val="100"/>
          <w:position w:val="0"/>
          <w:shd w:val="clear" w:color="auto" w:fill="auto"/>
          <w:lang w:val="vi-VN" w:eastAsia="vi-VN" w:bidi="vi-VN"/>
        </w:rPr>
        <w:t xml:space="preserve"> thành trong khu vực này mà chủ yếu di chuyển từ phía nam lên, do đó độ cao tháp. Độ cao </w:t>
      </w:r>
      <w:r>
        <w:rPr>
          <w:color w:val="000000"/>
          <w:spacing w:val="0"/>
          <w:w w:val="100"/>
          <w:position w:val="0"/>
          <w:u w:val="single"/>
          <w:shd w:val="clear" w:color="auto" w:fill="auto"/>
          <w:lang w:val="vi-VN" w:eastAsia="vi-VN" w:bidi="vi-VN"/>
        </w:rPr>
        <w:t>đỉnh</w:t>
      </w:r>
      <w:r>
        <w:rPr>
          <w:color w:val="000000"/>
          <w:spacing w:val="0"/>
          <w:w w:val="100"/>
          <w:position w:val="0"/>
          <w:shd w:val="clear" w:color="auto" w:fill="auto"/>
          <w:lang w:val="vi-VN" w:eastAsia="vi-VN" w:bidi="vi-VN"/>
        </w:rPr>
        <w:t xml:space="preserve"> mây của những ổ mây phát triển mạnh từ 13h ưở đi đạt cực đại ở 16h những ổ mây đối lưu có độ cao lớn không phải là những ổ mây di chuyển từ phía nam lên mà là những ổ mây đối lưu nhiệt hình thành từ sườn đông của dãy Trường Sơn, chúng đạt độ cao cực đại vào 15h - 16h thường dông mạnh.</w:t>
      </w:r>
    </w:p>
    <w:p>
      <w:pPr>
        <w:pStyle w:val="Style4"/>
        <w:keepNext w:val="0"/>
        <w:keepLines w:val="0"/>
        <w:widowControl w:val="0"/>
        <w:numPr>
          <w:ilvl w:val="0"/>
          <w:numId w:val="3"/>
        </w:numPr>
        <w:shd w:val="clear" w:color="auto" w:fill="auto"/>
        <w:tabs>
          <w:tab w:pos="338" w:val="left"/>
        </w:tabs>
        <w:bidi w:val="0"/>
        <w:spacing w:before="0" w:after="0" w:line="240" w:lineRule="auto"/>
        <w:ind w:left="0" w:right="0" w:firstLine="0"/>
        <w:jc w:val="both"/>
        <w:rPr>
          <w:sz w:val="24"/>
          <w:szCs w:val="24"/>
        </w:rPr>
      </w:pPr>
      <w:r>
        <w:rPr>
          <w:b/>
          <w:bCs/>
          <w:i/>
          <w:iCs/>
          <w:color w:val="000000"/>
          <w:spacing w:val="0"/>
          <w:w w:val="100"/>
          <w:position w:val="0"/>
          <w:sz w:val="24"/>
          <w:szCs w:val="24"/>
          <w:shd w:val="clear" w:color="auto" w:fill="auto"/>
          <w:lang w:val="vi-VN" w:eastAsia="vi-VN" w:bidi="vi-VN"/>
        </w:rPr>
        <w:t>Vùng mây</w:t>
      </w:r>
    </w:p>
    <w:p>
      <w:pPr>
        <w:pStyle w:val="Style4"/>
        <w:keepNext w:val="0"/>
        <w:keepLines w:val="0"/>
        <w:widowControl w:val="0"/>
        <w:shd w:val="clear" w:color="auto" w:fill="auto"/>
        <w:bidi w:val="0"/>
        <w:spacing w:before="0" w:after="100"/>
        <w:ind w:left="0" w:right="0" w:firstLine="780"/>
        <w:jc w:val="both"/>
      </w:pPr>
      <w:r>
        <w:rPr>
          <w:color w:val="000000"/>
          <w:spacing w:val="0"/>
          <w:w w:val="100"/>
          <w:position w:val="0"/>
          <w:shd w:val="clear" w:color="auto" w:fill="auto"/>
          <w:lang w:val="vi-VN" w:eastAsia="vi-VN" w:bidi="vi-VN"/>
        </w:rPr>
        <w:t>Vùng mây là quá trình kết hợp của các ổ mây riêng biệt từ phía nam di chuyển lên và phía tây sang. Do mặt đệm bị đốt nóng, hội tư tầng thấp tăng cường, diện tích vùng mây phẳt triển mạnh, độ cao của những vùng này được tăng lên nhanh chóng. Độ cao cực đại cua vùng mây tăng nhanh từ 12h - 16h. Những vùng mây này thường cho hiện tượng dông, mưa rào mạnh từ 17h-18h.</w:t>
      </w:r>
    </w:p>
    <w:p>
      <w:pPr>
        <w:pStyle w:val="Style7"/>
        <w:keepNext/>
        <w:keepLines/>
        <w:widowControl w:val="0"/>
        <w:numPr>
          <w:ilvl w:val="0"/>
          <w:numId w:val="1"/>
        </w:numPr>
        <w:shd w:val="clear" w:color="auto" w:fill="auto"/>
        <w:tabs>
          <w:tab w:pos="343" w:val="left"/>
        </w:tabs>
        <w:bidi w:val="0"/>
        <w:spacing w:before="0"/>
        <w:ind w:left="0" w:right="0" w:firstLine="0"/>
        <w:jc w:val="both"/>
      </w:pPr>
      <w:bookmarkStart w:id="6" w:name="bookmark6"/>
      <w:bookmarkStart w:id="7" w:name="bookmark7"/>
      <w:r>
        <w:rPr>
          <w:color w:val="000000"/>
          <w:spacing w:val="0"/>
          <w:w w:val="100"/>
          <w:position w:val="0"/>
          <w:shd w:val="clear" w:color="auto" w:fill="auto"/>
          <w:lang w:val="vi-VN" w:eastAsia="vi-VN" w:bidi="vi-VN"/>
        </w:rPr>
        <w:t xml:space="preserve">Biến đổi giá trị phản hồi z </w:t>
      </w:r>
      <w:r>
        <w:rPr>
          <w:b w:val="0"/>
          <w:bCs w:val="0"/>
          <w:color w:val="000000"/>
          <w:spacing w:val="0"/>
          <w:w w:val="100"/>
          <w:position w:val="0"/>
          <w:shd w:val="clear" w:color="auto" w:fill="auto"/>
          <w:lang w:val="vi-VN" w:eastAsia="vi-VN" w:bidi="vi-VN"/>
        </w:rPr>
        <w:t>(dB)</w:t>
      </w:r>
      <w:bookmarkEnd w:id="6"/>
      <w:bookmarkEnd w:id="7"/>
    </w:p>
    <w:p>
      <w:pPr>
        <w:pStyle w:val="Style4"/>
        <w:keepNext w:val="0"/>
        <w:keepLines w:val="0"/>
        <w:widowControl w:val="0"/>
        <w:shd w:val="clear" w:color="auto" w:fill="auto"/>
        <w:bidi w:val="0"/>
        <w:spacing w:before="0" w:after="0" w:line="264" w:lineRule="auto"/>
        <w:ind w:left="0" w:right="0" w:firstLine="780"/>
        <w:jc w:val="both"/>
      </w:pPr>
      <w:r>
        <w:rPr>
          <w:color w:val="000000"/>
          <w:spacing w:val="0"/>
          <w:w w:val="100"/>
          <w:position w:val="0"/>
          <w:shd w:val="clear" w:color="auto" w:fill="auto"/>
          <w:lang w:val="vi-VN" w:eastAsia="vi-VN" w:bidi="vi-VN"/>
        </w:rPr>
        <w:t>Giá trị phản hồi z (dB) là đại lượng phản 'ánh mật độ, kích thước hạt trọng mầy, được xác định theo công thức:</w:t>
      </w:r>
    </w:p>
    <w:p>
      <w:pPr>
        <w:pStyle w:val="Style16"/>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vi-VN" w:eastAsia="vi-VN" w:bidi="vi-VN"/>
        </w:rPr>
        <w:t>00 '</w:t>
      </w:r>
    </w:p>
    <w:p>
      <w:pPr>
        <w:pStyle w:val="Style2"/>
        <w:keepNext/>
        <w:keepLines/>
        <w:widowControl w:val="0"/>
        <w:shd w:val="clear" w:color="auto" w:fill="auto"/>
        <w:bidi w:val="0"/>
        <w:spacing w:before="0" w:after="0" w:line="307" w:lineRule="auto"/>
        <w:ind w:left="0" w:right="0" w:firstLine="0"/>
        <w:jc w:val="center"/>
      </w:pPr>
      <w:bookmarkStart w:id="8" w:name="bookmark8"/>
      <w:bookmarkStart w:id="9" w:name="bookmark9"/>
      <w:r>
        <w:rPr>
          <w:color w:val="000000"/>
          <w:spacing w:val="0"/>
          <w:w w:val="100"/>
          <w:position w:val="0"/>
          <w:shd w:val="clear" w:color="auto" w:fill="auto"/>
          <w:lang w:val="vi-VN" w:eastAsia="vi-VN" w:bidi="vi-VN"/>
        </w:rPr>
        <w:t>z= jN(D,r).dD</w:t>
      </w:r>
      <w:bookmarkEnd w:id="8"/>
      <w:bookmarkEnd w:id="9"/>
    </w:p>
    <w:p>
      <w:pPr>
        <w:pStyle w:val="Style18"/>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vi-VN" w:eastAsia="vi-VN" w:bidi="vi-VN"/>
        </w:rPr>
        <w:t>. .. . 0</w:t>
      </w:r>
    </w:p>
    <w:p>
      <w:pPr>
        <w:pStyle w:val="Style4"/>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vi-VN" w:eastAsia="vi-VN" w:bidi="vi-VN"/>
        </w:rPr>
        <w:t>Trong đó: N(D,r) - Hàm mật độ hạt,</w:t>
      </w:r>
    </w:p>
    <w:p>
      <w:pPr>
        <w:pStyle w:val="Style4"/>
        <w:keepNext w:val="0"/>
        <w:keepLines w:val="0"/>
        <w:widowControl w:val="0"/>
        <w:shd w:val="clear" w:color="auto" w:fill="auto"/>
        <w:bidi w:val="0"/>
        <w:spacing w:before="0" w:after="0" w:line="259" w:lineRule="auto"/>
        <w:ind w:left="1560" w:right="0" w:firstLine="0"/>
        <w:jc w:val="left"/>
      </w:pPr>
      <w:r>
        <w:rPr>
          <w:color w:val="000000"/>
          <w:spacing w:val="0"/>
          <w:w w:val="100"/>
          <w:position w:val="0"/>
          <w:shd w:val="clear" w:color="auto" w:fill="auto"/>
          <w:lang w:val="vi-VN" w:eastAsia="vi-VN" w:bidi="vi-VN"/>
        </w:rPr>
        <w:t>D - Đường kính hạt.</w:t>
      </w:r>
    </w:p>
    <w:p>
      <w:pPr>
        <w:pStyle w:val="Style4"/>
        <w:keepNext w:val="0"/>
        <w:keepLines w:val="0"/>
        <w:widowControl w:val="0"/>
        <w:shd w:val="clear" w:color="auto" w:fill="auto"/>
        <w:bidi w:val="0"/>
        <w:spacing w:before="0" w:after="0" w:line="259" w:lineRule="auto"/>
        <w:ind w:left="0" w:right="0" w:firstLine="780"/>
        <w:jc w:val="both"/>
      </w:pPr>
      <w:r>
        <w:rPr>
          <w:color w:val="000000"/>
          <w:spacing w:val="0"/>
          <w:w w:val="100"/>
          <w:position w:val="0"/>
          <w:shd w:val="clear" w:color="auto" w:fill="auto"/>
          <w:lang w:val="vi-VN" w:eastAsia="vi-VN" w:bidi="vi-VN"/>
        </w:rPr>
        <w:t xml:space="preserve">Số liệu khảo sát rađa của Trạm rađa Tam Kỳ tháng 6 và tháng 8 năm 1999 cho thấy, phản </w:t>
      </w:r>
      <w:r>
        <w:rPr>
          <w:color w:val="000000"/>
          <w:spacing w:val="0"/>
          <w:w w:val="100"/>
          <w:position w:val="0"/>
          <w:shd w:val="clear" w:color="auto" w:fill="auto"/>
          <w:lang w:val="en-US" w:eastAsia="en-US" w:bidi="en-US"/>
        </w:rPr>
        <w:t xml:space="preserve">hoi </w:t>
      </w:r>
      <w:r>
        <w:rPr>
          <w:color w:val="000000"/>
          <w:spacing w:val="0"/>
          <w:w w:val="100"/>
          <w:position w:val="0"/>
          <w:shd w:val="clear" w:color="auto" w:fill="auto"/>
          <w:lang w:val="vi-VN" w:eastAsia="vi-VN" w:bidi="vi-VN"/>
        </w:rPr>
        <w:t>z (dB) của ổ, mâỵ đo được từ 7h trở đi, trong khi đo với vùng mây ta được phản hồi từ Oh trở đi. 0 mây, vùng mây có giá trị z lớn nhất ở 15h (vùng mây), 13Ỉ1(Ổ mây). Như vậy, ổ mây phát triển cực đại ở giai đoạn bức xạ mặt trời mạnh nhất, mặt đệm đốt nóng cao.. ■</w:t>
      </w:r>
    </w:p>
    <w:p>
      <w:pPr>
        <w:pStyle w:val="Style4"/>
        <w:keepNext w:val="0"/>
        <w:keepLines w:val="0"/>
        <w:widowControl w:val="0"/>
        <w:shd w:val="clear" w:color="auto" w:fill="auto"/>
        <w:bidi w:val="0"/>
        <w:spacing w:before="0" w:after="100" w:line="259" w:lineRule="auto"/>
        <w:ind w:left="0" w:right="0" w:firstLine="780"/>
        <w:jc w:val="both"/>
      </w:pPr>
      <w:r>
        <w:rPr>
          <w:color w:val="000000"/>
          <w:spacing w:val="0"/>
          <w:w w:val="100"/>
          <w:position w:val="0"/>
          <w:shd w:val="clear" w:color="auto" w:fill="auto"/>
          <w:lang w:val="vi-VN" w:eastAsia="vi-VN" w:bidi="vi-VN"/>
        </w:rPr>
        <w:t xml:space="preserve">Những ổ mây có phấn hồi mạnh chủ yếu là vùng mây đối lưu nhiệt. Trong khi đó vùng mây lại phầt triển mạnh từ 15h - 16h. Giai đoạn những ổ 'mây tan rã, những ổ vùng mây. kết hợp với nhau tạo thành vùng mây tích. Nhừ trên đã nêu, khu vực Quảng Nam - Đà Nẵng là vùng thung lũng mở ra biện, từ lõh gió biển thổi vào mang hơi nước gặp địa hình núi dốc gây ra hội tụ tầng thấp, tạo điều kiện cho vùng mây phát triểri mạnh. Vùng mây, ổ mây ở khu vực này có phản hồí z &gt; 40 từ 13h - 18h (vùng mây), </w:t>
      </w:r>
      <w:r>
        <w:rPr>
          <w:i/>
          <w:iCs/>
          <w:color w:val="000000"/>
          <w:spacing w:val="0"/>
          <w:w w:val="100"/>
          <w:position w:val="0"/>
          <w:shd w:val="clear" w:color="auto" w:fill="auto"/>
          <w:lang w:val="vi-VN" w:eastAsia="vi-VN" w:bidi="vi-VN"/>
        </w:rPr>
        <w:t xml:space="preserve">13h - 15h (ổ </w:t>
      </w:r>
      <w:r>
        <w:rPr>
          <w:color w:val="000000"/>
          <w:spacing w:val="0"/>
          <w:w w:val="100"/>
          <w:position w:val="0"/>
          <w:shd w:val="clear" w:color="auto" w:fill="auto"/>
          <w:lang w:val="vi-VN" w:eastAsia="vi-VN" w:bidi="vi-VN"/>
        </w:rPr>
        <w:t>mây).</w:t>
      </w:r>
    </w:p>
    <w:p>
      <w:pPr>
        <w:pStyle w:val="Style7"/>
        <w:keepNext/>
        <w:keepLines/>
        <w:widowControl w:val="0"/>
        <w:numPr>
          <w:ilvl w:val="0"/>
          <w:numId w:val="1"/>
        </w:numPr>
        <w:shd w:val="clear" w:color="auto" w:fill="auto"/>
        <w:tabs>
          <w:tab w:pos="343" w:val="left"/>
        </w:tabs>
        <w:bidi w:val="0"/>
        <w:spacing w:before="0"/>
        <w:ind w:left="0" w:right="0" w:firstLine="0"/>
        <w:jc w:val="both"/>
      </w:pPr>
      <w:bookmarkStart w:id="10" w:name="bookmark10"/>
      <w:bookmarkStart w:id="11" w:name="bookmark11"/>
      <w:r>
        <w:rPr>
          <w:color w:val="000000"/>
          <w:spacing w:val="0"/>
          <w:w w:val="100"/>
          <w:position w:val="0"/>
          <w:shd w:val="clear" w:color="auto" w:fill="auto"/>
          <w:lang w:val="vi-VN" w:eastAsia="vi-VN" w:bidi="vi-VN"/>
        </w:rPr>
        <w:t>Biến đổi hàm lượng nước trong mây</w:t>
      </w:r>
      <w:bookmarkEnd w:id="10"/>
      <w:bookmarkEnd w:id="11"/>
    </w:p>
    <w:p>
      <w:pPr>
        <w:pStyle w:val="Style4"/>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vi-VN" w:eastAsia="vi-VN" w:bidi="vi-VN"/>
        </w:rPr>
        <w:t>- Hàm lượng nước trong mây là đại lượng nói lên khả năng cho mưá lốn nhất của mây. Nó được xác định theo công thức:</w:t>
      </w:r>
    </w:p>
    <w:p>
      <w:pPr>
        <w:pStyle w:val="Style4"/>
        <w:keepNext w:val="0"/>
        <w:keepLines w:val="0"/>
        <w:widowControl w:val="0"/>
        <w:shd w:val="clear" w:color="auto" w:fill="auto"/>
        <w:tabs>
          <w:tab w:pos="368" w:val="left"/>
        </w:tabs>
        <w:bidi w:val="0"/>
        <w:spacing w:before="0" w:after="0" w:line="240" w:lineRule="auto"/>
        <w:ind w:left="0" w:right="0" w:firstLine="0"/>
        <w:jc w:val="center"/>
      </w:pPr>
      <w:r>
        <w:rPr>
          <w:i/>
          <w:iCs/>
          <w:color w:val="000000"/>
          <w:spacing w:val="0"/>
          <w:w w:val="100"/>
          <w:position w:val="0"/>
          <w:shd w:val="clear" w:color="auto" w:fill="auto"/>
          <w:lang w:val="en-US" w:eastAsia="en-US" w:bidi="en-US"/>
        </w:rPr>
        <w:t>&gt;</w:t>
        <w:tab/>
      </w:r>
      <w:r>
        <w:rPr>
          <w:i/>
          <w:iCs/>
          <w:color w:val="000000"/>
          <w:spacing w:val="0"/>
          <w:w w:val="100"/>
          <w:position w:val="0"/>
          <w:shd w:val="clear" w:color="auto" w:fill="auto"/>
          <w:lang w:val="vi-VN" w:eastAsia="vi-VN" w:bidi="vi-VN"/>
        </w:rPr>
        <w:t>^. = ĩỷ.'</w:t>
      </w:r>
      <w:r>
        <w:rPr>
          <w:i/>
          <w:iCs/>
          <w:color w:val="000000"/>
          <w:spacing w:val="0"/>
          <w:w w:val="100"/>
          <w:position w:val="0"/>
          <w:shd w:val="clear" w:color="auto" w:fill="auto"/>
          <w:vertAlign w:val="superscript"/>
          <w:lang w:val="vi-VN" w:eastAsia="vi-VN" w:bidi="vi-VN"/>
        </w:rPr>
        <w:t>&gt;</w:t>
      </w:r>
      <w:r>
        <w:rPr>
          <w:i/>
          <w:iCs/>
          <w:color w:val="000000"/>
          <w:spacing w:val="0"/>
          <w:w w:val="100"/>
          <w:position w:val="0"/>
          <w:shd w:val="clear" w:color="auto" w:fill="auto"/>
          <w:lang w:val="vi-VN" w:eastAsia="vi-VN" w:bidi="vi-VN"/>
        </w:rPr>
        <w:t>jD</w:t>
      </w:r>
      <w:r>
        <w:rPr>
          <w:i/>
          <w:iCs/>
          <w:color w:val="000000"/>
          <w:spacing w:val="0"/>
          <w:w w:val="100"/>
          <w:position w:val="0"/>
          <w:shd w:val="clear" w:color="auto" w:fill="auto"/>
          <w:vertAlign w:val="superscript"/>
          <w:lang w:val="vi-VN" w:eastAsia="vi-VN" w:bidi="vi-VN"/>
        </w:rPr>
        <w:t>1</w:t>
      </w:r>
      <w:r>
        <w:rPr>
          <w:i/>
          <w:iCs/>
          <w:color w:val="000000"/>
          <w:spacing w:val="0"/>
          <w:w w:val="100"/>
          <w:position w:val="0"/>
          <w:shd w:val="clear" w:color="auto" w:fill="auto"/>
          <w:lang w:val="vi-VN" w:eastAsia="vi-VN" w:bidi="vi-VN"/>
        </w:rPr>
        <w:t xml:space="preserve">.ỉi(D).dD </w:t>
      </w:r>
      <w:r>
        <w:rPr>
          <w:i/>
          <w:iCs/>
          <w:color w:val="000000"/>
          <w:spacing w:val="0"/>
          <w:w w:val="100"/>
          <w:position w:val="0"/>
          <w:shd w:val="clear" w:color="auto" w:fill="auto"/>
          <w:lang w:val="en-US" w:eastAsia="en-US" w:bidi="en-US"/>
        </w:rPr>
        <w:t>■</w:t>
      </w:r>
    </w:p>
    <w:p>
      <w:pPr>
        <w:pStyle w:val="Style4"/>
        <w:keepNext w:val="0"/>
        <w:keepLines w:val="0"/>
        <w:widowControl w:val="0"/>
        <w:shd w:val="clear" w:color="auto" w:fill="auto"/>
        <w:bidi w:val="0"/>
        <w:spacing w:before="0" w:after="120" w:line="194" w:lineRule="auto"/>
        <w:ind w:left="3020" w:right="0" w:firstLine="0"/>
        <w:jc w:val="left"/>
      </w:pPr>
      <w:r>
        <w:rPr>
          <w:i/>
          <w:iCs/>
          <w:color w:val="000000"/>
          <w:spacing w:val="0"/>
          <w:w w:val="100"/>
          <w:position w:val="0"/>
          <w:shd w:val="clear" w:color="auto" w:fill="auto"/>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ố </w:t>
      </w:r>
      <w:r>
        <w:rPr>
          <w:color w:val="000000"/>
          <w:spacing w:val="0"/>
          <w:w w:val="100"/>
          <w:position w:val="0"/>
          <w:shd w:val="clear" w:color="auto" w:fill="auto"/>
          <w:lang w:val="en-US" w:eastAsia="en-US" w:bidi="en-US"/>
        </w:rPr>
        <w:t>. 0</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Trong đó:</w:t>
      </w:r>
    </w:p>
    <w:p>
      <w:pPr>
        <w:pStyle w:val="Style4"/>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vi-VN" w:eastAsia="vi-VN" w:bidi="vi-VN"/>
        </w:rPr>
        <w:t>p - Mật độ hạt trong một đơn vị thể tích,</w:t>
      </w:r>
    </w:p>
    <w:p>
      <w:pPr>
        <w:pStyle w:val="Style4"/>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vi-VN" w:eastAsia="vi-VN" w:bidi="vi-VN"/>
        </w:rPr>
        <w:t>D - Đường kính hạt,</w:t>
      </w:r>
    </w:p>
    <w:p>
      <w:pPr>
        <w:pStyle w:val="Style4"/>
        <w:keepNext w:val="0"/>
        <w:keepLines w:val="0"/>
        <w:widowControl w:val="0"/>
        <w:shd w:val="clear" w:color="auto" w:fill="auto"/>
        <w:bidi w:val="0"/>
        <w:spacing w:before="0" w:after="260" w:line="240" w:lineRule="auto"/>
        <w:ind w:left="1120" w:right="0" w:firstLine="0"/>
        <w:jc w:val="left"/>
      </w:pPr>
      <w:r>
        <w:rPr>
          <w:color w:val="000000"/>
          <w:spacing w:val="0"/>
          <w:w w:val="100"/>
          <w:position w:val="0"/>
          <w:shd w:val="clear" w:color="auto" w:fill="auto"/>
          <w:lang w:val="vi-VN" w:eastAsia="vi-VN" w:bidi="vi-VN"/>
        </w:rPr>
        <w:t>N(D,r) - Hàm mật độ hạt trong mây.</w:t>
      </w:r>
    </w:p>
    <w:p>
      <w:pPr>
        <w:pStyle w:val="Style4"/>
        <w:keepNext w:val="0"/>
        <w:keepLines w:val="0"/>
        <w:widowControl w:val="0"/>
        <w:shd w:val="clear" w:color="auto" w:fill="auto"/>
        <w:bidi w:val="0"/>
        <w:spacing w:before="0" w:after="120"/>
        <w:ind w:left="0" w:right="0" w:firstLine="780"/>
        <w:jc w:val="both"/>
      </w:pPr>
      <w:r>
        <w:rPr>
          <w:color w:val="000000"/>
          <w:spacing w:val="0"/>
          <w:w w:val="100"/>
          <w:position w:val="0"/>
          <w:shd w:val="clear" w:color="auto" w:fill="auto"/>
          <w:lang w:val="vi-VN" w:eastAsia="vi-VN" w:bidi="vi-VN"/>
        </w:rPr>
        <w:t>Số liệu khảo sát của Trạm rađa Tam Kỳ tháng 6, 8 cho thấy lượng nước ở vùng mây lớn hơn ổ mây. Chúng đạt cực đại ở 16h trọng ngày; điều đó cũng có nghĩa mưa thường mạnh nhất ở thời điểm t = 16h, cường độ mưa ở vùng mây mạnh hơn ổ mây.</w:t>
      </w:r>
    </w:p>
    <w:p>
      <w:pPr>
        <w:pStyle w:val="Style21"/>
        <w:keepNext w:val="0"/>
        <w:keepLines w:val="0"/>
        <w:widowControl w:val="0"/>
        <w:numPr>
          <w:ilvl w:val="0"/>
          <w:numId w:val="1"/>
        </w:numPr>
        <w:shd w:val="clear" w:color="auto" w:fill="auto"/>
        <w:tabs>
          <w:tab w:pos="354" w:val="left"/>
          <w:tab w:pos="3605" w:val="left"/>
        </w:tabs>
        <w:bidi w:val="0"/>
        <w:spacing w:before="0" w:after="120" w:line="240" w:lineRule="auto"/>
        <w:ind w:left="0" w:right="0" w:firstLine="0"/>
        <w:jc w:val="both"/>
      </w:pPr>
      <w:r>
        <w:fldChar w:fldCharType="begin"/>
        <w:instrText xml:space="preserve"> TOC \o "1-5" \h \z </w:instrText>
        <w:fldChar w:fldCharType="separate"/>
      </w:r>
      <w:hyperlink w:anchor="bookmark12" w:tooltip="Current Document">
        <w:bookmarkStart w:id="12" w:name="bookmark12"/>
        <w:bookmarkStart w:id="13" w:name="bookmark13"/>
        <w:r>
          <w:rPr>
            <w:b/>
            <w:bCs/>
            <w:color w:val="000000"/>
            <w:spacing w:val="0"/>
            <w:w w:val="100"/>
            <w:position w:val="0"/>
            <w:shd w:val="clear" w:color="auto" w:fill="auto"/>
            <w:lang w:val="vi-VN" w:eastAsia="vi-VN" w:bidi="vi-VN"/>
          </w:rPr>
          <w:t>Kếtluận</w:t>
          <w:tab/>
          <w:t>■</w:t>
        </w:r>
        <w:bookmarkEnd w:id="12"/>
        <w:bookmarkEnd w:id="13"/>
      </w:hyperlink>
    </w:p>
    <w:p>
      <w:pPr>
        <w:pStyle w:val="Style21"/>
        <w:keepNext w:val="0"/>
        <w:keepLines w:val="0"/>
        <w:widowControl w:val="0"/>
        <w:shd w:val="clear" w:color="auto" w:fill="auto"/>
        <w:tabs>
          <w:tab w:pos="3245" w:val="left"/>
          <w:tab w:pos="6526" w:val="left"/>
          <w:tab w:pos="8597" w:val="right"/>
        </w:tabs>
        <w:bidi w:val="0"/>
        <w:spacing w:before="0" w:after="0" w:line="288" w:lineRule="auto"/>
        <w:ind w:left="0" w:right="0" w:firstLine="780"/>
        <w:jc w:val="both"/>
      </w:pPr>
      <w:r>
        <w:rPr>
          <w:color w:val="000000"/>
          <w:spacing w:val="0"/>
          <w:w w:val="100"/>
          <w:position w:val="0"/>
          <w:shd w:val="clear" w:color="auto" w:fill="auto"/>
          <w:lang w:val="vi-VN" w:eastAsia="vi-VN" w:bidi="vi-VN"/>
        </w:rPr>
        <w:t>Qua số liệu khảo sát mấy của rađa Tam Kỳ tháng 6, 7, 8 năm 1999 ta có nhận xét sau: ■ V</w:t>
        <w:tab/>
        <w:t>■ ■'</w:t>
        <w:tab/>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vi-VN" w:eastAsia="vi-VN" w:bidi="vi-VN"/>
        </w:rPr>
        <w:t>-</w:t>
        <w:tab/>
        <w:t>-■</w:t>
      </w:r>
    </w:p>
    <w:p>
      <w:pPr>
        <w:pStyle w:val="Style21"/>
        <w:keepNext w:val="0"/>
        <w:keepLines w:val="0"/>
        <w:widowControl w:val="0"/>
        <w:shd w:val="clear" w:color="auto" w:fill="auto"/>
        <w:tabs>
          <w:tab w:pos="7565" w:val="left"/>
          <w:tab w:pos="8597" w:val="right"/>
        </w:tabs>
        <w:bidi w:val="0"/>
        <w:spacing w:before="0" w:after="0" w:line="240" w:lineRule="auto"/>
        <w:ind w:left="0" w:right="0"/>
        <w:jc w:val="both"/>
      </w:pPr>
      <w:r>
        <w:rPr>
          <w:color w:val="000000"/>
          <w:spacing w:val="0"/>
          <w:w w:val="100"/>
          <w:position w:val="0"/>
          <w:shd w:val="clear" w:color="auto" w:fill="auto"/>
          <w:lang w:val="vi-VN" w:eastAsia="vi-VN" w:bidi="vi-VN"/>
        </w:rPr>
        <w:t>-• - Mấy ở khu vực Trung Trung Bộ được hình thành chủ yếu từ phía nam di chuyển lên và phía tây sang. Những vùng mây, ổ mây kết hợp với nhau tạo thành vùng mây lớn hơn từ 15h trở đi.</w:t>
        <w:tab/>
        <w:t xml:space="preserve">. </w:t>
      </w:r>
      <w:r>
        <w:rPr>
          <w:color w:val="000000"/>
          <w:spacing w:val="0"/>
          <w:w w:val="100"/>
          <w:position w:val="0"/>
          <w:shd w:val="clear" w:color="auto" w:fill="auto"/>
          <w:vertAlign w:val="superscript"/>
          <w:lang w:val="en-US" w:eastAsia="en-US" w:bidi="en-US"/>
        </w:rPr>
        <w:t>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w:t>
        <w:tab/>
        <w:t>■</w:t>
      </w:r>
      <w:r>
        <w:fldChar w:fldCharType="end"/>
      </w:r>
    </w:p>
    <w:p>
      <w:pPr>
        <w:pStyle w:val="Style4"/>
        <w:keepNext w:val="0"/>
        <w:keepLines w:val="0"/>
        <w:widowControl w:val="0"/>
        <w:numPr>
          <w:ilvl w:val="0"/>
          <w:numId w:val="5"/>
        </w:numPr>
        <w:shd w:val="clear" w:color="auto" w:fill="auto"/>
        <w:tabs>
          <w:tab w:pos="978" w:val="left"/>
        </w:tabs>
        <w:bidi w:val="0"/>
        <w:spacing w:before="0" w:after="0"/>
        <w:ind w:left="0" w:right="0" w:firstLine="780"/>
        <w:jc w:val="both"/>
      </w:pPr>
      <w:r>
        <w:rPr>
          <w:color w:val="000000"/>
          <w:spacing w:val="0"/>
          <w:w w:val="100"/>
          <w:position w:val="0"/>
          <w:shd w:val="clear" w:color="auto" w:fill="auto"/>
          <w:lang w:val="vi-VN" w:eastAsia="vi-VN" w:bidi="vi-VN"/>
        </w:rPr>
        <w:t>Ở khu vực Trung Trung Độ những tháng ố đến thăng 8 vùng mây tích thường phát triển’ mạnh từ 13h trở đi.</w:t>
      </w:r>
    </w:p>
    <w:p>
      <w:pPr>
        <w:pStyle w:val="Style4"/>
        <w:keepNext w:val="0"/>
        <w:keepLines w:val="0"/>
        <w:widowControl w:val="0"/>
        <w:shd w:val="clear" w:color="auto" w:fill="auto"/>
        <w:bidi w:val="0"/>
        <w:spacing w:before="0" w:after="0"/>
        <w:ind w:left="0" w:right="0" w:firstLine="600"/>
        <w:jc w:val="both"/>
      </w:pPr>
      <w:r>
        <w:rPr>
          <w:color w:val="000000"/>
          <w:spacing w:val="0"/>
          <w:w w:val="100"/>
          <w:position w:val="0"/>
          <w:shd w:val="clear" w:color="auto" w:fill="auto"/>
          <w:lang w:val="vi-VN" w:eastAsia="vi-VN" w:bidi="vi-VN"/>
        </w:rPr>
        <w:t xml:space="preserve">■ - Vùng, ổ mây có </w:t>
      </w:r>
      <w:r>
        <w:rPr>
          <w:color w:val="000000"/>
          <w:spacing w:val="0"/>
          <w:w w:val="100"/>
          <w:position w:val="0"/>
          <w:shd w:val="clear" w:color="auto" w:fill="auto"/>
          <w:lang w:val="en-US" w:eastAsia="en-US" w:bidi="en-US"/>
        </w:rPr>
        <w:t xml:space="preserve">kha </w:t>
      </w:r>
      <w:r>
        <w:rPr>
          <w:color w:val="000000"/>
          <w:spacing w:val="0"/>
          <w:w w:val="100"/>
          <w:position w:val="0"/>
          <w:shd w:val="clear" w:color="auto" w:fill="auto"/>
          <w:lang w:val="vi-VN" w:eastAsia="vi-VN" w:bidi="vi-VN"/>
        </w:rPr>
        <w:t>nãrig cho hiện tượng từ 14h trở đi. - -</w:t>
      </w:r>
    </w:p>
    <w:p>
      <w:pPr>
        <w:pStyle w:val="Style4"/>
        <w:keepNext w:val="0"/>
        <w:keepLines w:val="0"/>
        <w:widowControl w:val="0"/>
        <w:numPr>
          <w:ilvl w:val="0"/>
          <w:numId w:val="5"/>
        </w:numPr>
        <w:shd w:val="clear" w:color="auto" w:fill="auto"/>
        <w:tabs>
          <w:tab w:pos="1032" w:val="left"/>
        </w:tabs>
        <w:bidi w:val="0"/>
        <w:spacing w:before="0" w:after="0" w:line="240" w:lineRule="auto"/>
        <w:ind w:left="0" w:right="0" w:firstLine="760"/>
        <w:jc w:val="both"/>
      </w:pPr>
      <w:r>
        <w:rPr>
          <w:color w:val="000000"/>
          <w:spacing w:val="0"/>
          <w:w w:val="100"/>
          <w:position w:val="0"/>
          <w:shd w:val="clear" w:color="auto" w:fill="auto"/>
          <w:lang w:val="vi-VN" w:eastAsia="vi-VN" w:bidi="vi-VN"/>
        </w:rPr>
        <w:t>Những vùrig, ổ mây có khả năng cho hiện tượng khi giá trị phản hồi Z</w:t>
      </w:r>
      <w:r>
        <w:rPr>
          <w:color w:val="000000"/>
          <w:spacing w:val="0"/>
          <w:w w:val="100"/>
          <w:position w:val="0"/>
          <w:shd w:val="clear" w:color="auto" w:fill="auto"/>
          <w:vertAlign w:val="subscript"/>
          <w:lang w:val="vi-VN" w:eastAsia="vi-VN" w:bidi="vi-VN"/>
        </w:rPr>
        <w:t>Max</w:t>
      </w:r>
      <w:r>
        <w:rPr>
          <w:color w:val="000000"/>
          <w:spacing w:val="0"/>
          <w:w w:val="100"/>
          <w:position w:val="0"/>
          <w:shd w:val="clear" w:color="auto" w:fill="auto"/>
          <w:lang w:val="vi-VN" w:eastAsia="vi-VN" w:bidi="vi-VN"/>
        </w:rPr>
        <w:t xml:space="preserve"> &gt;40</w:t>
      </w:r>
    </w:p>
    <w:p>
      <w:pPr>
        <w:pStyle w:val="Style4"/>
        <w:keepNext w:val="0"/>
        <w:keepLines w:val="0"/>
        <w:widowControl w:val="0"/>
        <w:shd w:val="clear" w:color="auto" w:fill="auto"/>
        <w:tabs>
          <w:tab w:pos="2107" w:val="left"/>
          <w:tab w:pos="6526" w:val="left"/>
        </w:tabs>
        <w:bidi w:val="0"/>
        <w:spacing w:before="0" w:after="120" w:line="240" w:lineRule="auto"/>
        <w:ind w:left="0" w:right="0" w:firstLine="0"/>
        <w:jc w:val="left"/>
      </w:pPr>
      <w:r>
        <w:rPr>
          <w:color w:val="000000"/>
          <w:spacing w:val="0"/>
          <w:w w:val="100"/>
          <w:position w:val="0"/>
          <w:shd w:val="clear" w:color="auto" w:fill="auto"/>
          <w:lang w:val="vi-VN" w:eastAsia="vi-VN" w:bidi="vi-VN"/>
        </w:rPr>
        <w:t>db.</w:t>
        <w:tab/>
        <w:t>.</w:t>
        <w:tab/>
        <w:t>■</w:t>
      </w:r>
    </w:p>
    <w:p>
      <w:pPr>
        <w:pStyle w:val="Style7"/>
        <w:keepNext/>
        <w:keepLines/>
        <w:widowControl w:val="0"/>
        <w:numPr>
          <w:ilvl w:val="0"/>
          <w:numId w:val="1"/>
        </w:numPr>
        <w:shd w:val="clear" w:color="auto" w:fill="auto"/>
        <w:tabs>
          <w:tab w:pos="354" w:val="left"/>
        </w:tabs>
        <w:bidi w:val="0"/>
        <w:spacing w:before="0" w:after="120" w:line="228" w:lineRule="auto"/>
        <w:ind w:left="0" w:right="0" w:firstLine="0"/>
        <w:jc w:val="both"/>
      </w:pPr>
      <w:bookmarkStart w:id="14" w:name="bookmark14"/>
      <w:bookmarkStart w:id="15" w:name="bookmark15"/>
      <w:r>
        <w:rPr>
          <w:color w:val="000000"/>
          <w:spacing w:val="0"/>
          <w:w w:val="100"/>
          <w:position w:val="0"/>
          <w:shd w:val="clear" w:color="auto" w:fill="auto"/>
          <w:lang w:val="vi-VN" w:eastAsia="vi-VN" w:bidi="vi-VN"/>
        </w:rPr>
        <w:t>Kiên nghị</w:t>
      </w:r>
      <w:bookmarkEnd w:id="14"/>
      <w:bookmarkEnd w:id="15"/>
    </w:p>
    <w:p>
      <w:pPr>
        <w:pStyle w:val="Style4"/>
        <w:keepNext w:val="0"/>
        <w:keepLines w:val="0"/>
        <w:widowControl w:val="0"/>
        <w:shd w:val="clear" w:color="auto" w:fill="auto"/>
        <w:bidi w:val="0"/>
        <w:spacing w:before="0" w:after="120" w:line="240" w:lineRule="auto"/>
        <w:ind w:left="0" w:right="0" w:firstLine="780"/>
        <w:jc w:val="both"/>
      </w:pPr>
      <w:r>
        <w:rPr>
          <w:color w:val="000000"/>
          <w:spacing w:val="0"/>
          <w:w w:val="100"/>
          <w:position w:val="0"/>
          <w:shd w:val="clear" w:color="auto" w:fill="auto"/>
          <w:lang w:val="vi-VN" w:eastAsia="vi-VN" w:bidi="vi-VN"/>
        </w:rPr>
        <w:t>Từ kết quả nghiên cữu trên ta thấy, mây, hiện tượng thời tiết ở khu vực Trung Trung Bộ có sự phân hoá theo thời gian ngày,, tháng, mùa. Để có chế độ quan trắc thích hợp cho Trạm rađa thời tiết Tam Kỳ ta phải tiến hành khảo sát đồng bộ giữa rađa, mặt đất trong khoảng thời gian ít nhất là 1 năm.</w:t>
      </w:r>
    </w:p>
    <w:p>
      <w:pPr>
        <w:pStyle w:val="Style7"/>
        <w:keepNext/>
        <w:keepLines/>
        <w:widowControl w:val="0"/>
        <w:shd w:val="clear" w:color="auto" w:fill="auto"/>
        <w:bidi w:val="0"/>
        <w:spacing w:before="0" w:after="120" w:line="240" w:lineRule="auto"/>
        <w:ind w:left="0" w:right="0" w:firstLine="0"/>
        <w:jc w:val="center"/>
      </w:pPr>
      <w:bookmarkStart w:id="16" w:name="bookmark16"/>
      <w:bookmarkStart w:id="17" w:name="bookmark17"/>
      <w:r>
        <w:rPr>
          <w:color w:val="000000"/>
          <w:spacing w:val="0"/>
          <w:w w:val="100"/>
          <w:position w:val="0"/>
          <w:shd w:val="clear" w:color="auto" w:fill="auto"/>
          <w:lang w:val="vi-VN" w:eastAsia="vi-VN" w:bidi="vi-VN"/>
        </w:rPr>
        <w:t>Tài liệu tham khảo</w:t>
      </w:r>
      <w:bookmarkEnd w:id="16"/>
      <w:bookmarkEnd w:id="17"/>
    </w:p>
    <w:p>
      <w:pPr>
        <w:pStyle w:val="Style4"/>
        <w:keepNext w:val="0"/>
        <w:keepLines w:val="0"/>
        <w:widowControl w:val="0"/>
        <w:numPr>
          <w:ilvl w:val="0"/>
          <w:numId w:val="7"/>
        </w:numPr>
        <w:shd w:val="clear" w:color="auto" w:fill="auto"/>
        <w:tabs>
          <w:tab w:pos="334" w:val="left"/>
        </w:tabs>
        <w:bidi w:val="0"/>
        <w:spacing w:before="0" w:after="0" w:line="240" w:lineRule="auto"/>
        <w:ind w:left="0" w:right="0" w:firstLine="0"/>
        <w:jc w:val="both"/>
      </w:pPr>
      <w:r>
        <w:rPr>
          <w:color w:val="000000"/>
          <w:spacing w:val="0"/>
          <w:w w:val="100"/>
          <w:position w:val="0"/>
          <w:shd w:val="clear" w:color="auto" w:fill="auto"/>
          <w:lang w:val="vi-VN" w:eastAsia="vi-VN" w:bidi="vi-VN"/>
        </w:rPr>
        <w:t xml:space="preserve">Vũ Văn Hải. Đậc điểm khí hậu Quảng Nam Đà </w:t>
      </w:r>
      <w:r>
        <w:rPr>
          <w:color w:val="000000"/>
          <w:spacing w:val="0"/>
          <w:w w:val="100"/>
          <w:position w:val="0"/>
          <w:shd w:val="clear" w:color="auto" w:fill="auto"/>
          <w:lang w:val="en-US" w:eastAsia="en-US" w:bidi="en-US"/>
        </w:rPr>
        <w:t xml:space="preserve">Nang.- </w:t>
      </w:r>
      <w:r>
        <w:rPr>
          <w:color w:val="000000"/>
          <w:spacing w:val="0"/>
          <w:w w:val="100"/>
          <w:position w:val="0"/>
          <w:shd w:val="clear" w:color="auto" w:fill="auto"/>
          <w:lang w:val="vi-VN" w:eastAsia="vi-VN" w:bidi="vi-VN"/>
        </w:rPr>
        <w:t>NXB Đà Nẵng, 1988.</w:t>
      </w:r>
    </w:p>
    <w:p>
      <w:pPr>
        <w:pStyle w:val="Style4"/>
        <w:keepNext w:val="0"/>
        <w:keepLines w:val="0"/>
        <w:widowControl w:val="0"/>
        <w:numPr>
          <w:ilvl w:val="0"/>
          <w:numId w:val="7"/>
        </w:numPr>
        <w:shd w:val="clear" w:color="auto" w:fill="auto"/>
        <w:tabs>
          <w:tab w:pos="363" w:val="left"/>
        </w:tabs>
        <w:bidi w:val="0"/>
        <w:spacing w:before="0" w:after="0" w:line="240" w:lineRule="auto"/>
        <w:ind w:left="400" w:right="0" w:hanging="400"/>
        <w:jc w:val="both"/>
      </w:pPr>
      <w:r>
        <w:rPr>
          <w:color w:val="000000"/>
          <w:spacing w:val="0"/>
          <w:w w:val="100"/>
          <w:position w:val="0"/>
          <w:shd w:val="clear" w:color="auto" w:fill="auto"/>
          <w:lang w:val="vi-VN" w:eastAsia="vi-VN" w:bidi="vi-VN"/>
        </w:rPr>
        <w:t>Phạm Ngọc Toàn, Phan Tất Đắc. Đặc điểm khí hậu Việt Nam.-NXB Khoa học Kỹ thuật, 1990.</w:t>
      </w:r>
    </w:p>
    <w:p>
      <w:pPr>
        <w:pStyle w:val="Style4"/>
        <w:keepNext w:val="0"/>
        <w:keepLines w:val="0"/>
        <w:widowControl w:val="0"/>
        <w:numPr>
          <w:ilvl w:val="0"/>
          <w:numId w:val="7"/>
        </w:numPr>
        <w:shd w:val="clear" w:color="auto" w:fill="auto"/>
        <w:tabs>
          <w:tab w:pos="363" w:val="left"/>
        </w:tabs>
        <w:bidi w:val="0"/>
        <w:spacing w:before="0" w:after="0" w:line="240" w:lineRule="auto"/>
        <w:ind w:left="400" w:right="0" w:hanging="400"/>
        <w:jc w:val="both"/>
      </w:pPr>
      <w:r>
        <w:rPr>
          <w:color w:val="000000"/>
          <w:spacing w:val="0"/>
          <w:w w:val="100"/>
          <w:position w:val="0"/>
          <w:shd w:val="clear" w:color="auto" w:fill="auto"/>
          <w:lang w:val="vi-VN" w:eastAsia="vi-VN" w:bidi="vi-VN"/>
        </w:rPr>
        <w:t>Trần Duy Sơn. Khai thác thử nghiệm Trạm rađa thời tiết MRL</w:t>
      </w:r>
      <w:r>
        <w:rPr>
          <w:color w:val="000000"/>
          <w:spacing w:val="0"/>
          <w:w w:val="100"/>
          <w:position w:val="0"/>
          <w:shd w:val="clear" w:color="auto" w:fill="auto"/>
          <w:vertAlign w:val="subscript"/>
          <w:lang w:val="vi-VN" w:eastAsia="vi-VN" w:bidi="vi-VN"/>
        </w:rPr>
        <w:t>S</w:t>
      </w:r>
      <w:r>
        <w:rPr>
          <w:color w:val="000000"/>
          <w:spacing w:val="0"/>
          <w:w w:val="100"/>
          <w:position w:val="0"/>
          <w:shd w:val="clear" w:color="auto" w:fill="auto"/>
          <w:lang w:val="vi-VN" w:eastAsia="vi-VN" w:bidi="vi-VN"/>
        </w:rPr>
        <w:t xml:space="preserve"> Phù Liễn Hải Phòng,- Đài Khí tượng cao không, 1991.</w:t>
      </w:r>
    </w:p>
    <w:p>
      <w:pPr>
        <w:pStyle w:val="Style4"/>
        <w:keepNext w:val="0"/>
        <w:keepLines w:val="0"/>
        <w:widowControl w:val="0"/>
        <w:numPr>
          <w:ilvl w:val="0"/>
          <w:numId w:val="7"/>
        </w:numPr>
        <w:shd w:val="clear" w:color="auto" w:fill="auto"/>
        <w:tabs>
          <w:tab w:pos="363" w:val="left"/>
        </w:tabs>
        <w:bidi w:val="0"/>
        <w:spacing w:before="0" w:after="0" w:line="240" w:lineRule="auto"/>
        <w:ind w:left="400" w:right="0" w:hanging="400"/>
        <w:jc w:val="both"/>
      </w:pPr>
      <w:r>
        <w:rPr>
          <w:color w:val="000000"/>
          <w:spacing w:val="0"/>
          <w:w w:val="100"/>
          <w:position w:val="0"/>
          <w:shd w:val="clear" w:color="auto" w:fill="auto"/>
          <w:lang w:val="vi-VN" w:eastAsia="vi-VN" w:bidi="vi-VN"/>
        </w:rPr>
        <w:t>Hướng dẫn quan trắc, sử dụng thông tin rađa MRL</w:t>
      </w:r>
      <w:r>
        <w:rPr>
          <w:color w:val="000000"/>
          <w:spacing w:val="0"/>
          <w:w w:val="100"/>
          <w:position w:val="0"/>
          <w:shd w:val="clear" w:color="auto" w:fill="auto"/>
          <w:vertAlign w:val="subscript"/>
          <w:lang w:val="vi-VN" w:eastAsia="vi-VN" w:bidi="vi-VN"/>
        </w:rPr>
        <w:t>U</w:t>
      </w:r>
      <w:r>
        <w:rPr>
          <w:color w:val="000000"/>
          <w:spacing w:val="0"/>
          <w:w w:val="100"/>
          <w:position w:val="0"/>
          <w:shd w:val="clear" w:color="auto" w:fill="auto"/>
          <w:lang w:val="vi-VN" w:eastAsia="vi-VN" w:bidi="vi-VN"/>
        </w:rPr>
        <w:t xml:space="preserve"> (tiếng Nga) NXB Khí tượng Thủy văn, Lê-nin-grát,1974.</w:t>
      </w:r>
    </w:p>
    <w:p>
      <w:pPr>
        <w:pStyle w:val="Style4"/>
        <w:keepNext w:val="0"/>
        <w:keepLines w:val="0"/>
        <w:widowControl w:val="0"/>
        <w:numPr>
          <w:ilvl w:val="0"/>
          <w:numId w:val="7"/>
        </w:numPr>
        <w:shd w:val="clear" w:color="auto" w:fill="auto"/>
        <w:tabs>
          <w:tab w:pos="363" w:val="left"/>
        </w:tabs>
        <w:bidi w:val="0"/>
        <w:spacing w:before="0" w:after="120" w:line="240" w:lineRule="auto"/>
        <w:ind w:left="0" w:right="0" w:firstLine="0"/>
        <w:jc w:val="both"/>
      </w:pPr>
      <w:r>
        <w:rPr>
          <w:color w:val="000000"/>
          <w:spacing w:val="0"/>
          <w:w w:val="100"/>
          <w:position w:val="0"/>
          <w:shd w:val="clear" w:color="auto" w:fill="auto"/>
          <w:lang w:val="en-US" w:eastAsia="en-US" w:bidi="en-US"/>
        </w:rPr>
        <w:t>Doppler Rada And Weather Observations.</w:t>
      </w:r>
    </w:p>
    <w:sectPr>
      <w:footerReference w:type="default" r:id="rId5"/>
      <w:footerReference w:type="even" r:id="rId6"/>
      <w:footerReference w:type="first" r:id="rId7"/>
      <w:footnotePr>
        <w:pos w:val="pageBottom"/>
        <w:numFmt w:val="decimal"/>
        <w:numRestart w:val="continuous"/>
      </w:footnotePr>
      <w:pgSz w:w="12240" w:h="15840"/>
      <w:pgMar w:top="1277" w:left="1628" w:right="1847" w:bottom="1427"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6383020</wp:posOffset>
              </wp:positionH>
              <wp:positionV relativeFrom="page">
                <wp:posOffset>9215755</wp:posOffset>
              </wp:positionV>
              <wp:extent cx="191770" cy="115570"/>
              <wp:wrapNone/>
              <wp:docPr id="1" name="Shape 1"/>
              <a:graphic xmlns:a="http://schemas.openxmlformats.org/drawingml/2006/main">
                <a:graphicData uri="http://schemas.microsoft.com/office/word/2010/wordprocessingShape">
                  <wps:wsp>
                    <wps:cNvSpPr txBox="1"/>
                    <wps:spPr>
                      <a:xfrm>
                        <a:ext cx="191770" cy="1155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rPr>
                            <w:t>33&lt;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2.60000000000002pt;margin-top:725.64999999999998pt;width:15.1pt;height:9.0999999999999996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rPr>
                      <w:t>33&lt;</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1106805</wp:posOffset>
              </wp:positionH>
              <wp:positionV relativeFrom="page">
                <wp:posOffset>9215755</wp:posOffset>
              </wp:positionV>
              <wp:extent cx="182880" cy="109855"/>
              <wp:wrapNone/>
              <wp:docPr id="3" name="Shape 3"/>
              <a:graphic xmlns:a="http://schemas.openxmlformats.org/drawingml/2006/main">
                <a:graphicData uri="http://schemas.microsoft.com/office/word/2010/wordprocessingShape">
                  <wps:wsp>
                    <wps:cNvSpPr txBox="1"/>
                    <wps:spPr>
                      <a:xfrm>
                        <a:ext cx="182880" cy="1098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vi-VN" w:eastAsia="vi-VN" w:bidi="vi-VN"/>
                            </w:rPr>
                            <w:t>'32</w:t>
                          </w:r>
                        </w:p>
                      </w:txbxContent>
                    </wps:txbx>
                    <wps:bodyPr wrap="none" lIns="0" tIns="0" rIns="0" bIns="0">
                      <a:spAutoFit/>
                    </wps:bodyPr>
                  </wps:wsp>
                </a:graphicData>
              </a:graphic>
            </wp:anchor>
          </w:drawing>
        </mc:Choice>
        <mc:Fallback>
          <w:pict>
            <v:shape id="_x0000_s1029" type="#_x0000_t202" style="position:absolute;margin-left:87.150000000000006pt;margin-top:725.64999999999998pt;width:14.4pt;height:8.6500000000000004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vi-VN" w:eastAsia="vi-VN" w:bidi="vi-VN"/>
                      </w:rPr>
                      <w:t>'32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bidi="vi-VN"/>
      </w:rPr>
    </w:lvl>
  </w:abstractNum>
  <w:abstractNum w:abstractNumId="2">
    <w:multiLevelType w:val="multilevel"/>
    <w:lvl w:ilvl="0">
      <w:start w:val="1"/>
      <w:numFmt w:val="lowerLetter"/>
      <w:lvlText w:val="%1."/>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bidi="vi-VN"/>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Heading #1_"/>
    <w:basedOn w:val="DefaultParagraphFont"/>
    <w:link w:val="Style2"/>
    <w:rPr>
      <w:rFonts w:ascii="Times New Roman" w:eastAsia="Times New Roman" w:hAnsi="Times New Roman" w:cs="Times New Roman"/>
      <w:b w:val="0"/>
      <w:bCs w:val="0"/>
      <w:i w:val="0"/>
      <w:iCs w:val="0"/>
      <w:smallCaps w:val="0"/>
      <w:strike w:val="0"/>
      <w:sz w:val="26"/>
      <w:szCs w:val="26"/>
      <w:u w:val="none"/>
    </w:rPr>
  </w:style>
  <w:style w:type="character" w:customStyle="1" w:styleId="CharStyle5">
    <w:name w:val="Body text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8">
    <w:name w:val="Heading #2_"/>
    <w:basedOn w:val="DefaultParagraphFont"/>
    <w:link w:val="Style7"/>
    <w:rPr>
      <w:rFonts w:ascii="Times New Roman" w:eastAsia="Times New Roman" w:hAnsi="Times New Roman" w:cs="Times New Roman"/>
      <w:b/>
      <w:bCs/>
      <w:i w:val="0"/>
      <w:iCs w:val="0"/>
      <w:smallCaps w:val="0"/>
      <w:strike w:val="0"/>
      <w:sz w:val="22"/>
      <w:szCs w:val="22"/>
      <w:u w:val="none"/>
    </w:rPr>
  </w:style>
  <w:style w:type="character" w:customStyle="1" w:styleId="CharStyle11">
    <w:name w:val="Header or footer (2)_"/>
    <w:basedOn w:val="DefaultParagraphFont"/>
    <w:link w:val="Style1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CharStyle17">
    <w:name w:val="Body text (3)_"/>
    <w:basedOn w:val="DefaultParagraphFont"/>
    <w:link w:val="Style16"/>
    <w:rPr>
      <w:rFonts w:ascii="Times New Roman" w:eastAsia="Times New Roman" w:hAnsi="Times New Roman" w:cs="Times New Roman"/>
      <w:b/>
      <w:bCs/>
      <w:i w:val="0"/>
      <w:iCs w:val="0"/>
      <w:smallCaps w:val="0"/>
      <w:strike w:val="0"/>
      <w:sz w:val="12"/>
      <w:szCs w:val="12"/>
      <w:u w:val="none"/>
    </w:rPr>
  </w:style>
  <w:style w:type="character" w:customStyle="1" w:styleId="CharStyle19">
    <w:name w:val="Body text (2)_"/>
    <w:basedOn w:val="DefaultParagraphFont"/>
    <w:link w:val="Style18"/>
    <w:rPr>
      <w:rFonts w:ascii="Arial" w:eastAsia="Arial" w:hAnsi="Arial" w:cs="Arial"/>
      <w:b w:val="0"/>
      <w:bCs w:val="0"/>
      <w:i w:val="0"/>
      <w:iCs w:val="0"/>
      <w:smallCaps w:val="0"/>
      <w:strike w:val="0"/>
      <w:sz w:val="19"/>
      <w:szCs w:val="19"/>
      <w:u w:val="none"/>
    </w:rPr>
  </w:style>
  <w:style w:type="character" w:customStyle="1" w:styleId="CharStyle22">
    <w:name w:val="Table of contents_"/>
    <w:basedOn w:val="DefaultParagraphFont"/>
    <w:link w:val="Style21"/>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Heading #1"/>
    <w:basedOn w:val="Normal"/>
    <w:link w:val="CharStyle3"/>
    <w:pPr>
      <w:widowControl w:val="0"/>
      <w:shd w:val="clear" w:color="auto" w:fill="FFFFFF"/>
      <w:spacing w:before="80" w:after="40" w:line="288" w:lineRule="auto"/>
      <w:jc w:val="center"/>
      <w:outlineLvl w:val="0"/>
    </w:pPr>
    <w:rPr>
      <w:rFonts w:ascii="Times New Roman" w:eastAsia="Times New Roman" w:hAnsi="Times New Roman" w:cs="Times New Roman"/>
      <w:b w:val="0"/>
      <w:bCs w:val="0"/>
      <w:i w:val="0"/>
      <w:iCs w:val="0"/>
      <w:smallCaps w:val="0"/>
      <w:strike w:val="0"/>
      <w:sz w:val="26"/>
      <w:szCs w:val="26"/>
      <w:u w:val="none"/>
    </w:rPr>
  </w:style>
  <w:style w:type="paragraph" w:styleId="Style4">
    <w:name w:val="Body text"/>
    <w:basedOn w:val="Normal"/>
    <w:link w:val="CharStyle5"/>
    <w:qFormat/>
    <w:pPr>
      <w:widowControl w:val="0"/>
      <w:shd w:val="clear" w:color="auto" w:fill="FFFFFF"/>
      <w:spacing w:after="60" w:line="252" w:lineRule="auto"/>
      <w:ind w:firstLine="400"/>
    </w:pPr>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Heading #2"/>
    <w:basedOn w:val="Normal"/>
    <w:link w:val="CharStyle8"/>
    <w:pPr>
      <w:widowControl w:val="0"/>
      <w:shd w:val="clear" w:color="auto" w:fill="FFFFFF"/>
      <w:spacing w:after="100" w:line="259" w:lineRule="auto"/>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10">
    <w:name w:val="Header or footer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Style16">
    <w:name w:val="Body text (3)"/>
    <w:basedOn w:val="Normal"/>
    <w:link w:val="CharStyle17"/>
    <w:pPr>
      <w:widowControl w:val="0"/>
      <w:shd w:val="clear" w:color="auto" w:fill="FFFFFF"/>
      <w:spacing w:line="307" w:lineRule="auto"/>
      <w:ind w:left="3900"/>
    </w:pPr>
    <w:rPr>
      <w:rFonts w:ascii="Times New Roman" w:eastAsia="Times New Roman" w:hAnsi="Times New Roman" w:cs="Times New Roman"/>
      <w:b/>
      <w:bCs/>
      <w:i w:val="0"/>
      <w:iCs w:val="0"/>
      <w:smallCaps w:val="0"/>
      <w:strike w:val="0"/>
      <w:sz w:val="12"/>
      <w:szCs w:val="12"/>
      <w:u w:val="none"/>
    </w:rPr>
  </w:style>
  <w:style w:type="paragraph" w:customStyle="1" w:styleId="Style18">
    <w:name w:val="Body text (2)"/>
    <w:basedOn w:val="Normal"/>
    <w:link w:val="CharStyle19"/>
    <w:pPr>
      <w:widowControl w:val="0"/>
      <w:shd w:val="clear" w:color="auto" w:fill="FFFFFF"/>
      <w:ind w:left="2160"/>
    </w:pPr>
    <w:rPr>
      <w:rFonts w:ascii="Arial" w:eastAsia="Arial" w:hAnsi="Arial" w:cs="Arial"/>
      <w:b w:val="0"/>
      <w:bCs w:val="0"/>
      <w:i w:val="0"/>
      <w:iCs w:val="0"/>
      <w:smallCaps w:val="0"/>
      <w:strike w:val="0"/>
      <w:sz w:val="19"/>
      <w:szCs w:val="19"/>
      <w:u w:val="none"/>
    </w:rPr>
  </w:style>
  <w:style w:type="paragraph" w:customStyle="1" w:styleId="Style21">
    <w:name w:val="Table of contents"/>
    <w:basedOn w:val="Normal"/>
    <w:link w:val="CharStyle22"/>
    <w:pPr>
      <w:widowControl w:val="0"/>
      <w:shd w:val="clear" w:color="auto" w:fill="FFFFFF"/>
      <w:ind w:firstLine="42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