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B8E" w:rsidRPr="001A0B8E" w:rsidRDefault="001A0B8E" w:rsidP="001A0B8E">
      <w:pPr>
        <w:tabs>
          <w:tab w:val="left" w:pos="567"/>
        </w:tabs>
        <w:spacing w:before="120" w:after="60" w:line="276" w:lineRule="auto"/>
        <w:jc w:val="center"/>
        <w:rPr>
          <w:rFonts w:ascii="Palatino Linotype" w:eastAsia="Times New Roman" w:hAnsi="Palatino Linotype" w:cs="Times New Roman"/>
          <w:b/>
          <w:szCs w:val="28"/>
          <w:lang w:eastAsia="en-CA"/>
        </w:rPr>
      </w:pPr>
      <w:r w:rsidRPr="001A0B8E">
        <w:rPr>
          <w:rFonts w:ascii="Palatino Linotype" w:eastAsia="Times New Roman" w:hAnsi="Palatino Linotype" w:cs="Times New Roman"/>
          <w:b/>
          <w:szCs w:val="28"/>
          <w:lang w:eastAsia="en-CA"/>
        </w:rPr>
        <w:t xml:space="preserve">IMPLICATING THE INTEGRATED FORMAT </w:t>
      </w:r>
      <w:r w:rsidRPr="001A0B8E">
        <w:rPr>
          <w:rFonts w:ascii="Palatino Linotype" w:eastAsia="Times New Roman" w:hAnsi="Palatino Linotype" w:cs="Times New Roman"/>
          <w:b/>
          <w:szCs w:val="28"/>
          <w:lang w:eastAsia="en-CA"/>
        </w:rPr>
        <w:br/>
        <w:t xml:space="preserve">ON READING TEST ASSESSMENT: AN EVALUATION </w:t>
      </w:r>
      <w:r w:rsidRPr="001A0B8E">
        <w:rPr>
          <w:rFonts w:ascii="Palatino Linotype" w:eastAsia="Times New Roman" w:hAnsi="Palatino Linotype" w:cs="Times New Roman"/>
          <w:b/>
          <w:szCs w:val="28"/>
          <w:lang w:eastAsia="en-CA"/>
        </w:rPr>
        <w:br/>
        <w:t>OF RELEVANT FACTORS</w:t>
      </w:r>
    </w:p>
    <w:p w:rsidR="001A0B8E" w:rsidRPr="001A0B8E" w:rsidRDefault="001A0B8E" w:rsidP="001A0B8E">
      <w:pPr>
        <w:tabs>
          <w:tab w:val="left" w:pos="567"/>
        </w:tabs>
        <w:spacing w:before="120" w:after="60" w:line="276" w:lineRule="auto"/>
        <w:ind w:left="567"/>
        <w:jc w:val="center"/>
        <w:rPr>
          <w:rFonts w:ascii="Palatino Linotype" w:eastAsia="Times New Roman" w:hAnsi="Palatino Linotype" w:cs="Times New Roman"/>
          <w:b/>
          <w:sz w:val="22"/>
          <w:lang w:eastAsia="en-CA"/>
        </w:rPr>
      </w:pPr>
      <w:r w:rsidRPr="001A0B8E">
        <w:rPr>
          <w:rFonts w:ascii="Palatino Linotype" w:eastAsia="Times New Roman" w:hAnsi="Palatino Linotype" w:cs="Times New Roman"/>
          <w:b/>
          <w:sz w:val="22"/>
          <w:lang w:eastAsia="en-CA"/>
        </w:rPr>
        <w:t>Trinh Ngoc Thanh</w:t>
      </w:r>
      <w:r w:rsidRPr="001A0B8E">
        <w:rPr>
          <w:rFonts w:ascii="Palatino Linotype" w:eastAsia="Times New Roman" w:hAnsi="Palatino Linotype" w:cs="Times New Roman"/>
          <w:b/>
          <w:sz w:val="22"/>
          <w:vertAlign w:val="superscript"/>
          <w:lang w:eastAsia="en-CA"/>
        </w:rPr>
        <w:footnoteReference w:customMarkFollows="1" w:id="1"/>
        <w:t>*</w:t>
      </w:r>
    </w:p>
    <w:p w:rsidR="001A0B8E" w:rsidRPr="001A0B8E" w:rsidRDefault="001A0B8E" w:rsidP="001A0B8E">
      <w:pPr>
        <w:tabs>
          <w:tab w:val="left" w:pos="567"/>
        </w:tabs>
        <w:spacing w:before="120" w:after="60" w:line="276" w:lineRule="auto"/>
        <w:ind w:left="567"/>
        <w:jc w:val="center"/>
        <w:rPr>
          <w:rFonts w:ascii="Palatino Linotype" w:eastAsia="Times New Roman" w:hAnsi="Palatino Linotype" w:cs="Times New Roman"/>
          <w:sz w:val="20"/>
          <w:szCs w:val="20"/>
          <w:lang w:eastAsia="en-CA"/>
        </w:rPr>
      </w:pPr>
      <w:r w:rsidRPr="001A0B8E">
        <w:rPr>
          <w:rFonts w:ascii="Palatino Linotype" w:eastAsia="Times New Roman" w:hAnsi="Palatino Linotype" w:cs="Times New Roman"/>
          <w:sz w:val="20"/>
          <w:szCs w:val="20"/>
          <w:lang w:eastAsia="en-CA"/>
        </w:rPr>
        <w:t>HCMC University of Technology and Education</w:t>
      </w:r>
    </w:p>
    <w:p w:rsidR="001A0B8E" w:rsidRPr="001A0B8E" w:rsidRDefault="001A0B8E" w:rsidP="001A0B8E">
      <w:pPr>
        <w:tabs>
          <w:tab w:val="left" w:pos="567"/>
        </w:tabs>
        <w:spacing w:before="120" w:after="60" w:line="276" w:lineRule="auto"/>
        <w:ind w:left="567" w:right="567"/>
        <w:jc w:val="center"/>
        <w:rPr>
          <w:rFonts w:ascii="Palatino Linotype" w:eastAsia="Times New Roman" w:hAnsi="Palatino Linotype" w:cs="Times New Roman"/>
          <w:i/>
          <w:color w:val="000000"/>
          <w:sz w:val="18"/>
          <w:szCs w:val="18"/>
          <w:lang w:eastAsia="en-US"/>
        </w:rPr>
      </w:pPr>
      <w:r w:rsidRPr="001A0B8E">
        <w:rPr>
          <w:rFonts w:ascii="Palatino Linotype" w:eastAsia="Times New Roman" w:hAnsi="Palatino Linotype" w:cs="Times New Roman"/>
          <w:bCs/>
          <w:i/>
          <w:color w:val="000000"/>
          <w:sz w:val="18"/>
          <w:szCs w:val="18"/>
          <w:lang w:eastAsia="en-US"/>
        </w:rPr>
        <w:t>Received</w:t>
      </w:r>
      <w:r w:rsidRPr="001A0B8E">
        <w:rPr>
          <w:rFonts w:ascii="Palatino Linotype" w:eastAsia="Times New Roman" w:hAnsi="Palatino Linotype" w:cs="Times New Roman"/>
          <w:i/>
          <w:color w:val="000000"/>
          <w:sz w:val="18"/>
          <w:szCs w:val="18"/>
          <w:lang w:eastAsia="en-US"/>
        </w:rPr>
        <w:t xml:space="preserve">: 27/02/2020; </w:t>
      </w:r>
      <w:r w:rsidRPr="001A0B8E">
        <w:rPr>
          <w:rFonts w:ascii="Palatino Linotype" w:eastAsia="Times New Roman" w:hAnsi="Palatino Linotype" w:cs="Times New Roman"/>
          <w:bCs/>
          <w:i/>
          <w:color w:val="000000"/>
          <w:sz w:val="18"/>
          <w:szCs w:val="18"/>
          <w:lang w:eastAsia="en-US"/>
        </w:rPr>
        <w:t xml:space="preserve">Revised: </w:t>
      </w:r>
      <w:r w:rsidRPr="001A0B8E">
        <w:rPr>
          <w:rFonts w:ascii="Palatino Linotype" w:eastAsia="Times New Roman" w:hAnsi="Palatino Linotype" w:cs="Times New Roman"/>
          <w:i/>
          <w:color w:val="000000"/>
          <w:sz w:val="18"/>
          <w:szCs w:val="18"/>
          <w:lang w:eastAsia="en-US"/>
        </w:rPr>
        <w:t xml:space="preserve">18/03/2020; </w:t>
      </w:r>
      <w:r w:rsidRPr="001A0B8E">
        <w:rPr>
          <w:rFonts w:ascii="Palatino Linotype" w:eastAsia="Times New Roman" w:hAnsi="Palatino Linotype" w:cs="Times New Roman"/>
          <w:bCs/>
          <w:i/>
          <w:color w:val="000000"/>
          <w:sz w:val="18"/>
          <w:szCs w:val="18"/>
          <w:lang w:eastAsia="en-US"/>
        </w:rPr>
        <w:t xml:space="preserve">Accepted: </w:t>
      </w:r>
      <w:r w:rsidRPr="001A0B8E">
        <w:rPr>
          <w:rFonts w:ascii="Palatino Linotype" w:eastAsia="Times New Roman" w:hAnsi="Palatino Linotype" w:cs="Times New Roman"/>
          <w:i/>
          <w:color w:val="000000"/>
          <w:sz w:val="18"/>
          <w:szCs w:val="18"/>
          <w:lang w:eastAsia="en-US"/>
        </w:rPr>
        <w:t>28/04/2020</w:t>
      </w:r>
    </w:p>
    <w:p w:rsidR="001A0B8E" w:rsidRPr="001A0B8E" w:rsidRDefault="001A0B8E" w:rsidP="001A0B8E">
      <w:pPr>
        <w:tabs>
          <w:tab w:val="left" w:pos="567"/>
        </w:tabs>
        <w:spacing w:after="0" w:line="240" w:lineRule="auto"/>
        <w:ind w:left="567" w:right="567"/>
        <w:jc w:val="both"/>
        <w:rPr>
          <w:rFonts w:eastAsia="Times New Roman" w:cs="Times New Roman"/>
          <w:b/>
          <w:sz w:val="20"/>
          <w:szCs w:val="20"/>
          <w:lang w:eastAsia="en-CA"/>
        </w:rPr>
      </w:pPr>
      <w:r w:rsidRPr="001A0B8E">
        <w:rPr>
          <w:rFonts w:eastAsia="Times New Roman" w:cs="Times New Roman"/>
          <w:b/>
          <w:sz w:val="20"/>
          <w:szCs w:val="20"/>
          <w:lang w:eastAsia="en-CA"/>
        </w:rPr>
        <w:t xml:space="preserve">Abstract: </w:t>
      </w:r>
      <w:r w:rsidRPr="001A0B8E">
        <w:rPr>
          <w:rFonts w:eastAsia="Times New Roman" w:cs="Times New Roman"/>
          <w:sz w:val="20"/>
          <w:szCs w:val="20"/>
          <w:lang w:eastAsia="en-CA"/>
        </w:rPr>
        <w:t>The present study in general evaluates relevant factors involved in assessing reading performance in the context of English classroom teaching. Unlike the traditional way of placing the reading text and test items separately in the split format, the test items were placed in accordance with relevant parts of the reading text in the integrated format and this study compares reading performance on the ground of the following variables: test formats, study subject, learning task, and pre-proficiency level. Findings from the study firstly indicated the influence of test formats on reading performance from the evidence that participants in the integrated format performed better than those in the split format. Second, findings also showed significant effect of the interaction between test formats and learning task as well as the interaction between pre-proficiency level and study subject in reading test performance. Third, in combination with test formats, task design also had an influence on reading test performance.</w:t>
      </w:r>
    </w:p>
    <w:p w:rsidR="001A0B8E" w:rsidRPr="001A0B8E" w:rsidRDefault="001A0B8E" w:rsidP="001A0B8E">
      <w:pPr>
        <w:tabs>
          <w:tab w:val="left" w:pos="567"/>
        </w:tabs>
        <w:spacing w:after="0" w:line="240" w:lineRule="auto"/>
        <w:ind w:left="567" w:right="567"/>
        <w:jc w:val="both"/>
        <w:rPr>
          <w:rFonts w:eastAsia="Times New Roman" w:cs="Times New Roman"/>
          <w:sz w:val="20"/>
          <w:szCs w:val="20"/>
          <w:lang w:eastAsia="en-CA"/>
        </w:rPr>
      </w:pPr>
      <w:r w:rsidRPr="001A0B8E">
        <w:rPr>
          <w:rFonts w:eastAsia="Times New Roman" w:cs="Times New Roman"/>
          <w:b/>
          <w:sz w:val="20"/>
          <w:szCs w:val="20"/>
          <w:lang w:eastAsia="en-CA"/>
        </w:rPr>
        <w:t xml:space="preserve">Keywords: </w:t>
      </w:r>
      <w:r w:rsidRPr="001A0B8E">
        <w:rPr>
          <w:rFonts w:eastAsia="Times New Roman" w:cs="Times New Roman"/>
          <w:sz w:val="20"/>
          <w:szCs w:val="20"/>
          <w:lang w:eastAsia="en-CA"/>
        </w:rPr>
        <w:t>Integrated format, reading assessment, reading performance, split-attention</w:t>
      </w:r>
    </w:p>
    <w:p w:rsidR="001A0B8E" w:rsidRPr="001A0B8E" w:rsidRDefault="001A0B8E" w:rsidP="001A0B8E">
      <w:pPr>
        <w:tabs>
          <w:tab w:val="left" w:pos="567"/>
        </w:tabs>
        <w:spacing w:before="120" w:after="120" w:line="276" w:lineRule="auto"/>
        <w:ind w:left="567" w:right="567"/>
        <w:jc w:val="both"/>
        <w:rPr>
          <w:rFonts w:eastAsia="Times New Roman" w:cs="Times New Roman"/>
          <w:sz w:val="21"/>
          <w:szCs w:val="21"/>
          <w:lang w:eastAsia="en-CA"/>
        </w:rPr>
      </w:pPr>
    </w:p>
    <w:p w:rsidR="001A0B8E" w:rsidRDefault="001A0B8E" w:rsidP="001A0B8E">
      <w:pPr>
        <w:tabs>
          <w:tab w:val="left" w:pos="567"/>
        </w:tabs>
        <w:spacing w:before="120" w:after="120" w:line="276" w:lineRule="auto"/>
        <w:jc w:val="center"/>
        <w:rPr>
          <w:rFonts w:ascii="Palatino Linotype" w:eastAsia="Times New Roman" w:hAnsi="Palatino Linotype" w:cs="Times New Roman"/>
          <w:b/>
          <w:sz w:val="26"/>
          <w:szCs w:val="26"/>
          <w:lang w:eastAsia="en-CA" w:bidi="th-TH"/>
        </w:rPr>
      </w:pPr>
      <w:bookmarkStart w:id="0" w:name="_GoBack"/>
      <w:bookmarkEnd w:id="0"/>
    </w:p>
    <w:p w:rsidR="001A0B8E" w:rsidRPr="001A0B8E" w:rsidRDefault="001A0B8E" w:rsidP="001A0B8E">
      <w:pPr>
        <w:tabs>
          <w:tab w:val="left" w:pos="567"/>
        </w:tabs>
        <w:spacing w:before="120" w:after="120" w:line="276" w:lineRule="auto"/>
        <w:jc w:val="center"/>
        <w:rPr>
          <w:rFonts w:ascii="Palatino Linotype" w:eastAsia="Times New Roman" w:hAnsi="Palatino Linotype" w:cs="Times New Roman"/>
          <w:b/>
          <w:sz w:val="26"/>
          <w:szCs w:val="26"/>
          <w:lang w:eastAsia="en-CA" w:bidi="th-TH"/>
        </w:rPr>
      </w:pPr>
      <w:r w:rsidRPr="001A0B8E">
        <w:rPr>
          <w:rFonts w:ascii="Palatino Linotype" w:eastAsia="Times New Roman" w:hAnsi="Palatino Linotype" w:cs="Times New Roman"/>
          <w:b/>
          <w:sz w:val="26"/>
          <w:szCs w:val="26"/>
          <w:lang w:eastAsia="en-CA" w:bidi="th-TH"/>
        </w:rPr>
        <w:t xml:space="preserve">NGHIÊN CỨU CÁC YẾU TỐ TRONG THỰC NGHIỆM </w:t>
      </w:r>
      <w:r w:rsidRPr="001A0B8E">
        <w:rPr>
          <w:rFonts w:ascii="Palatino Linotype" w:eastAsia="Times New Roman" w:hAnsi="Palatino Linotype" w:cs="Times New Roman"/>
          <w:b/>
          <w:sz w:val="26"/>
          <w:szCs w:val="26"/>
          <w:lang w:eastAsia="en-CA" w:bidi="th-TH"/>
        </w:rPr>
        <w:br/>
        <w:t>DẠNG ĐỀ TÍCH HỢP VÀO ĐÁNH GIÁ ĐỌC HIỂU TIẾNG ANH</w:t>
      </w:r>
    </w:p>
    <w:p w:rsidR="001A0B8E" w:rsidRPr="001A0B8E" w:rsidRDefault="001A0B8E" w:rsidP="001A0B8E">
      <w:pPr>
        <w:tabs>
          <w:tab w:val="left" w:pos="567"/>
        </w:tabs>
        <w:spacing w:after="0" w:line="240" w:lineRule="auto"/>
        <w:ind w:left="567" w:right="567"/>
        <w:jc w:val="both"/>
        <w:rPr>
          <w:rFonts w:eastAsia="Times New Roman" w:cs="Times New Roman"/>
          <w:b/>
          <w:sz w:val="20"/>
          <w:szCs w:val="20"/>
          <w:lang w:eastAsia="en-CA"/>
        </w:rPr>
      </w:pPr>
      <w:r w:rsidRPr="001A0B8E">
        <w:rPr>
          <w:rFonts w:eastAsia="Times New Roman" w:cs="Times New Roman"/>
          <w:b/>
          <w:sz w:val="20"/>
          <w:szCs w:val="20"/>
          <w:lang w:eastAsia="en-CA"/>
        </w:rPr>
        <w:t xml:space="preserve">Tóm tắt: </w:t>
      </w:r>
      <w:r w:rsidRPr="001A0B8E">
        <w:rPr>
          <w:rFonts w:eastAsia="Times New Roman" w:cs="Times New Roman"/>
          <w:sz w:val="20"/>
          <w:szCs w:val="20"/>
          <w:lang w:eastAsia="en-CA"/>
        </w:rPr>
        <w:t xml:space="preserve">Nghiên cứu thực nghiệm này được thực hiện nhằm định trị các nhân tố trong việc đánh giá kỹ năng đọc hiểu tiếng Anh ở môi trường lớp học. Dựa trên sự so sánh kết quả đánh giá đọc hiểu giữa hai dạng đề: dạng đề không phân vùng (split format) và dạng đề tích hợp (integrated format), nghiên cứu phân tích các nhân tố bao gồm dạng đề, môn học liên quan, bài tập tìm </w:t>
      </w:r>
      <w:proofErr w:type="gramStart"/>
      <w:r w:rsidRPr="001A0B8E">
        <w:rPr>
          <w:rFonts w:eastAsia="Times New Roman" w:cs="Times New Roman"/>
          <w:sz w:val="20"/>
          <w:szCs w:val="20"/>
          <w:lang w:eastAsia="en-CA"/>
        </w:rPr>
        <w:t>hiểu,và</w:t>
      </w:r>
      <w:proofErr w:type="gramEnd"/>
      <w:r w:rsidRPr="001A0B8E">
        <w:rPr>
          <w:rFonts w:eastAsia="Times New Roman" w:cs="Times New Roman"/>
          <w:sz w:val="20"/>
          <w:szCs w:val="20"/>
          <w:lang w:eastAsia="en-CA"/>
        </w:rPr>
        <w:t xml:space="preserve"> trình độ đọc hiểu. Kết quả thực nghiệm cho thấy người tham gia làm dạng đề tích hợp có kết quả cao hơn dạng đề không phân vùng. Bên cạnh đó, có mối liên hệ trong sự tương tác giữa dạng đề và bài tập tìm hiểu cũng như là giữa trình độ đọc hiểu và môn học liên quan. Nghiên cứu cũng chỉ ra cùng với dạng đề, việc thiết kế dạng bài đánh giá cũng có ảnh hưởng tới kết quả đánh giá.  </w:t>
      </w:r>
    </w:p>
    <w:p w:rsidR="001A0B8E" w:rsidRPr="001A0B8E" w:rsidRDefault="001A0B8E" w:rsidP="001A0B8E">
      <w:pPr>
        <w:tabs>
          <w:tab w:val="left" w:pos="567"/>
        </w:tabs>
        <w:spacing w:after="0" w:line="240" w:lineRule="auto"/>
        <w:ind w:left="567" w:right="567"/>
        <w:jc w:val="both"/>
        <w:rPr>
          <w:rFonts w:eastAsia="Times New Roman" w:cs="Times New Roman"/>
          <w:sz w:val="20"/>
          <w:szCs w:val="20"/>
          <w:lang w:eastAsia="en-CA"/>
        </w:rPr>
      </w:pPr>
      <w:r w:rsidRPr="001A0B8E">
        <w:rPr>
          <w:rFonts w:eastAsia="Times New Roman" w:cs="Times New Roman"/>
          <w:b/>
          <w:sz w:val="20"/>
          <w:szCs w:val="20"/>
          <w:lang w:eastAsia="en-CA"/>
        </w:rPr>
        <w:t xml:space="preserve">Từ khóa: </w:t>
      </w:r>
      <w:r w:rsidRPr="001A0B8E">
        <w:rPr>
          <w:rFonts w:eastAsia="Times New Roman" w:cs="Times New Roman"/>
          <w:sz w:val="20"/>
          <w:szCs w:val="20"/>
          <w:lang w:eastAsia="en-CA"/>
        </w:rPr>
        <w:t>Split-attention, integrated format, reading assessment, reading performance</w:t>
      </w:r>
    </w:p>
    <w:p w:rsidR="00672A87" w:rsidRDefault="00672A87"/>
    <w:sectPr w:rsidR="00672A87" w:rsidSect="002F059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105" w:rsidRDefault="00095105" w:rsidP="001A0B8E">
      <w:pPr>
        <w:spacing w:after="0" w:line="240" w:lineRule="auto"/>
      </w:pPr>
      <w:r>
        <w:separator/>
      </w:r>
    </w:p>
  </w:endnote>
  <w:endnote w:type="continuationSeparator" w:id="0">
    <w:p w:rsidR="00095105" w:rsidRDefault="00095105" w:rsidP="001A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w:panose1 w:val="02070409020205020404"/>
    <w:charset w:val="00"/>
    <w:family w:val="modern"/>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105" w:rsidRDefault="00095105" w:rsidP="001A0B8E">
      <w:pPr>
        <w:spacing w:after="0" w:line="240" w:lineRule="auto"/>
      </w:pPr>
      <w:r>
        <w:separator/>
      </w:r>
    </w:p>
  </w:footnote>
  <w:footnote w:type="continuationSeparator" w:id="0">
    <w:p w:rsidR="00095105" w:rsidRDefault="00095105" w:rsidP="001A0B8E">
      <w:pPr>
        <w:spacing w:after="0" w:line="240" w:lineRule="auto"/>
      </w:pPr>
      <w:r>
        <w:continuationSeparator/>
      </w:r>
    </w:p>
  </w:footnote>
  <w:footnote w:id="1">
    <w:p w:rsidR="001A0B8E" w:rsidRDefault="001A0B8E" w:rsidP="001A0B8E">
      <w:pPr>
        <w:pStyle w:val="FootnoteText"/>
      </w:pPr>
      <w:r w:rsidRPr="0005320E">
        <w:rPr>
          <w:rStyle w:val="FootnoteReference"/>
          <w:sz w:val="18"/>
          <w:szCs w:val="18"/>
        </w:rPr>
        <w:t>*</w:t>
      </w:r>
      <w:r w:rsidRPr="0005320E">
        <w:rPr>
          <w:sz w:val="18"/>
          <w:szCs w:val="18"/>
        </w:rPr>
        <w:t xml:space="preserve"> Email: thanhtn@hcmute.edu.vn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99"/>
    <w:rsid w:val="00095105"/>
    <w:rsid w:val="001A0B8E"/>
    <w:rsid w:val="003002C1"/>
    <w:rsid w:val="0039714B"/>
    <w:rsid w:val="003F7999"/>
    <w:rsid w:val="005C2750"/>
    <w:rsid w:val="00672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C7FE6-9B83-4BE9-B203-547C9A37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12,Footnote,Footnote Reference1"/>
    <w:basedOn w:val="DefaultParagraphFont"/>
    <w:qFormat/>
    <w:rsid w:val="001A0B8E"/>
    <w:rPr>
      <w:vertAlign w:val="superscript"/>
    </w:rPr>
  </w:style>
  <w:style w:type="paragraph" w:styleId="FootnoteText">
    <w:name w:val="footnote text"/>
    <w:aliases w:val="single space,fn,FOOTNOTES,Footnote Text Char1 Char,Footnote Text Char Char1 Char,Footnote Text Char Char Char Char Char,Footnote Text Char Char Char Char Char Char Ch,Footnote Text Char Char Char,Note de bas de page1,footnot"/>
    <w:basedOn w:val="Normal"/>
    <w:link w:val="FootnoteTextChar"/>
    <w:qFormat/>
    <w:rsid w:val="001A0B8E"/>
    <w:pPr>
      <w:spacing w:after="0" w:line="240" w:lineRule="auto"/>
    </w:pPr>
    <w:rPr>
      <w:rFonts w:eastAsia="Times New Roman" w:cs="Times New Roman"/>
      <w:sz w:val="20"/>
      <w:szCs w:val="20"/>
      <w:lang w:eastAsia="en-CA"/>
    </w:rPr>
  </w:style>
  <w:style w:type="character" w:customStyle="1" w:styleId="FootnoteTextChar">
    <w:name w:val="Footnote Text Char"/>
    <w:aliases w:val="single space Char,fn Char,FOOTNOTES Char,Footnote Text Char1 Char Char,Footnote Text Char Char1 Char Char,Footnote Text Char Char Char Char Char Char,Footnote Text Char Char Char Char Char Char Ch Char,Note de bas de page1 Char"/>
    <w:basedOn w:val="DefaultParagraphFont"/>
    <w:link w:val="FootnoteText"/>
    <w:rsid w:val="001A0B8E"/>
    <w:rPr>
      <w:rFonts w:eastAsia="Times New Roman" w:cs="Times New Roman"/>
      <w:sz w:val="20"/>
      <w:szCs w:val="20"/>
      <w:lang w:eastAsia="en-CA"/>
    </w:rPr>
  </w:style>
  <w:style w:type="paragraph" w:styleId="BodyTextIndent2">
    <w:name w:val="Body Text Indent 2"/>
    <w:basedOn w:val="Normal"/>
    <w:link w:val="BodyTextIndent2Char"/>
    <w:qFormat/>
    <w:rsid w:val="001A0B8E"/>
    <w:pPr>
      <w:spacing w:after="0" w:line="240" w:lineRule="auto"/>
      <w:ind w:firstLine="360"/>
    </w:pPr>
    <w:rPr>
      <w:rFonts w:eastAsia="Times New Roman" w:cs="Times New Roman"/>
      <w:sz w:val="24"/>
      <w:szCs w:val="24"/>
      <w:lang w:eastAsia="en-CA" w:bidi="th-TH"/>
    </w:rPr>
  </w:style>
  <w:style w:type="character" w:customStyle="1" w:styleId="BodyTextIndent2Char">
    <w:name w:val="Body Text Indent 2 Char"/>
    <w:basedOn w:val="DefaultParagraphFont"/>
    <w:link w:val="BodyTextIndent2"/>
    <w:rsid w:val="001A0B8E"/>
    <w:rPr>
      <w:rFonts w:eastAsia="Times New Roman" w:cs="Times New Roman"/>
      <w:sz w:val="24"/>
      <w:szCs w:val="24"/>
      <w:lang w:eastAsia="en-CA" w:bidi="th-TH"/>
    </w:rPr>
  </w:style>
  <w:style w:type="paragraph" w:customStyle="1" w:styleId="Normal1">
    <w:name w:val="Normal1"/>
    <w:rsid w:val="001A0B8E"/>
    <w:pPr>
      <w:spacing w:after="0" w:line="240" w:lineRule="auto"/>
    </w:pPr>
    <w:rPr>
      <w:rFonts w:eastAsia="Times New Roman" w:cs="Times New Roman"/>
      <w:color w:val="000000"/>
      <w:sz w:val="24"/>
      <w:szCs w:val="24"/>
      <w:lang w:eastAsia="en-US"/>
    </w:rPr>
  </w:style>
  <w:style w:type="paragraph" w:styleId="PlainText">
    <w:name w:val="Plain Text"/>
    <w:basedOn w:val="Normal"/>
    <w:link w:val="PlainTextChar"/>
    <w:unhideWhenUsed/>
    <w:qFormat/>
    <w:rsid w:val="001A0B8E"/>
    <w:pPr>
      <w:spacing w:after="0" w:line="240" w:lineRule="auto"/>
    </w:pPr>
    <w:rPr>
      <w:rFonts w:ascii="Courier" w:eastAsia="Times New Roman" w:hAnsi="Courier" w:cs="Times New Roman"/>
      <w:sz w:val="21"/>
      <w:szCs w:val="21"/>
      <w:lang w:eastAsia="en-CA"/>
    </w:rPr>
  </w:style>
  <w:style w:type="character" w:customStyle="1" w:styleId="PlainTextChar">
    <w:name w:val="Plain Text Char"/>
    <w:basedOn w:val="DefaultParagraphFont"/>
    <w:link w:val="PlainText"/>
    <w:rsid w:val="001A0B8E"/>
    <w:rPr>
      <w:rFonts w:ascii="Courier" w:eastAsia="Times New Roman" w:hAnsi="Courier" w:cs="Times New Roman"/>
      <w:sz w:val="21"/>
      <w:szCs w:val="21"/>
      <w:lang w:eastAsia="en-CA"/>
    </w:rPr>
  </w:style>
  <w:style w:type="paragraph" w:styleId="ListParagraph">
    <w:name w:val="List Paragraph"/>
    <w:basedOn w:val="Normal"/>
    <w:link w:val="ListParagraphChar"/>
    <w:qFormat/>
    <w:rsid w:val="001A0B8E"/>
    <w:pPr>
      <w:spacing w:after="200" w:line="276" w:lineRule="auto"/>
      <w:ind w:left="720"/>
      <w:contextualSpacing/>
    </w:pPr>
    <w:rPr>
      <w:rFonts w:eastAsia="Times New Roman" w:cs="Times New Roman"/>
      <w:lang w:val="vi-VN" w:eastAsia="en-CA"/>
    </w:rPr>
  </w:style>
  <w:style w:type="character" w:customStyle="1" w:styleId="ListParagraphChar">
    <w:name w:val="List Paragraph Char"/>
    <w:link w:val="ListParagraph"/>
    <w:locked/>
    <w:rsid w:val="001A0B8E"/>
    <w:rPr>
      <w:rFonts w:eastAsia="Times New Roman" w:cs="Times New Roman"/>
      <w:lang w:val="vi-V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biên tập Tạp chí</dc:creator>
  <cp:keywords/>
  <dc:description/>
  <cp:lastModifiedBy>Ban biên tập Tạp chí</cp:lastModifiedBy>
  <cp:revision>4</cp:revision>
  <dcterms:created xsi:type="dcterms:W3CDTF">2020-10-30T03:23:00Z</dcterms:created>
  <dcterms:modified xsi:type="dcterms:W3CDTF">2020-11-09T01:31:00Z</dcterms:modified>
</cp:coreProperties>
</file>