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38" w:rsidRPr="00C81E38" w:rsidRDefault="00C81E38" w:rsidP="00C81E38">
      <w:pPr>
        <w:tabs>
          <w:tab w:val="left" w:pos="567"/>
        </w:tabs>
        <w:spacing w:before="120" w:after="60" w:line="276" w:lineRule="auto"/>
        <w:jc w:val="center"/>
        <w:rPr>
          <w:rFonts w:ascii="Palatino Linotype" w:eastAsia="Times New Roman" w:hAnsi="Palatino Linotype" w:cs="Times New Roman"/>
          <w:b/>
          <w:szCs w:val="28"/>
          <w:lang w:eastAsia="en-CA"/>
        </w:rPr>
      </w:pPr>
      <w:r w:rsidRPr="00C81E38">
        <w:rPr>
          <w:rFonts w:ascii="Palatino Linotype" w:eastAsia="Times New Roman" w:hAnsi="Palatino Linotype" w:cs="Times New Roman"/>
          <w:b/>
          <w:szCs w:val="28"/>
          <w:lang w:eastAsia="en-CA"/>
        </w:rPr>
        <w:t xml:space="preserve">HIỆU QUẢ CỦA VIỆC ỨNG DỤNG HOẠT ĐỘNG MÔ PHỎNG </w:t>
      </w:r>
      <w:r w:rsidRPr="00C81E38">
        <w:rPr>
          <w:rFonts w:ascii="Palatino Linotype" w:eastAsia="Times New Roman" w:hAnsi="Palatino Linotype" w:cs="Times New Roman"/>
          <w:b/>
          <w:szCs w:val="28"/>
          <w:lang w:eastAsia="en-CA"/>
        </w:rPr>
        <w:br/>
        <w:t>TRONG GIẢNG DẠY MÔN HỌC THỂ CHẾ CHÍNH TRỊ VÀ MỘT SỐ VẤN ĐỀ QUẢN LÝ NHÀ NƯỚC HOA KỲ</w:t>
      </w:r>
    </w:p>
    <w:p w:rsidR="00C81E38" w:rsidRPr="00C81E38" w:rsidRDefault="00C81E38" w:rsidP="00C81E38">
      <w:pPr>
        <w:tabs>
          <w:tab w:val="left" w:pos="567"/>
        </w:tabs>
        <w:spacing w:before="120" w:after="60" w:line="276" w:lineRule="auto"/>
        <w:jc w:val="center"/>
        <w:rPr>
          <w:rFonts w:ascii="Palatino Linotype" w:eastAsia="Times New Roman" w:hAnsi="Palatino Linotype" w:cs="Times New Roman"/>
          <w:b/>
          <w:sz w:val="22"/>
          <w:szCs w:val="24"/>
          <w:lang w:eastAsia="en-CA"/>
        </w:rPr>
      </w:pPr>
      <w:r w:rsidRPr="00C81E38">
        <w:rPr>
          <w:rFonts w:ascii="Palatino Linotype" w:eastAsia="Times New Roman" w:hAnsi="Palatino Linotype" w:cs="Times New Roman"/>
          <w:b/>
          <w:sz w:val="22"/>
          <w:szCs w:val="24"/>
          <w:lang w:eastAsia="en-CA"/>
        </w:rPr>
        <w:t>Mai Thị Đăng Thư</w:t>
      </w:r>
      <w:r w:rsidRPr="00C81E38">
        <w:rPr>
          <w:rFonts w:ascii="Palatino Linotype" w:eastAsia="Times New Roman" w:hAnsi="Palatino Linotype" w:cs="Times New Roman"/>
          <w:sz w:val="22"/>
          <w:szCs w:val="24"/>
          <w:vertAlign w:val="superscript"/>
          <w:lang w:eastAsia="en-CA"/>
        </w:rPr>
        <w:footnoteReference w:customMarkFollows="1" w:id="1"/>
        <w:t>*</w:t>
      </w:r>
      <w:r w:rsidRPr="00C81E38">
        <w:rPr>
          <w:rFonts w:ascii="Palatino Linotype" w:eastAsia="Times New Roman" w:hAnsi="Palatino Linotype" w:cs="Times New Roman"/>
          <w:b/>
          <w:sz w:val="22"/>
          <w:szCs w:val="24"/>
          <w:lang w:eastAsia="en-CA"/>
        </w:rPr>
        <w:t>; Nguyễn Bạch Nga; Nguyễn Thị Thúy Liễu</w:t>
      </w:r>
    </w:p>
    <w:p w:rsidR="00C81E38" w:rsidRPr="00C81E38" w:rsidRDefault="00C81E38" w:rsidP="00C81E38">
      <w:pPr>
        <w:tabs>
          <w:tab w:val="left" w:pos="567"/>
        </w:tabs>
        <w:spacing w:before="120" w:after="60" w:line="276" w:lineRule="auto"/>
        <w:jc w:val="center"/>
        <w:rPr>
          <w:rFonts w:ascii="Palatino Linotype" w:eastAsia="Times New Roman" w:hAnsi="Palatino Linotype" w:cs="Times New Roman"/>
          <w:sz w:val="20"/>
          <w:szCs w:val="20"/>
          <w:lang w:eastAsia="en-CA"/>
        </w:rPr>
      </w:pPr>
      <w:r w:rsidRPr="00C81E38">
        <w:rPr>
          <w:rFonts w:ascii="Palatino Linotype" w:eastAsia="Times New Roman" w:hAnsi="Palatino Linotype" w:cs="Times New Roman"/>
          <w:sz w:val="20"/>
          <w:szCs w:val="20"/>
          <w:lang w:eastAsia="en-CA"/>
        </w:rPr>
        <w:t>Trường Đại học Ngoại ngữ, Đại học Huế</w:t>
      </w:r>
    </w:p>
    <w:p w:rsidR="00C81E38" w:rsidRPr="00C81E38" w:rsidRDefault="00C81E38" w:rsidP="00C81E38">
      <w:pPr>
        <w:tabs>
          <w:tab w:val="left" w:pos="567"/>
        </w:tabs>
        <w:spacing w:before="120" w:after="60" w:line="276" w:lineRule="auto"/>
        <w:ind w:left="567" w:right="567"/>
        <w:jc w:val="center"/>
        <w:rPr>
          <w:rFonts w:ascii="Palatino Linotype" w:eastAsia="Times New Roman" w:hAnsi="Palatino Linotype" w:cs="Times New Roman"/>
          <w:i/>
          <w:color w:val="000000"/>
          <w:sz w:val="18"/>
          <w:szCs w:val="18"/>
          <w:lang w:eastAsia="en-US"/>
        </w:rPr>
      </w:pPr>
      <w:r w:rsidRPr="00C81E38">
        <w:rPr>
          <w:rFonts w:ascii="Palatino Linotype" w:eastAsia="Times New Roman" w:hAnsi="Palatino Linotype" w:cs="Times New Roman"/>
          <w:i/>
          <w:color w:val="000000"/>
          <w:sz w:val="18"/>
          <w:szCs w:val="18"/>
          <w:lang w:eastAsia="en-US"/>
        </w:rPr>
        <w:t>Nhận bài: 19/02/2020; Hoàn thành phản biện</w:t>
      </w:r>
      <w:r w:rsidRPr="00C81E38">
        <w:rPr>
          <w:rFonts w:ascii="Palatino Linotype" w:eastAsia="Times New Roman" w:hAnsi="Palatino Linotype" w:cs="Times New Roman"/>
          <w:bCs/>
          <w:i/>
          <w:color w:val="000000"/>
          <w:sz w:val="18"/>
          <w:szCs w:val="18"/>
          <w:lang w:eastAsia="en-US"/>
        </w:rPr>
        <w:t xml:space="preserve">: </w:t>
      </w:r>
      <w:r w:rsidRPr="00C81E38">
        <w:rPr>
          <w:rFonts w:ascii="Palatino Linotype" w:eastAsia="Times New Roman" w:hAnsi="Palatino Linotype" w:cs="Times New Roman"/>
          <w:i/>
          <w:color w:val="000000"/>
          <w:sz w:val="18"/>
          <w:szCs w:val="18"/>
          <w:lang w:eastAsia="en-US"/>
        </w:rPr>
        <w:t>24/04/2020; Duyệt đăng</w:t>
      </w:r>
      <w:r w:rsidRPr="00C81E38">
        <w:rPr>
          <w:rFonts w:ascii="Palatino Linotype" w:eastAsia="Times New Roman" w:hAnsi="Palatino Linotype" w:cs="Times New Roman"/>
          <w:bCs/>
          <w:i/>
          <w:color w:val="000000"/>
          <w:sz w:val="18"/>
          <w:szCs w:val="18"/>
          <w:lang w:eastAsia="en-US"/>
        </w:rPr>
        <w:t xml:space="preserve">: </w:t>
      </w:r>
      <w:r w:rsidRPr="00C81E38">
        <w:rPr>
          <w:rFonts w:ascii="Palatino Linotype" w:eastAsia="Times New Roman" w:hAnsi="Palatino Linotype" w:cs="Times New Roman"/>
          <w:i/>
          <w:color w:val="000000"/>
          <w:sz w:val="18"/>
          <w:szCs w:val="18"/>
          <w:lang w:eastAsia="en-US"/>
        </w:rPr>
        <w:t>28/04/2020</w:t>
      </w:r>
    </w:p>
    <w:p w:rsidR="00C81E38" w:rsidRPr="00C81E38" w:rsidRDefault="00C81E38" w:rsidP="00C81E38">
      <w:pPr>
        <w:tabs>
          <w:tab w:val="left" w:pos="567"/>
        </w:tabs>
        <w:spacing w:after="0" w:line="240" w:lineRule="auto"/>
        <w:ind w:left="567" w:right="567"/>
        <w:jc w:val="both"/>
        <w:rPr>
          <w:rFonts w:eastAsia="Times New Roman" w:cs="Times New Roman"/>
          <w:b/>
          <w:sz w:val="20"/>
          <w:szCs w:val="20"/>
          <w:lang w:eastAsia="en-CA"/>
        </w:rPr>
      </w:pPr>
      <w:r w:rsidRPr="00C81E38">
        <w:rPr>
          <w:rFonts w:eastAsia="Times New Roman" w:cs="Times New Roman"/>
          <w:b/>
          <w:sz w:val="20"/>
          <w:szCs w:val="20"/>
          <w:lang w:eastAsia="en-CA"/>
        </w:rPr>
        <w:t xml:space="preserve">Tóm tắt: </w:t>
      </w:r>
      <w:r w:rsidRPr="00C81E38">
        <w:rPr>
          <w:rFonts w:eastAsia="Times New Roman" w:cs="Times New Roman"/>
          <w:sz w:val="20"/>
          <w:szCs w:val="20"/>
          <w:lang w:eastAsia="en-CA"/>
        </w:rPr>
        <w:t>Hoạt động mô phỏng được áp dụng trong rất nhiều môn học ở bậc đại học, trong đó có các môn học thuộc ngành khoa học chính trị. Nhóm tác giả đã tiến hành nghiên cứu về phản hồi của sinh viên Khoa Quốc tế học, Trường Đại học Ngoại ngữ, Đại học Huế về hiệu quả của việc ứng dụng hoạt động mô phỏng vào môn học Thể chế chính trị và một số vấn đề quản lý Nhà nước Hoa Kỳ tại khoa. Kết quả của nghiên cứu sau quá trình tiến hành khảo sát, đã cho thấy sinh viên có sự phản hồi tích cực với việc áp dụng hoạt động mô phỏng. Bên cạnh đó, kết quả nghiên cứu cũng cho thấy hiệu quả tốt của phương pháp giảng dạy này trong một môn học thuộc ngành khoa học chính trị, làm tiền đề cho việc xem xét khả năng áp dụng phương pháp này ở những môn học khác trong chương trình giảng dạy của Khoa Quốc tế học, Trường Đại học Ngoại ngữ, Đại học Huế.</w:t>
      </w:r>
    </w:p>
    <w:p w:rsidR="00C81E38" w:rsidRPr="00C81E38" w:rsidRDefault="00C81E38" w:rsidP="00C81E38">
      <w:pPr>
        <w:tabs>
          <w:tab w:val="left" w:pos="567"/>
        </w:tabs>
        <w:spacing w:after="0" w:line="240" w:lineRule="auto"/>
        <w:ind w:left="567" w:right="567"/>
        <w:jc w:val="both"/>
        <w:rPr>
          <w:rFonts w:eastAsia="Times New Roman" w:cs="Times New Roman"/>
          <w:color w:val="000000"/>
          <w:sz w:val="20"/>
          <w:szCs w:val="20"/>
          <w:lang w:eastAsia="en-CA"/>
        </w:rPr>
      </w:pPr>
      <w:r w:rsidRPr="00C81E38">
        <w:rPr>
          <w:rFonts w:eastAsia="Times New Roman" w:cs="Times New Roman"/>
          <w:b/>
          <w:sz w:val="20"/>
          <w:szCs w:val="20"/>
          <w:lang w:eastAsia="en-CA"/>
        </w:rPr>
        <w:t xml:space="preserve">Từ khóa: </w:t>
      </w:r>
      <w:r w:rsidRPr="00C81E38">
        <w:rPr>
          <w:rFonts w:eastAsia="Times New Roman" w:cs="Times New Roman"/>
          <w:sz w:val="20"/>
          <w:szCs w:val="20"/>
          <w:lang w:eastAsia="en-CA"/>
        </w:rPr>
        <w:t>H</w:t>
      </w:r>
      <w:r w:rsidRPr="00C81E38">
        <w:rPr>
          <w:rFonts w:eastAsia="Times New Roman" w:cs="Times New Roman"/>
          <w:color w:val="000000"/>
          <w:sz w:val="20"/>
          <w:szCs w:val="20"/>
          <w:lang w:eastAsia="en-CA"/>
        </w:rPr>
        <w:t xml:space="preserve">oạt động mô phỏng, khoa học chính trị, </w:t>
      </w:r>
      <w:r w:rsidRPr="00C81E38">
        <w:rPr>
          <w:rFonts w:eastAsia="Times New Roman" w:cs="Times New Roman"/>
          <w:sz w:val="20"/>
          <w:szCs w:val="20"/>
          <w:lang w:eastAsia="en-CA"/>
        </w:rPr>
        <w:t>học tập chủ động, mô hình Fink</w:t>
      </w:r>
    </w:p>
    <w:p w:rsidR="00C81E38" w:rsidRDefault="00C81E38" w:rsidP="00C81E38">
      <w:pPr>
        <w:tabs>
          <w:tab w:val="left" w:pos="567"/>
        </w:tabs>
        <w:spacing w:before="120" w:after="60" w:line="276" w:lineRule="auto"/>
        <w:ind w:left="567" w:right="567"/>
        <w:rPr>
          <w:rFonts w:eastAsia="Times New Roman" w:cs="Times New Roman"/>
          <w:color w:val="000000"/>
          <w:sz w:val="20"/>
          <w:szCs w:val="20"/>
          <w:lang w:eastAsia="en-CA"/>
        </w:rPr>
      </w:pPr>
    </w:p>
    <w:p w:rsidR="00D65349" w:rsidRPr="00C81E38" w:rsidRDefault="00D65349" w:rsidP="00C81E38">
      <w:pPr>
        <w:tabs>
          <w:tab w:val="left" w:pos="567"/>
        </w:tabs>
        <w:spacing w:before="120" w:after="60" w:line="276" w:lineRule="auto"/>
        <w:ind w:left="567" w:right="567"/>
        <w:rPr>
          <w:rFonts w:eastAsia="Times New Roman" w:cs="Times New Roman"/>
          <w:color w:val="000000"/>
          <w:sz w:val="20"/>
          <w:szCs w:val="20"/>
          <w:lang w:eastAsia="en-CA"/>
        </w:rPr>
      </w:pPr>
      <w:bookmarkStart w:id="0" w:name="_GoBack"/>
      <w:bookmarkEnd w:id="0"/>
    </w:p>
    <w:p w:rsidR="00C81E38" w:rsidRPr="00C81E38" w:rsidRDefault="00C81E38" w:rsidP="00C81E38">
      <w:pPr>
        <w:tabs>
          <w:tab w:val="left" w:pos="567"/>
        </w:tabs>
        <w:spacing w:before="120" w:after="60" w:line="276" w:lineRule="auto"/>
        <w:jc w:val="center"/>
        <w:rPr>
          <w:rFonts w:eastAsia="Times New Roman" w:cs="Times New Roman"/>
          <w:b/>
          <w:sz w:val="26"/>
          <w:szCs w:val="26"/>
          <w:lang w:eastAsia="en-CA" w:bidi="th-TH"/>
        </w:rPr>
      </w:pPr>
      <w:r w:rsidRPr="00C81E38">
        <w:rPr>
          <w:rFonts w:eastAsia="Times New Roman" w:cs="Times New Roman"/>
          <w:b/>
          <w:sz w:val="26"/>
          <w:szCs w:val="26"/>
          <w:lang w:eastAsia="en-CA" w:bidi="th-TH"/>
        </w:rPr>
        <w:t xml:space="preserve">EFFECTS OF SIMULATION CARRIED OUT IN THE DISCIPLINE </w:t>
      </w:r>
      <w:r w:rsidRPr="00C81E38">
        <w:rPr>
          <w:rFonts w:eastAsia="Times New Roman" w:cs="Times New Roman"/>
          <w:b/>
          <w:sz w:val="26"/>
          <w:szCs w:val="26"/>
          <w:lang w:eastAsia="en-CA" w:bidi="th-TH"/>
        </w:rPr>
        <w:br/>
        <w:t>OF AMERICAN POLITICAL INSTITUTIONS AND GOVERNANCE</w:t>
      </w:r>
    </w:p>
    <w:p w:rsidR="00C81E38" w:rsidRPr="00C81E38" w:rsidRDefault="00C81E38" w:rsidP="00C81E38">
      <w:pPr>
        <w:tabs>
          <w:tab w:val="left" w:pos="567"/>
        </w:tabs>
        <w:spacing w:after="0" w:line="240" w:lineRule="auto"/>
        <w:ind w:left="567" w:right="567"/>
        <w:jc w:val="both"/>
        <w:rPr>
          <w:rFonts w:eastAsia="Times New Roman" w:cs="Times New Roman"/>
          <w:color w:val="000000"/>
          <w:sz w:val="20"/>
          <w:szCs w:val="20"/>
          <w:lang w:eastAsia="en-CA"/>
        </w:rPr>
      </w:pPr>
      <w:r w:rsidRPr="00C81E38">
        <w:rPr>
          <w:rFonts w:eastAsia="Times New Roman" w:cs="Times New Roman"/>
          <w:b/>
          <w:color w:val="000000"/>
          <w:sz w:val="20"/>
          <w:szCs w:val="20"/>
          <w:lang w:eastAsia="en-CA"/>
        </w:rPr>
        <w:t xml:space="preserve">Abstract: </w:t>
      </w:r>
      <w:r w:rsidRPr="00C81E38">
        <w:rPr>
          <w:rFonts w:eastAsia="Times New Roman" w:cs="Times New Roman"/>
          <w:color w:val="000000"/>
          <w:sz w:val="20"/>
          <w:szCs w:val="20"/>
          <w:lang w:eastAsia="en-CA"/>
        </w:rPr>
        <w:t xml:space="preserve">Simulation activities have long been resorted to as an alternative to conventional lectures in a variety of disciplines at an undergraduate level, including those related to Political Sciences. In this project, the researchers have looked into the feedback of the students of the International Studies Department (University of Foreign Languages, Hue University) on the effects of this activity after it was carried out in the discipline of American Political Institutions and Governance. The findings of the survey show that the overal feedback of the students is positive. In addition, the outcome of the research implies that this activity might be also efficient in other Political Science disciplines, which means simulation activities can also be included in the syllabus of other courses offered at the Department of International Studies (University of Foreign Languages, Hue University). </w:t>
      </w:r>
    </w:p>
    <w:p w:rsidR="00C81E38" w:rsidRPr="00C81E38" w:rsidRDefault="00C81E38" w:rsidP="00C81E38">
      <w:pPr>
        <w:spacing w:after="0" w:line="240" w:lineRule="auto"/>
        <w:ind w:left="567" w:right="567"/>
        <w:jc w:val="both"/>
        <w:rPr>
          <w:rFonts w:eastAsia="Times New Roman" w:cs="Times New Roman"/>
          <w:sz w:val="24"/>
          <w:szCs w:val="24"/>
          <w:lang w:eastAsia="en-CA"/>
        </w:rPr>
      </w:pPr>
      <w:r w:rsidRPr="00C81E38">
        <w:rPr>
          <w:rFonts w:eastAsia="Times New Roman" w:cs="Times New Roman"/>
          <w:b/>
          <w:color w:val="000000"/>
          <w:sz w:val="20"/>
          <w:szCs w:val="20"/>
          <w:lang w:eastAsia="en-CA"/>
        </w:rPr>
        <w:t>Keywords:</w:t>
      </w:r>
      <w:r w:rsidRPr="00C81E38">
        <w:rPr>
          <w:rFonts w:eastAsia="Times New Roman" w:cs="Times New Roman"/>
          <w:color w:val="000000"/>
          <w:sz w:val="20"/>
          <w:szCs w:val="20"/>
          <w:lang w:eastAsia="en-CA"/>
        </w:rPr>
        <w:t xml:space="preserve"> Simulation activity, political science, active learning, fink taxonomy</w:t>
      </w:r>
    </w:p>
    <w:p w:rsidR="00672A87" w:rsidRDefault="00672A87"/>
    <w:sectPr w:rsidR="00672A87" w:rsidSect="00FA2FB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BDB" w:rsidRDefault="00F93BDB" w:rsidP="00C81E38">
      <w:pPr>
        <w:spacing w:after="0" w:line="240" w:lineRule="auto"/>
      </w:pPr>
      <w:r>
        <w:separator/>
      </w:r>
    </w:p>
  </w:endnote>
  <w:endnote w:type="continuationSeparator" w:id="0">
    <w:p w:rsidR="00F93BDB" w:rsidRDefault="00F93BDB" w:rsidP="00C8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BDB" w:rsidRDefault="00F93BDB" w:rsidP="00C81E38">
      <w:pPr>
        <w:spacing w:after="0" w:line="240" w:lineRule="auto"/>
      </w:pPr>
      <w:r>
        <w:separator/>
      </w:r>
    </w:p>
  </w:footnote>
  <w:footnote w:type="continuationSeparator" w:id="0">
    <w:p w:rsidR="00F93BDB" w:rsidRDefault="00F93BDB" w:rsidP="00C81E38">
      <w:pPr>
        <w:spacing w:after="0" w:line="240" w:lineRule="auto"/>
      </w:pPr>
      <w:r>
        <w:continuationSeparator/>
      </w:r>
    </w:p>
  </w:footnote>
  <w:footnote w:id="1">
    <w:p w:rsidR="00C81E38" w:rsidRDefault="00C81E38" w:rsidP="00C81E38">
      <w:pPr>
        <w:pStyle w:val="FootnoteText"/>
      </w:pPr>
      <w:r w:rsidRPr="00014C33">
        <w:rPr>
          <w:rStyle w:val="FootnoteReference"/>
          <w:sz w:val="18"/>
          <w:szCs w:val="18"/>
        </w:rPr>
        <w:t>*</w:t>
      </w:r>
      <w:r w:rsidRPr="00014C33">
        <w:rPr>
          <w:sz w:val="18"/>
          <w:szCs w:val="18"/>
        </w:rPr>
        <w:t>Email: dangthu@hueuni.edu.vn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F70"/>
    <w:multiLevelType w:val="hybridMultilevel"/>
    <w:tmpl w:val="928232A8"/>
    <w:lvl w:ilvl="0" w:tplc="0A98A89C">
      <w:start w:val="1"/>
      <w:numFmt w:val="decimal"/>
      <w:lvlText w:val="%1."/>
      <w:lvlJc w:val="left"/>
      <w:pPr>
        <w:ind w:left="720" w:hanging="360"/>
      </w:pPr>
      <w:rPr>
        <w:rFonts w:cs="Times New Roman" w:hint="default"/>
      </w:rPr>
    </w:lvl>
    <w:lvl w:ilvl="1" w:tplc="D430B4A2" w:tentative="1">
      <w:start w:val="1"/>
      <w:numFmt w:val="lowerLetter"/>
      <w:lvlText w:val="%2."/>
      <w:lvlJc w:val="left"/>
      <w:pPr>
        <w:ind w:left="1440" w:hanging="360"/>
      </w:pPr>
      <w:rPr>
        <w:rFonts w:cs="Times New Roman"/>
      </w:rPr>
    </w:lvl>
    <w:lvl w:ilvl="2" w:tplc="17B261C2" w:tentative="1">
      <w:start w:val="1"/>
      <w:numFmt w:val="lowerRoman"/>
      <w:lvlText w:val="%3."/>
      <w:lvlJc w:val="right"/>
      <w:pPr>
        <w:ind w:left="2160" w:hanging="180"/>
      </w:pPr>
      <w:rPr>
        <w:rFonts w:cs="Times New Roman"/>
      </w:rPr>
    </w:lvl>
    <w:lvl w:ilvl="3" w:tplc="C900BC6A" w:tentative="1">
      <w:start w:val="1"/>
      <w:numFmt w:val="decimal"/>
      <w:lvlText w:val="%4."/>
      <w:lvlJc w:val="left"/>
      <w:pPr>
        <w:ind w:left="2880" w:hanging="360"/>
      </w:pPr>
      <w:rPr>
        <w:rFonts w:cs="Times New Roman"/>
      </w:rPr>
    </w:lvl>
    <w:lvl w:ilvl="4" w:tplc="C3AE5DA8" w:tentative="1">
      <w:start w:val="1"/>
      <w:numFmt w:val="lowerLetter"/>
      <w:lvlText w:val="%5."/>
      <w:lvlJc w:val="left"/>
      <w:pPr>
        <w:ind w:left="3600" w:hanging="360"/>
      </w:pPr>
      <w:rPr>
        <w:rFonts w:cs="Times New Roman"/>
      </w:rPr>
    </w:lvl>
    <w:lvl w:ilvl="5" w:tplc="89CA7950" w:tentative="1">
      <w:start w:val="1"/>
      <w:numFmt w:val="lowerRoman"/>
      <w:lvlText w:val="%6."/>
      <w:lvlJc w:val="right"/>
      <w:pPr>
        <w:ind w:left="4320" w:hanging="180"/>
      </w:pPr>
      <w:rPr>
        <w:rFonts w:cs="Times New Roman"/>
      </w:rPr>
    </w:lvl>
    <w:lvl w:ilvl="6" w:tplc="4CCECF84" w:tentative="1">
      <w:start w:val="1"/>
      <w:numFmt w:val="decimal"/>
      <w:lvlText w:val="%7."/>
      <w:lvlJc w:val="left"/>
      <w:pPr>
        <w:ind w:left="5040" w:hanging="360"/>
      </w:pPr>
      <w:rPr>
        <w:rFonts w:cs="Times New Roman"/>
      </w:rPr>
    </w:lvl>
    <w:lvl w:ilvl="7" w:tplc="87E287D4" w:tentative="1">
      <w:start w:val="1"/>
      <w:numFmt w:val="lowerLetter"/>
      <w:lvlText w:val="%8."/>
      <w:lvlJc w:val="left"/>
      <w:pPr>
        <w:ind w:left="5760" w:hanging="360"/>
      </w:pPr>
      <w:rPr>
        <w:rFonts w:cs="Times New Roman"/>
      </w:rPr>
    </w:lvl>
    <w:lvl w:ilvl="8" w:tplc="733ADE6E"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44"/>
    <w:rsid w:val="00672A87"/>
    <w:rsid w:val="00867F44"/>
    <w:rsid w:val="00C81E38"/>
    <w:rsid w:val="00D65349"/>
    <w:rsid w:val="00D926F4"/>
    <w:rsid w:val="00F93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4909"/>
  <w15:chartTrackingRefBased/>
  <w15:docId w15:val="{C7D2C0A2-006C-4C0E-9DFF-17CC07B1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12,Footnote,Footnote Reference1"/>
    <w:basedOn w:val="DefaultParagraphFont"/>
    <w:qFormat/>
    <w:rsid w:val="00C81E38"/>
    <w:rPr>
      <w:vertAlign w:val="superscript"/>
    </w:rPr>
  </w:style>
  <w:style w:type="paragraph" w:styleId="FootnoteText">
    <w:name w:val="footnote text"/>
    <w:aliases w:val="single space,fn,FOOTNOTES,Footnote Text Char1 Char,Footnote Text Char Char1 Char,Footnote Text Char Char Char Char Char,Footnote Text Char Char Char Char Char Char Ch,Footnote Text Char Char Char,Note de bas de page1,footnot"/>
    <w:basedOn w:val="Normal"/>
    <w:link w:val="FootnoteTextChar"/>
    <w:qFormat/>
    <w:rsid w:val="00C81E38"/>
    <w:pPr>
      <w:spacing w:after="0" w:line="240" w:lineRule="auto"/>
    </w:pPr>
    <w:rPr>
      <w:rFonts w:eastAsia="Times New Roman" w:cs="Times New Roman"/>
      <w:sz w:val="20"/>
      <w:szCs w:val="20"/>
      <w:lang w:eastAsia="en-CA"/>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Note de bas de page1 Char"/>
    <w:basedOn w:val="DefaultParagraphFont"/>
    <w:link w:val="FootnoteText"/>
    <w:rsid w:val="00C81E38"/>
    <w:rPr>
      <w:rFonts w:eastAsia="Times New Roman" w:cs="Times New Roman"/>
      <w:sz w:val="20"/>
      <w:szCs w:val="20"/>
      <w:lang w:eastAsia="en-CA"/>
    </w:rPr>
  </w:style>
  <w:style w:type="paragraph" w:styleId="BodyTextIndent2">
    <w:name w:val="Body Text Indent 2"/>
    <w:basedOn w:val="Normal"/>
    <w:link w:val="BodyTextIndent2Char"/>
    <w:qFormat/>
    <w:rsid w:val="00C81E38"/>
    <w:pPr>
      <w:spacing w:after="0" w:line="240" w:lineRule="auto"/>
      <w:ind w:firstLine="360"/>
    </w:pPr>
    <w:rPr>
      <w:rFonts w:eastAsia="Times New Roman" w:cs="Times New Roman"/>
      <w:sz w:val="24"/>
      <w:szCs w:val="24"/>
      <w:lang w:eastAsia="en-CA" w:bidi="th-TH"/>
    </w:rPr>
  </w:style>
  <w:style w:type="character" w:customStyle="1" w:styleId="BodyTextIndent2Char">
    <w:name w:val="Body Text Indent 2 Char"/>
    <w:basedOn w:val="DefaultParagraphFont"/>
    <w:link w:val="BodyTextIndent2"/>
    <w:rsid w:val="00C81E38"/>
    <w:rPr>
      <w:rFonts w:eastAsia="Times New Roman" w:cs="Times New Roman"/>
      <w:sz w:val="24"/>
      <w:szCs w:val="24"/>
      <w:lang w:eastAsia="en-CA" w:bidi="th-TH"/>
    </w:rPr>
  </w:style>
  <w:style w:type="paragraph" w:customStyle="1" w:styleId="Normal1">
    <w:name w:val="Normal1"/>
    <w:rsid w:val="00C81E38"/>
    <w:pPr>
      <w:spacing w:after="0" w:line="240" w:lineRule="auto"/>
    </w:pPr>
    <w:rPr>
      <w:rFonts w:eastAsia="Times New Roman" w:cs="Times New Roman"/>
      <w:color w:val="000000"/>
      <w:sz w:val="24"/>
      <w:szCs w:val="24"/>
      <w:lang w:eastAsia="en-US"/>
    </w:rPr>
  </w:style>
  <w:style w:type="character" w:styleId="HTMLCite">
    <w:name w:val="HTML Cite"/>
    <w:basedOn w:val="DefaultParagraphFont"/>
    <w:uiPriority w:val="99"/>
    <w:semiHidden/>
    <w:unhideWhenUsed/>
    <w:rsid w:val="00C81E38"/>
    <w:rPr>
      <w:i/>
    </w:rPr>
  </w:style>
  <w:style w:type="paragraph" w:customStyle="1" w:styleId="Default">
    <w:name w:val="Default"/>
    <w:rsid w:val="00C81E38"/>
    <w:pPr>
      <w:autoSpaceDE w:val="0"/>
      <w:autoSpaceDN w:val="0"/>
      <w:adjustRightInd w:val="0"/>
      <w:spacing w:after="0" w:line="240" w:lineRule="auto"/>
    </w:pPr>
    <w:rPr>
      <w:rFonts w:eastAsia="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biên tập Tạp chí</dc:creator>
  <cp:keywords/>
  <dc:description/>
  <cp:lastModifiedBy>Ban biên tập Tạp chí</cp:lastModifiedBy>
  <cp:revision>3</cp:revision>
  <dcterms:created xsi:type="dcterms:W3CDTF">2020-10-30T03:24:00Z</dcterms:created>
  <dcterms:modified xsi:type="dcterms:W3CDTF">2020-11-09T01:32:00Z</dcterms:modified>
</cp:coreProperties>
</file>