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393765" w14:paraId="5C687D97" w14:textId="77777777" w:rsidTr="00C02B68">
        <w:trPr>
          <w:jc w:val="center"/>
        </w:trPr>
        <w:tc>
          <w:tcPr>
            <w:tcW w:w="5000" w:type="pct"/>
            <w:gridSpan w:val="3"/>
          </w:tcPr>
          <w:p w14:paraId="0FC9ADDC" w14:textId="77777777" w:rsidR="00407594" w:rsidRPr="00393765" w:rsidRDefault="00F71F93" w:rsidP="00407594">
            <w:pPr>
              <w:rPr>
                <w:rFonts w:ascii="Times New Roman" w:hAnsi="Times New Roman" w:cs="Times New Roman"/>
                <w:b/>
                <w:bCs/>
                <w:sz w:val="24"/>
              </w:rPr>
            </w:pPr>
            <w:r w:rsidRPr="00393765">
              <w:rPr>
                <w:rFonts w:ascii="Times New Roman" w:hAnsi="Times New Roman" w:cs="Times New Roman"/>
                <w:b/>
                <w:bCs/>
                <w:sz w:val="24"/>
              </w:rPr>
              <w:t xml:space="preserve">THE IMPLEMENTATION OF NEUROLINGUISTIC PROGRAMMING IN IMPROVING SPEAKING SKILLS OF NON-ENGLISH MAJOR STUDENTS </w:t>
            </w:r>
          </w:p>
          <w:p w14:paraId="611ACE48" w14:textId="471F89A4" w:rsidR="00EB4E73" w:rsidRPr="00393765" w:rsidRDefault="00F71F93" w:rsidP="007A1C49">
            <w:pPr>
              <w:spacing w:after="60"/>
              <w:rPr>
                <w:rFonts w:ascii="Times New Roman" w:hAnsi="Times New Roman" w:cs="Times New Roman"/>
                <w:b/>
                <w:bCs/>
                <w:sz w:val="24"/>
              </w:rPr>
            </w:pPr>
            <w:r w:rsidRPr="00393765">
              <w:rPr>
                <w:rFonts w:ascii="Times New Roman" w:hAnsi="Times New Roman" w:cs="Times New Roman"/>
                <w:b/>
                <w:bCs/>
                <w:sz w:val="24"/>
              </w:rPr>
              <w:t>AT NHA TRANG UNIVERSITY</w:t>
            </w:r>
          </w:p>
        </w:tc>
      </w:tr>
      <w:tr w:rsidR="00EB4E73" w:rsidRPr="00393765" w14:paraId="336273D7" w14:textId="77777777" w:rsidTr="00C02B68">
        <w:trPr>
          <w:jc w:val="center"/>
        </w:trPr>
        <w:tc>
          <w:tcPr>
            <w:tcW w:w="5000" w:type="pct"/>
            <w:gridSpan w:val="3"/>
          </w:tcPr>
          <w:p w14:paraId="2FA6F71A" w14:textId="77777777" w:rsidR="00EB4E73" w:rsidRPr="00393765" w:rsidRDefault="00EB4E73" w:rsidP="007A1C49">
            <w:pPr>
              <w:rPr>
                <w:rFonts w:ascii="Times New Roman" w:hAnsi="Times New Roman" w:cs="Times New Roman"/>
                <w:b/>
                <w:bCs/>
                <w:sz w:val="10"/>
                <w:szCs w:val="10"/>
                <w:lang w:val="nl-NL"/>
              </w:rPr>
            </w:pPr>
          </w:p>
        </w:tc>
      </w:tr>
      <w:tr w:rsidR="00EB4E73" w:rsidRPr="00393765" w14:paraId="003DE299" w14:textId="77777777" w:rsidTr="00C02B68">
        <w:trPr>
          <w:jc w:val="center"/>
        </w:trPr>
        <w:tc>
          <w:tcPr>
            <w:tcW w:w="5000" w:type="pct"/>
            <w:gridSpan w:val="3"/>
          </w:tcPr>
          <w:p w14:paraId="6302DF50" w14:textId="47B73912" w:rsidR="00EB4E73" w:rsidRPr="00393765" w:rsidRDefault="00E573EA" w:rsidP="007A1C49">
            <w:pPr>
              <w:rPr>
                <w:rFonts w:ascii="Times New Roman" w:hAnsi="Times New Roman" w:cs="Times New Roman"/>
                <w:b/>
                <w:bCs/>
                <w:sz w:val="20"/>
                <w:szCs w:val="20"/>
              </w:rPr>
            </w:pPr>
            <w:r w:rsidRPr="00393765">
              <w:rPr>
                <w:rStyle w:val="FootnoteReference"/>
                <w:rFonts w:ascii="Times New Roman" w:hAnsi="Times New Roman" w:cs="Times New Roman"/>
                <w:b/>
                <w:bCs/>
                <w:sz w:val="20"/>
                <w:szCs w:val="20"/>
                <w:vertAlign w:val="baseline"/>
              </w:rPr>
              <w:t>Ho Yen Nhi</w:t>
            </w:r>
            <w:r w:rsidR="00407594" w:rsidRPr="00393765">
              <w:rPr>
                <w:rStyle w:val="FootnoteReference"/>
                <w:rFonts w:ascii="Times New Roman" w:hAnsi="Times New Roman" w:cs="Times New Roman"/>
                <w:b/>
                <w:bCs/>
                <w:color w:val="FFFFFF" w:themeColor="background1"/>
                <w:sz w:val="20"/>
                <w:szCs w:val="20"/>
                <w:vertAlign w:val="baseline"/>
              </w:rPr>
              <w:footnoteReference w:customMarkFollows="1" w:id="1"/>
              <w:t>*</w:t>
            </w:r>
          </w:p>
        </w:tc>
      </w:tr>
      <w:tr w:rsidR="00EB4E73" w:rsidRPr="00393765" w14:paraId="3E852990" w14:textId="77777777" w:rsidTr="00C02B68">
        <w:trPr>
          <w:jc w:val="center"/>
        </w:trPr>
        <w:tc>
          <w:tcPr>
            <w:tcW w:w="5000" w:type="pct"/>
            <w:gridSpan w:val="3"/>
          </w:tcPr>
          <w:p w14:paraId="612AB596" w14:textId="612BBCF3" w:rsidR="00EB4E73" w:rsidRPr="00393765" w:rsidRDefault="00EE76E2" w:rsidP="007A1C49">
            <w:pPr>
              <w:rPr>
                <w:rFonts w:ascii="Times New Roman" w:hAnsi="Times New Roman" w:cs="Times New Roman"/>
                <w:i/>
              </w:rPr>
            </w:pPr>
            <w:r w:rsidRPr="00393765">
              <w:rPr>
                <w:rFonts w:ascii="Times New Roman" w:hAnsi="Times New Roman" w:cs="Times New Roman"/>
                <w:i/>
                <w:sz w:val="18"/>
              </w:rPr>
              <w:t>Nha Trang University</w:t>
            </w:r>
          </w:p>
        </w:tc>
      </w:tr>
      <w:tr w:rsidR="00EB4E73" w:rsidRPr="00393765" w14:paraId="10E8A344" w14:textId="77777777" w:rsidTr="00C02B68">
        <w:trPr>
          <w:jc w:val="center"/>
        </w:trPr>
        <w:tc>
          <w:tcPr>
            <w:tcW w:w="5000" w:type="pct"/>
            <w:gridSpan w:val="3"/>
            <w:tcBorders>
              <w:bottom w:val="single" w:sz="4" w:space="0" w:color="auto"/>
            </w:tcBorders>
          </w:tcPr>
          <w:p w14:paraId="15985B06" w14:textId="77777777" w:rsidR="00EB4E73" w:rsidRPr="00393765" w:rsidRDefault="00EB4E73" w:rsidP="007A1C49">
            <w:pPr>
              <w:rPr>
                <w:rFonts w:ascii="Times New Roman" w:hAnsi="Times New Roman" w:cs="Times New Roman"/>
                <w:i/>
                <w:sz w:val="10"/>
                <w:szCs w:val="10"/>
                <w:vertAlign w:val="superscript"/>
                <w:lang w:val="nl-NL"/>
              </w:rPr>
            </w:pPr>
          </w:p>
        </w:tc>
      </w:tr>
      <w:tr w:rsidR="00EB4E73" w:rsidRPr="00393765"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393765" w:rsidRDefault="00EB4E73" w:rsidP="007A1C49">
            <w:pPr>
              <w:spacing w:before="60" w:after="60"/>
              <w:jc w:val="center"/>
              <w:rPr>
                <w:rFonts w:ascii="Times New Roman" w:hAnsi="Times New Roman" w:cs="Times New Roman"/>
                <w:b/>
                <w:bCs/>
              </w:rPr>
            </w:pPr>
            <w:r w:rsidRPr="00393765">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393765" w:rsidRDefault="00EB4E73" w:rsidP="00D3046D">
            <w:pPr>
              <w:spacing w:before="60" w:after="60"/>
              <w:ind w:left="170"/>
              <w:rPr>
                <w:rFonts w:ascii="Times New Roman" w:hAnsi="Times New Roman" w:cs="Times New Roman"/>
                <w:b/>
                <w:bCs/>
              </w:rPr>
            </w:pPr>
            <w:r w:rsidRPr="00393765">
              <w:rPr>
                <w:rFonts w:ascii="Times New Roman" w:hAnsi="Times New Roman" w:cs="Times New Roman"/>
                <w:b/>
                <w:bCs/>
                <w:sz w:val="20"/>
                <w:szCs w:val="20"/>
              </w:rPr>
              <w:t>ABSTRACT</w:t>
            </w:r>
          </w:p>
        </w:tc>
      </w:tr>
      <w:tr w:rsidR="00EB4E73" w:rsidRPr="00393765" w14:paraId="28A938BA" w14:textId="77777777" w:rsidTr="00C02B68">
        <w:trPr>
          <w:jc w:val="center"/>
        </w:trPr>
        <w:tc>
          <w:tcPr>
            <w:tcW w:w="854" w:type="pct"/>
            <w:tcBorders>
              <w:top w:val="single" w:sz="4" w:space="0" w:color="auto"/>
            </w:tcBorders>
          </w:tcPr>
          <w:p w14:paraId="55E50549" w14:textId="77777777" w:rsidR="00EB4E73" w:rsidRPr="00393765" w:rsidRDefault="00EB4E73" w:rsidP="007A1C49">
            <w:pPr>
              <w:spacing w:before="60" w:after="60"/>
              <w:jc w:val="right"/>
              <w:rPr>
                <w:rFonts w:ascii="Times New Roman" w:hAnsi="Times New Roman" w:cs="Times New Roman"/>
                <w:iCs/>
                <w:sz w:val="18"/>
                <w:szCs w:val="18"/>
              </w:rPr>
            </w:pPr>
            <w:r w:rsidRPr="00393765">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2E8345D6" w:rsidR="00EB4E73" w:rsidRPr="00393765" w:rsidRDefault="00942521"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07/5/2024</w:t>
            </w:r>
          </w:p>
        </w:tc>
        <w:tc>
          <w:tcPr>
            <w:tcW w:w="3462" w:type="pct"/>
            <w:vMerge w:val="restart"/>
          </w:tcPr>
          <w:p w14:paraId="3D05F588" w14:textId="485F51FF" w:rsidR="00EB4E73" w:rsidRPr="00393765" w:rsidRDefault="008107B9" w:rsidP="006E3A9A">
            <w:pPr>
              <w:ind w:left="170"/>
              <w:jc w:val="both"/>
              <w:rPr>
                <w:rFonts w:ascii="Times New Roman" w:hAnsi="Times New Roman" w:cs="Times New Roman"/>
              </w:rPr>
            </w:pPr>
            <w:r w:rsidRPr="00393765">
              <w:rPr>
                <w:rFonts w:ascii="Times New Roman" w:hAnsi="Times New Roman" w:cs="Times New Roman"/>
                <w:sz w:val="20"/>
              </w:rPr>
              <w:t xml:space="preserve">The impact of Neurolinguistic Programming techniques on the improvement of speaking skills of non-English major students at Nha Trang University was examined in this study. This study followed the experimental approach, with a theoretical framework based on the principles of Neurolinguistics Programming. Fifty non-English major students in two random B1.2-level English classes were chosen to be in the experimental group and control group, and they experienced pre-tests and post-tests for further research. </w:t>
            </w:r>
            <w:r w:rsidRPr="00D411CB">
              <w:rPr>
                <w:rFonts w:ascii="Times New Roman" w:hAnsi="Times New Roman" w:cs="Times New Roman"/>
                <w:sz w:val="20"/>
              </w:rPr>
              <w:t>The study's findings showed that the majority of students were able to improve their speaking abilities in terms of some criteria implemented in marking their language performances including grammar, vocabulary, pronunciation, discourse management and interactive communication. From the mentioned results, the researcher could contribute to the improvement and change in teaching English-speaking skills to non-English major students, and this could also create a great involvement in establishing innovative English-speaking teaching methodologies for English language teachers at the university.</w:t>
            </w:r>
          </w:p>
        </w:tc>
      </w:tr>
      <w:tr w:rsidR="00EB4E73" w:rsidRPr="00393765" w14:paraId="419A0C88" w14:textId="77777777" w:rsidTr="00C02B68">
        <w:trPr>
          <w:jc w:val="center"/>
        </w:trPr>
        <w:tc>
          <w:tcPr>
            <w:tcW w:w="854" w:type="pct"/>
          </w:tcPr>
          <w:p w14:paraId="7EF1F4A2" w14:textId="77777777" w:rsidR="00EB4E73" w:rsidRPr="00393765" w:rsidRDefault="00EB4E73" w:rsidP="007A1C49">
            <w:pPr>
              <w:spacing w:before="60" w:after="60"/>
              <w:jc w:val="right"/>
              <w:rPr>
                <w:rFonts w:ascii="Times New Roman" w:hAnsi="Times New Roman" w:cs="Times New Roman"/>
                <w:iCs/>
                <w:sz w:val="18"/>
                <w:szCs w:val="18"/>
              </w:rPr>
            </w:pPr>
            <w:r w:rsidRPr="00393765">
              <w:rPr>
                <w:rFonts w:ascii="Times New Roman" w:hAnsi="Times New Roman" w:cs="Times New Roman"/>
                <w:b/>
                <w:iCs/>
                <w:sz w:val="18"/>
                <w:szCs w:val="18"/>
              </w:rPr>
              <w:t xml:space="preserve">Revised: </w:t>
            </w:r>
          </w:p>
        </w:tc>
        <w:tc>
          <w:tcPr>
            <w:tcW w:w="684" w:type="pct"/>
          </w:tcPr>
          <w:p w14:paraId="2342EC7B" w14:textId="7D1AE427" w:rsidR="00EB4E73" w:rsidRPr="00393765" w:rsidRDefault="00942521"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393765" w:rsidRDefault="00EB4E73" w:rsidP="007A1C49">
            <w:pPr>
              <w:spacing w:before="60" w:after="60"/>
              <w:rPr>
                <w:rFonts w:ascii="Times New Roman" w:hAnsi="Times New Roman" w:cs="Times New Roman"/>
              </w:rPr>
            </w:pPr>
          </w:p>
        </w:tc>
      </w:tr>
      <w:tr w:rsidR="00EB4E73" w:rsidRPr="00393765" w14:paraId="75F4255B" w14:textId="77777777" w:rsidTr="00C02B68">
        <w:trPr>
          <w:trHeight w:val="582"/>
          <w:jc w:val="center"/>
        </w:trPr>
        <w:tc>
          <w:tcPr>
            <w:tcW w:w="854" w:type="pct"/>
          </w:tcPr>
          <w:p w14:paraId="4DDF8A82" w14:textId="77777777" w:rsidR="00EB4E73" w:rsidRPr="00393765" w:rsidRDefault="00EB4E73" w:rsidP="007A1C49">
            <w:pPr>
              <w:spacing w:before="60" w:after="60"/>
              <w:jc w:val="right"/>
              <w:rPr>
                <w:rFonts w:ascii="Times New Roman" w:hAnsi="Times New Roman" w:cs="Times New Roman"/>
                <w:b/>
                <w:iCs/>
                <w:sz w:val="18"/>
                <w:szCs w:val="18"/>
              </w:rPr>
            </w:pPr>
            <w:r w:rsidRPr="00393765">
              <w:rPr>
                <w:rFonts w:ascii="Times New Roman" w:hAnsi="Times New Roman" w:cs="Times New Roman"/>
                <w:b/>
                <w:iCs/>
                <w:sz w:val="18"/>
                <w:szCs w:val="18"/>
              </w:rPr>
              <w:t xml:space="preserve">Published: </w:t>
            </w:r>
          </w:p>
        </w:tc>
        <w:tc>
          <w:tcPr>
            <w:tcW w:w="684" w:type="pct"/>
          </w:tcPr>
          <w:p w14:paraId="13D1738C" w14:textId="6AFF0681" w:rsidR="00EB4E73" w:rsidRPr="00393765" w:rsidRDefault="00942521"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393765" w:rsidRDefault="00EB4E73" w:rsidP="007A1C49">
            <w:pPr>
              <w:spacing w:before="60" w:after="60"/>
              <w:rPr>
                <w:rFonts w:ascii="Times New Roman" w:hAnsi="Times New Roman" w:cs="Times New Roman"/>
              </w:rPr>
            </w:pPr>
          </w:p>
        </w:tc>
      </w:tr>
      <w:tr w:rsidR="00EB4E73" w:rsidRPr="00393765"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393765" w:rsidRDefault="00EB4E73" w:rsidP="007A1C49">
            <w:pPr>
              <w:rPr>
                <w:rFonts w:ascii="Times New Roman" w:hAnsi="Times New Roman" w:cs="Times New Roman"/>
                <w:b/>
                <w:iCs/>
                <w:sz w:val="18"/>
                <w:szCs w:val="18"/>
              </w:rPr>
            </w:pPr>
            <w:r w:rsidRPr="00393765">
              <w:rPr>
                <w:rFonts w:ascii="Times New Roman" w:hAnsi="Times New Roman" w:cs="Times New Roman"/>
                <w:b/>
                <w:iCs/>
                <w:sz w:val="20"/>
                <w:szCs w:val="20"/>
              </w:rPr>
              <w:t>KEYWORDS</w:t>
            </w:r>
          </w:p>
        </w:tc>
        <w:tc>
          <w:tcPr>
            <w:tcW w:w="3462" w:type="pct"/>
            <w:vMerge/>
          </w:tcPr>
          <w:p w14:paraId="6056D04F" w14:textId="77777777" w:rsidR="00EB4E73" w:rsidRPr="00393765" w:rsidRDefault="00EB4E73" w:rsidP="007A1C49">
            <w:pPr>
              <w:rPr>
                <w:rFonts w:ascii="Times New Roman" w:hAnsi="Times New Roman" w:cs="Times New Roman"/>
              </w:rPr>
            </w:pPr>
          </w:p>
        </w:tc>
      </w:tr>
      <w:tr w:rsidR="00EB4E73" w:rsidRPr="00393765" w14:paraId="22BB84DC" w14:textId="77777777" w:rsidTr="00C02B68">
        <w:trPr>
          <w:trHeight w:val="468"/>
          <w:jc w:val="center"/>
        </w:trPr>
        <w:tc>
          <w:tcPr>
            <w:tcW w:w="1538" w:type="pct"/>
            <w:gridSpan w:val="2"/>
            <w:tcBorders>
              <w:top w:val="single" w:sz="4" w:space="0" w:color="auto"/>
            </w:tcBorders>
          </w:tcPr>
          <w:p w14:paraId="717C2CC6" w14:textId="77777777" w:rsidR="0003192B" w:rsidRPr="00393765" w:rsidRDefault="0003192B" w:rsidP="0003192B">
            <w:pPr>
              <w:spacing w:before="60" w:after="60"/>
              <w:rPr>
                <w:rFonts w:ascii="Times New Roman" w:hAnsi="Times New Roman" w:cs="Times New Roman"/>
                <w:iCs/>
                <w:sz w:val="20"/>
                <w:szCs w:val="18"/>
              </w:rPr>
            </w:pPr>
            <w:r w:rsidRPr="00393765">
              <w:rPr>
                <w:rFonts w:ascii="Times New Roman" w:hAnsi="Times New Roman" w:cs="Times New Roman"/>
                <w:iCs/>
                <w:sz w:val="20"/>
                <w:szCs w:val="18"/>
              </w:rPr>
              <w:t>Neurolinguistics programming</w:t>
            </w:r>
          </w:p>
          <w:p w14:paraId="43CEAB0E" w14:textId="77777777" w:rsidR="0003192B" w:rsidRPr="00393765" w:rsidRDefault="0003192B" w:rsidP="0003192B">
            <w:pPr>
              <w:spacing w:before="60" w:after="60"/>
              <w:rPr>
                <w:rFonts w:ascii="Times New Roman" w:hAnsi="Times New Roman" w:cs="Times New Roman"/>
                <w:iCs/>
                <w:sz w:val="20"/>
                <w:szCs w:val="18"/>
              </w:rPr>
            </w:pPr>
            <w:r w:rsidRPr="00393765">
              <w:rPr>
                <w:rFonts w:ascii="Times New Roman" w:hAnsi="Times New Roman" w:cs="Times New Roman"/>
                <w:iCs/>
                <w:sz w:val="20"/>
                <w:szCs w:val="18"/>
              </w:rPr>
              <w:t>Speaking skills</w:t>
            </w:r>
          </w:p>
          <w:p w14:paraId="6A850CFA" w14:textId="77777777" w:rsidR="0003192B" w:rsidRPr="00393765" w:rsidRDefault="0003192B" w:rsidP="0003192B">
            <w:pPr>
              <w:spacing w:before="60" w:after="60"/>
              <w:rPr>
                <w:rFonts w:ascii="Times New Roman" w:hAnsi="Times New Roman" w:cs="Times New Roman"/>
                <w:iCs/>
                <w:sz w:val="20"/>
                <w:szCs w:val="18"/>
              </w:rPr>
            </w:pPr>
            <w:r w:rsidRPr="00393765">
              <w:rPr>
                <w:rFonts w:ascii="Times New Roman" w:hAnsi="Times New Roman" w:cs="Times New Roman"/>
                <w:iCs/>
                <w:sz w:val="20"/>
                <w:szCs w:val="18"/>
              </w:rPr>
              <w:t>Language teaching</w:t>
            </w:r>
          </w:p>
          <w:p w14:paraId="0D4FCB4F" w14:textId="77777777" w:rsidR="0003192B" w:rsidRPr="00393765" w:rsidRDefault="0003192B" w:rsidP="0003192B">
            <w:pPr>
              <w:spacing w:before="60" w:after="60"/>
              <w:rPr>
                <w:rFonts w:ascii="Times New Roman" w:hAnsi="Times New Roman" w:cs="Times New Roman"/>
                <w:iCs/>
                <w:spacing w:val="-2"/>
                <w:sz w:val="20"/>
                <w:szCs w:val="18"/>
              </w:rPr>
            </w:pPr>
            <w:r w:rsidRPr="00393765">
              <w:rPr>
                <w:rFonts w:ascii="Times New Roman" w:hAnsi="Times New Roman" w:cs="Times New Roman"/>
                <w:iCs/>
                <w:spacing w:val="-2"/>
                <w:sz w:val="20"/>
                <w:szCs w:val="18"/>
              </w:rPr>
              <w:t>Language teaching methodology</w:t>
            </w:r>
          </w:p>
          <w:p w14:paraId="09519B8A" w14:textId="49374C2C" w:rsidR="00EB4E73" w:rsidRPr="00393765" w:rsidRDefault="0003192B" w:rsidP="0003192B">
            <w:pPr>
              <w:spacing w:before="60" w:after="60"/>
              <w:rPr>
                <w:rFonts w:ascii="Times New Roman" w:hAnsi="Times New Roman" w:cs="Times New Roman"/>
                <w:b/>
                <w:iCs/>
                <w:sz w:val="18"/>
                <w:szCs w:val="18"/>
              </w:rPr>
            </w:pPr>
            <w:r w:rsidRPr="00393765">
              <w:rPr>
                <w:rFonts w:ascii="Times New Roman" w:hAnsi="Times New Roman" w:cs="Times New Roman"/>
                <w:iCs/>
                <w:sz w:val="20"/>
                <w:szCs w:val="18"/>
              </w:rPr>
              <w:t>English-speaking teaching methodology</w:t>
            </w:r>
          </w:p>
        </w:tc>
        <w:tc>
          <w:tcPr>
            <w:tcW w:w="3462" w:type="pct"/>
            <w:vMerge/>
          </w:tcPr>
          <w:p w14:paraId="1AC8C1B2" w14:textId="77777777" w:rsidR="00EB4E73" w:rsidRPr="00393765" w:rsidRDefault="00EB4E73" w:rsidP="007A1C49">
            <w:pPr>
              <w:spacing w:before="60" w:after="60"/>
              <w:rPr>
                <w:rFonts w:ascii="Times New Roman" w:hAnsi="Times New Roman" w:cs="Times New Roman"/>
              </w:rPr>
            </w:pPr>
          </w:p>
        </w:tc>
      </w:tr>
    </w:tbl>
    <w:p w14:paraId="43813A24" w14:textId="539E6973" w:rsidR="00D466CB" w:rsidRPr="00393765" w:rsidRDefault="00D466CB" w:rsidP="00DC50D9">
      <w:pPr>
        <w:spacing w:after="0"/>
        <w:rPr>
          <w:rFonts w:ascii="Times New Roman" w:hAnsi="Times New Roman" w:cs="Times New Roman"/>
          <w:sz w:val="10"/>
          <w:szCs w:val="10"/>
        </w:rPr>
      </w:pPr>
    </w:p>
    <w:p w14:paraId="7F404EC5" w14:textId="77777777" w:rsidR="00EB4E73" w:rsidRPr="00393765" w:rsidRDefault="00EB4E73" w:rsidP="00DC50D9">
      <w:pPr>
        <w:spacing w:after="0"/>
        <w:rPr>
          <w:rFonts w:ascii="Times New Roman" w:hAnsi="Times New Roman" w:cs="Times New Roman"/>
          <w:sz w:val="10"/>
          <w:szCs w:val="10"/>
        </w:rPr>
      </w:pPr>
    </w:p>
    <w:tbl>
      <w:tblPr>
        <w:tblStyle w:val="TableGrid"/>
        <w:tblW w:w="498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73"/>
        <w:gridCol w:w="1021"/>
        <w:gridCol w:w="5845"/>
      </w:tblGrid>
      <w:tr w:rsidR="00DC50D9" w:rsidRPr="00393765" w14:paraId="6241250A" w14:textId="77777777" w:rsidTr="00141868">
        <w:trPr>
          <w:jc w:val="center"/>
        </w:trPr>
        <w:tc>
          <w:tcPr>
            <w:tcW w:w="5000" w:type="pct"/>
            <w:gridSpan w:val="3"/>
          </w:tcPr>
          <w:p w14:paraId="6A9B48B5" w14:textId="503172BF" w:rsidR="00DC50D9" w:rsidRPr="00393765" w:rsidRDefault="00F53A3A" w:rsidP="00DC50D9">
            <w:pPr>
              <w:spacing w:after="60"/>
              <w:rPr>
                <w:rFonts w:ascii="Times New Roman" w:hAnsi="Times New Roman" w:cs="Times New Roman"/>
                <w:b/>
                <w:bCs/>
              </w:rPr>
            </w:pPr>
            <w:r w:rsidRPr="00393765">
              <w:rPr>
                <w:rFonts w:ascii="Times New Roman" w:hAnsi="Times New Roman" w:cs="Times New Roman"/>
                <w:b/>
                <w:bCs/>
                <w:sz w:val="24"/>
              </w:rPr>
              <w:t>ỨNG DỤNG PHƯƠNG PHÁP LẬP TRÌNH NGÔN NGỮ TƯ DUY (NLP) TRONG CẢI THIỆN KĨ NĂNG NÓI CHO SINH VIÊN KHÔNG CHUYÊN NGỮ TRƯỜNG ĐẠI HỌC NHA TRANG</w:t>
            </w:r>
          </w:p>
        </w:tc>
      </w:tr>
      <w:tr w:rsidR="00A944B1" w:rsidRPr="00393765" w14:paraId="1B825B18" w14:textId="77777777" w:rsidTr="00141868">
        <w:trPr>
          <w:jc w:val="center"/>
        </w:trPr>
        <w:tc>
          <w:tcPr>
            <w:tcW w:w="5000" w:type="pct"/>
            <w:gridSpan w:val="3"/>
          </w:tcPr>
          <w:p w14:paraId="143A4C00" w14:textId="77777777" w:rsidR="00A944B1" w:rsidRPr="00393765" w:rsidRDefault="00A944B1" w:rsidP="00A944B1">
            <w:pPr>
              <w:rPr>
                <w:rFonts w:ascii="Times New Roman" w:hAnsi="Times New Roman" w:cs="Times New Roman"/>
                <w:b/>
                <w:bCs/>
                <w:sz w:val="10"/>
                <w:szCs w:val="10"/>
                <w:lang w:val="nl-NL"/>
              </w:rPr>
            </w:pPr>
          </w:p>
        </w:tc>
      </w:tr>
      <w:tr w:rsidR="00DC50D9" w:rsidRPr="00393765" w14:paraId="0BB00CF9" w14:textId="77777777" w:rsidTr="00141868">
        <w:trPr>
          <w:jc w:val="center"/>
        </w:trPr>
        <w:tc>
          <w:tcPr>
            <w:tcW w:w="5000" w:type="pct"/>
            <w:gridSpan w:val="3"/>
          </w:tcPr>
          <w:p w14:paraId="69D42C30" w14:textId="7CC838F7" w:rsidR="00DC50D9" w:rsidRPr="00393765" w:rsidRDefault="008C2130" w:rsidP="00A944B1">
            <w:pPr>
              <w:rPr>
                <w:rFonts w:ascii="Times New Roman" w:hAnsi="Times New Roman" w:cs="Times New Roman"/>
                <w:b/>
                <w:bCs/>
              </w:rPr>
            </w:pPr>
            <w:r w:rsidRPr="00393765">
              <w:rPr>
                <w:rFonts w:ascii="Times New Roman" w:hAnsi="Times New Roman" w:cs="Times New Roman"/>
                <w:b/>
                <w:bCs/>
                <w:sz w:val="20"/>
              </w:rPr>
              <w:t>Hồ Yến Nhi</w:t>
            </w:r>
          </w:p>
        </w:tc>
      </w:tr>
      <w:tr w:rsidR="00DC50D9" w:rsidRPr="00393765" w14:paraId="6479A778" w14:textId="77777777" w:rsidTr="00141868">
        <w:trPr>
          <w:jc w:val="center"/>
        </w:trPr>
        <w:tc>
          <w:tcPr>
            <w:tcW w:w="5000" w:type="pct"/>
            <w:gridSpan w:val="3"/>
          </w:tcPr>
          <w:p w14:paraId="064A1E50" w14:textId="79AF4673" w:rsidR="00DC50D9" w:rsidRPr="00393765" w:rsidRDefault="00E2080C" w:rsidP="00A944B1">
            <w:pPr>
              <w:rPr>
                <w:rFonts w:ascii="Times New Roman" w:hAnsi="Times New Roman" w:cs="Times New Roman"/>
                <w:i/>
              </w:rPr>
            </w:pPr>
            <w:r w:rsidRPr="00393765">
              <w:rPr>
                <w:rFonts w:ascii="Times New Roman" w:hAnsi="Times New Roman" w:cs="Times New Roman"/>
                <w:i/>
                <w:sz w:val="18"/>
              </w:rPr>
              <w:t>Trường Đại học Nha Trang</w:t>
            </w:r>
          </w:p>
        </w:tc>
      </w:tr>
      <w:tr w:rsidR="00A944B1" w:rsidRPr="00393765" w14:paraId="54FB36D4" w14:textId="77777777" w:rsidTr="00141868">
        <w:trPr>
          <w:jc w:val="center"/>
        </w:trPr>
        <w:tc>
          <w:tcPr>
            <w:tcW w:w="5000" w:type="pct"/>
            <w:gridSpan w:val="3"/>
            <w:tcBorders>
              <w:bottom w:val="single" w:sz="4" w:space="0" w:color="auto"/>
            </w:tcBorders>
          </w:tcPr>
          <w:p w14:paraId="60B68438" w14:textId="77777777" w:rsidR="00A944B1" w:rsidRPr="00393765" w:rsidRDefault="00A944B1" w:rsidP="00DC50D9">
            <w:pPr>
              <w:rPr>
                <w:rFonts w:ascii="Times New Roman" w:hAnsi="Times New Roman" w:cs="Times New Roman"/>
                <w:i/>
                <w:sz w:val="10"/>
                <w:szCs w:val="10"/>
                <w:vertAlign w:val="superscript"/>
                <w:lang w:val="nl-NL"/>
              </w:rPr>
            </w:pPr>
          </w:p>
        </w:tc>
      </w:tr>
      <w:tr w:rsidR="00DC50D9" w:rsidRPr="00393765" w14:paraId="3F45CA1F" w14:textId="77777777" w:rsidTr="00141868">
        <w:trPr>
          <w:jc w:val="center"/>
        </w:trPr>
        <w:tc>
          <w:tcPr>
            <w:tcW w:w="1617" w:type="pct"/>
            <w:gridSpan w:val="2"/>
            <w:tcBorders>
              <w:top w:val="single" w:sz="4" w:space="0" w:color="auto"/>
              <w:bottom w:val="single" w:sz="4" w:space="0" w:color="auto"/>
            </w:tcBorders>
          </w:tcPr>
          <w:p w14:paraId="2A1AA094" w14:textId="238DE51E" w:rsidR="00DC50D9" w:rsidRPr="00393765" w:rsidRDefault="00DC50D9" w:rsidP="0070111B">
            <w:pPr>
              <w:spacing w:before="60" w:after="60"/>
              <w:jc w:val="center"/>
              <w:rPr>
                <w:rFonts w:ascii="Times New Roman" w:hAnsi="Times New Roman" w:cs="Times New Roman"/>
                <w:b/>
                <w:bCs/>
              </w:rPr>
            </w:pPr>
            <w:r w:rsidRPr="00393765">
              <w:rPr>
                <w:rFonts w:ascii="Times New Roman" w:hAnsi="Times New Roman" w:cs="Times New Roman"/>
                <w:b/>
                <w:bCs/>
                <w:sz w:val="20"/>
                <w:szCs w:val="20"/>
              </w:rPr>
              <w:t>THÔNG TIN BÀI BÁO</w:t>
            </w:r>
          </w:p>
        </w:tc>
        <w:tc>
          <w:tcPr>
            <w:tcW w:w="3383" w:type="pct"/>
            <w:tcBorders>
              <w:top w:val="single" w:sz="4" w:space="0" w:color="auto"/>
              <w:bottom w:val="single" w:sz="4" w:space="0" w:color="auto"/>
            </w:tcBorders>
          </w:tcPr>
          <w:p w14:paraId="5A8F1C84" w14:textId="4B19FE5B" w:rsidR="00DC50D9" w:rsidRPr="00393765" w:rsidRDefault="0086406E" w:rsidP="00D3046D">
            <w:pPr>
              <w:spacing w:before="60" w:after="60"/>
              <w:ind w:left="170"/>
              <w:rPr>
                <w:rFonts w:ascii="Times New Roman" w:hAnsi="Times New Roman" w:cs="Times New Roman"/>
              </w:rPr>
            </w:pPr>
            <w:r w:rsidRPr="00393765">
              <w:rPr>
                <w:rFonts w:ascii="Times New Roman" w:hAnsi="Times New Roman" w:cs="Times New Roman"/>
                <w:b/>
                <w:bCs/>
                <w:sz w:val="20"/>
                <w:szCs w:val="20"/>
              </w:rPr>
              <w:t>TÓM TẮT</w:t>
            </w:r>
          </w:p>
        </w:tc>
      </w:tr>
      <w:tr w:rsidR="003F1669" w:rsidRPr="00393765" w14:paraId="1C067EA2" w14:textId="77777777" w:rsidTr="00141868">
        <w:trPr>
          <w:jc w:val="center"/>
        </w:trPr>
        <w:tc>
          <w:tcPr>
            <w:tcW w:w="1026" w:type="pct"/>
            <w:tcBorders>
              <w:top w:val="single" w:sz="4" w:space="0" w:color="auto"/>
            </w:tcBorders>
          </w:tcPr>
          <w:p w14:paraId="7367DCC1" w14:textId="3EE544CE" w:rsidR="003F1669" w:rsidRPr="00393765" w:rsidRDefault="003F1669" w:rsidP="00C3543E">
            <w:pPr>
              <w:spacing w:before="60" w:after="60"/>
              <w:jc w:val="right"/>
              <w:rPr>
                <w:rFonts w:ascii="Times New Roman" w:hAnsi="Times New Roman" w:cs="Times New Roman"/>
                <w:iCs/>
                <w:sz w:val="18"/>
                <w:szCs w:val="18"/>
              </w:rPr>
            </w:pPr>
            <w:r w:rsidRPr="00393765">
              <w:rPr>
                <w:rFonts w:ascii="Times New Roman" w:hAnsi="Times New Roman" w:cs="Times New Roman"/>
                <w:b/>
                <w:iCs/>
                <w:sz w:val="18"/>
                <w:szCs w:val="18"/>
              </w:rPr>
              <w:t xml:space="preserve">Ngày nhận bài: </w:t>
            </w:r>
          </w:p>
        </w:tc>
        <w:tc>
          <w:tcPr>
            <w:tcW w:w="591" w:type="pct"/>
            <w:tcBorders>
              <w:top w:val="single" w:sz="4" w:space="0" w:color="auto"/>
            </w:tcBorders>
          </w:tcPr>
          <w:p w14:paraId="37653480" w14:textId="20CC11AE" w:rsidR="003F1669" w:rsidRPr="00393765" w:rsidRDefault="003F166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07/5/2024</w:t>
            </w:r>
          </w:p>
        </w:tc>
        <w:tc>
          <w:tcPr>
            <w:tcW w:w="3383" w:type="pct"/>
            <w:vMerge w:val="restart"/>
          </w:tcPr>
          <w:p w14:paraId="728CBB9E" w14:textId="1F8E98A2" w:rsidR="003F1669" w:rsidRPr="008C7D06" w:rsidRDefault="003F1669" w:rsidP="008C7D06">
            <w:pPr>
              <w:ind w:left="170"/>
              <w:jc w:val="both"/>
              <w:rPr>
                <w:spacing w:val="2"/>
                <w:sz w:val="20"/>
              </w:rPr>
            </w:pPr>
            <w:r w:rsidRPr="00393765">
              <w:rPr>
                <w:rFonts w:ascii="Times New Roman" w:hAnsi="Times New Roman" w:cs="Times New Roman"/>
                <w:spacing w:val="2"/>
                <w:sz w:val="20"/>
              </w:rPr>
              <w:t xml:space="preserve">Nghiên cứu khảo sát tác dụng của phương pháp lập trình ngôn ngữ tư </w:t>
            </w:r>
            <w:bookmarkStart w:id="0" w:name="_GoBack"/>
            <w:bookmarkEnd w:id="0"/>
            <w:r w:rsidRPr="00393765">
              <w:rPr>
                <w:rFonts w:ascii="Times New Roman" w:hAnsi="Times New Roman" w:cs="Times New Roman"/>
                <w:spacing w:val="2"/>
                <w:sz w:val="20"/>
              </w:rPr>
              <w:t xml:space="preserve">duy trong việc cải thiện kĩ năng </w:t>
            </w:r>
            <w:r>
              <w:rPr>
                <w:rFonts w:ascii="Times New Roman" w:hAnsi="Times New Roman" w:cs="Times New Roman"/>
                <w:spacing w:val="2"/>
                <w:sz w:val="20"/>
              </w:rPr>
              <w:t>n</w:t>
            </w:r>
            <w:r w:rsidRPr="00393765">
              <w:rPr>
                <w:rFonts w:ascii="Times New Roman" w:hAnsi="Times New Roman" w:cs="Times New Roman"/>
                <w:spacing w:val="2"/>
                <w:sz w:val="20"/>
              </w:rPr>
              <w:t xml:space="preserve">ói của sinh viên không chuyên ngữ Trường Đại học Nha Trang. Bài nghiên cứu được tiến hành theo hướng phương pháp thực nghiệm dựa trên nền tảng cơ sở lí thuyết của lập trình ngôn ngữ tư duy. 50 sinh viên không chuyên trình độ B1.2 được lựa chọn tham gia nghiên cứu và phân chia thành hai nhóm: nhóm thử nghiệm và nhóm kiểm soát để thực hiện các bài kiểm tra trước và sau khi áp dụng lập trình ngôn ngữ tư duy trong giảng dạy. </w:t>
            </w:r>
            <w:r w:rsidRPr="008C7D06">
              <w:rPr>
                <w:rFonts w:ascii="Times New Roman" w:hAnsi="Times New Roman" w:cs="Times New Roman"/>
                <w:spacing w:val="2"/>
                <w:sz w:val="20"/>
              </w:rPr>
              <w:t>Nghiên cứu cho thấy phần lớn sinh viên đã có thể cải thiện kỹ năng nói của mình trong một số tiêu chí được áp dụng để đánh giá khả năng ngôn ngữ của họ, bao gồm ngữ pháp, từ vựng, phát âm, quản lý diễn ngôn và giao tiếp tương tác. Từ những kết quả đã nêu, nhà nghiên cứu có thể đóng góp vào việc cải thiện và thay đổi cách dạy kỹ năng nói tiếng Anh cho sinh viên không chuyên, và điều này cũng có thể tạo ra nhiều thay đổi tích cực trong giảng dạy kỹ năng nói tiếng Anh ở bậc đại học.</w:t>
            </w:r>
          </w:p>
        </w:tc>
      </w:tr>
      <w:tr w:rsidR="003F1669" w:rsidRPr="00393765" w14:paraId="1E9DB365" w14:textId="77777777" w:rsidTr="00141868">
        <w:trPr>
          <w:jc w:val="center"/>
        </w:trPr>
        <w:tc>
          <w:tcPr>
            <w:tcW w:w="1026" w:type="pct"/>
          </w:tcPr>
          <w:p w14:paraId="4034C56C" w14:textId="7E81B792" w:rsidR="003F1669" w:rsidRPr="00393765" w:rsidRDefault="003F1669" w:rsidP="00C3543E">
            <w:pPr>
              <w:spacing w:before="60" w:after="60"/>
              <w:jc w:val="right"/>
              <w:rPr>
                <w:rFonts w:ascii="Times New Roman" w:hAnsi="Times New Roman" w:cs="Times New Roman"/>
                <w:iCs/>
                <w:sz w:val="18"/>
                <w:szCs w:val="18"/>
              </w:rPr>
            </w:pPr>
            <w:r w:rsidRPr="00393765">
              <w:rPr>
                <w:rFonts w:ascii="Times New Roman" w:hAnsi="Times New Roman" w:cs="Times New Roman"/>
                <w:b/>
                <w:iCs/>
                <w:sz w:val="18"/>
                <w:szCs w:val="18"/>
              </w:rPr>
              <w:t xml:space="preserve">Ngày hoàn thiện: </w:t>
            </w:r>
          </w:p>
        </w:tc>
        <w:tc>
          <w:tcPr>
            <w:tcW w:w="591" w:type="pct"/>
          </w:tcPr>
          <w:p w14:paraId="73E6F341" w14:textId="4FCF073E" w:rsidR="003F1669" w:rsidRPr="00393765" w:rsidRDefault="003F166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383" w:type="pct"/>
            <w:vMerge/>
          </w:tcPr>
          <w:p w14:paraId="43869F65" w14:textId="3F7E85FC" w:rsidR="003F1669" w:rsidRPr="00393765" w:rsidRDefault="003F1669" w:rsidP="00137F8B">
            <w:pPr>
              <w:spacing w:before="60" w:after="60"/>
              <w:rPr>
                <w:rFonts w:ascii="Times New Roman" w:hAnsi="Times New Roman" w:cs="Times New Roman"/>
              </w:rPr>
            </w:pPr>
          </w:p>
        </w:tc>
      </w:tr>
      <w:tr w:rsidR="003F1669" w:rsidRPr="00393765" w14:paraId="6BA355B0" w14:textId="77777777" w:rsidTr="00141868">
        <w:trPr>
          <w:trHeight w:val="582"/>
          <w:jc w:val="center"/>
        </w:trPr>
        <w:tc>
          <w:tcPr>
            <w:tcW w:w="1026" w:type="pct"/>
          </w:tcPr>
          <w:p w14:paraId="71176DB9" w14:textId="50890046" w:rsidR="003F1669" w:rsidRPr="00393765" w:rsidRDefault="003F1669" w:rsidP="00C3543E">
            <w:pPr>
              <w:spacing w:before="60" w:after="60"/>
              <w:jc w:val="right"/>
              <w:rPr>
                <w:rFonts w:ascii="Times New Roman" w:hAnsi="Times New Roman" w:cs="Times New Roman"/>
                <w:b/>
                <w:iCs/>
                <w:sz w:val="18"/>
                <w:szCs w:val="18"/>
              </w:rPr>
            </w:pPr>
            <w:r w:rsidRPr="00393765">
              <w:rPr>
                <w:rFonts w:ascii="Times New Roman" w:hAnsi="Times New Roman" w:cs="Times New Roman"/>
                <w:b/>
                <w:iCs/>
                <w:sz w:val="18"/>
                <w:szCs w:val="18"/>
              </w:rPr>
              <w:t xml:space="preserve">Ngày đăng: </w:t>
            </w:r>
          </w:p>
        </w:tc>
        <w:tc>
          <w:tcPr>
            <w:tcW w:w="591" w:type="pct"/>
          </w:tcPr>
          <w:p w14:paraId="26B1B187" w14:textId="5455B6DB" w:rsidR="003F1669" w:rsidRPr="00393765" w:rsidRDefault="003F166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383" w:type="pct"/>
            <w:vMerge/>
          </w:tcPr>
          <w:p w14:paraId="2AD9411A" w14:textId="3F0B11AB" w:rsidR="003F1669" w:rsidRPr="00393765" w:rsidRDefault="003F1669" w:rsidP="00137F8B">
            <w:pPr>
              <w:spacing w:before="60" w:after="60"/>
              <w:rPr>
                <w:rFonts w:ascii="Times New Roman" w:hAnsi="Times New Roman" w:cs="Times New Roman"/>
              </w:rPr>
            </w:pPr>
          </w:p>
        </w:tc>
      </w:tr>
      <w:tr w:rsidR="003F1669" w:rsidRPr="00393765" w14:paraId="694E3D4F" w14:textId="77777777" w:rsidTr="00141868">
        <w:trPr>
          <w:trHeight w:val="283"/>
          <w:jc w:val="center"/>
        </w:trPr>
        <w:tc>
          <w:tcPr>
            <w:tcW w:w="1617" w:type="pct"/>
            <w:gridSpan w:val="2"/>
            <w:tcBorders>
              <w:bottom w:val="single" w:sz="4" w:space="0" w:color="auto"/>
            </w:tcBorders>
          </w:tcPr>
          <w:p w14:paraId="6FB7FB21" w14:textId="35273844" w:rsidR="003F1669" w:rsidRPr="00393765" w:rsidRDefault="003F1669" w:rsidP="0086406E">
            <w:pPr>
              <w:rPr>
                <w:rFonts w:ascii="Times New Roman" w:hAnsi="Times New Roman" w:cs="Times New Roman"/>
                <w:b/>
                <w:iCs/>
                <w:sz w:val="18"/>
                <w:szCs w:val="18"/>
              </w:rPr>
            </w:pPr>
            <w:r w:rsidRPr="00393765">
              <w:rPr>
                <w:rFonts w:ascii="Times New Roman" w:hAnsi="Times New Roman" w:cs="Times New Roman"/>
                <w:b/>
                <w:iCs/>
                <w:sz w:val="20"/>
                <w:szCs w:val="20"/>
              </w:rPr>
              <w:t>TỪ KHÓA</w:t>
            </w:r>
          </w:p>
        </w:tc>
        <w:tc>
          <w:tcPr>
            <w:tcW w:w="3383" w:type="pct"/>
            <w:vMerge/>
          </w:tcPr>
          <w:p w14:paraId="002A1402" w14:textId="77777777" w:rsidR="003F1669" w:rsidRPr="00393765" w:rsidRDefault="003F1669" w:rsidP="0086406E">
            <w:pPr>
              <w:rPr>
                <w:rFonts w:ascii="Times New Roman" w:hAnsi="Times New Roman" w:cs="Times New Roman"/>
              </w:rPr>
            </w:pPr>
          </w:p>
        </w:tc>
      </w:tr>
      <w:tr w:rsidR="003F1669" w:rsidRPr="00393765" w14:paraId="22B5FB5E" w14:textId="77777777" w:rsidTr="00141868">
        <w:trPr>
          <w:trHeight w:val="468"/>
          <w:jc w:val="center"/>
        </w:trPr>
        <w:tc>
          <w:tcPr>
            <w:tcW w:w="1617" w:type="pct"/>
            <w:gridSpan w:val="2"/>
            <w:tcBorders>
              <w:top w:val="single" w:sz="4" w:space="0" w:color="auto"/>
            </w:tcBorders>
          </w:tcPr>
          <w:p w14:paraId="1D27BC2B" w14:textId="77777777" w:rsidR="003F1669" w:rsidRPr="00393765" w:rsidRDefault="003F1669" w:rsidP="00511B8F">
            <w:pPr>
              <w:spacing w:before="60" w:after="60"/>
              <w:rPr>
                <w:rFonts w:ascii="Times New Roman" w:hAnsi="Times New Roman" w:cs="Times New Roman"/>
                <w:iCs/>
                <w:sz w:val="20"/>
                <w:szCs w:val="18"/>
              </w:rPr>
            </w:pPr>
            <w:r w:rsidRPr="00393765">
              <w:rPr>
                <w:rFonts w:ascii="Times New Roman" w:hAnsi="Times New Roman" w:cs="Times New Roman"/>
                <w:iCs/>
                <w:sz w:val="20"/>
                <w:szCs w:val="18"/>
              </w:rPr>
              <w:t>Lập trình ngôn ngữ tư duy</w:t>
            </w:r>
          </w:p>
          <w:p w14:paraId="186A8EB2" w14:textId="6F97BC7B" w:rsidR="003F1669" w:rsidRPr="00393765" w:rsidRDefault="003F1669" w:rsidP="00511B8F">
            <w:pPr>
              <w:spacing w:before="60" w:after="60"/>
              <w:rPr>
                <w:rFonts w:ascii="Times New Roman" w:hAnsi="Times New Roman" w:cs="Times New Roman"/>
                <w:iCs/>
                <w:sz w:val="20"/>
                <w:szCs w:val="18"/>
              </w:rPr>
            </w:pPr>
            <w:r w:rsidRPr="00393765">
              <w:rPr>
                <w:rFonts w:ascii="Times New Roman" w:hAnsi="Times New Roman" w:cs="Times New Roman"/>
                <w:iCs/>
                <w:sz w:val="20"/>
                <w:szCs w:val="18"/>
              </w:rPr>
              <w:t xml:space="preserve">Kĩ năng </w:t>
            </w:r>
            <w:r>
              <w:rPr>
                <w:rFonts w:ascii="Times New Roman" w:hAnsi="Times New Roman" w:cs="Times New Roman"/>
                <w:iCs/>
                <w:sz w:val="20"/>
                <w:szCs w:val="18"/>
              </w:rPr>
              <w:t>n</w:t>
            </w:r>
            <w:r w:rsidRPr="00393765">
              <w:rPr>
                <w:rFonts w:ascii="Times New Roman" w:hAnsi="Times New Roman" w:cs="Times New Roman"/>
                <w:iCs/>
                <w:sz w:val="20"/>
                <w:szCs w:val="18"/>
              </w:rPr>
              <w:t>ói</w:t>
            </w:r>
          </w:p>
          <w:p w14:paraId="4AF10AAB" w14:textId="77777777" w:rsidR="003F1669" w:rsidRPr="00393765" w:rsidRDefault="003F1669" w:rsidP="00511B8F">
            <w:pPr>
              <w:spacing w:before="60" w:after="60"/>
              <w:rPr>
                <w:rFonts w:ascii="Times New Roman" w:hAnsi="Times New Roman" w:cs="Times New Roman"/>
                <w:iCs/>
                <w:sz w:val="20"/>
                <w:szCs w:val="18"/>
              </w:rPr>
            </w:pPr>
            <w:r w:rsidRPr="00393765">
              <w:rPr>
                <w:rFonts w:ascii="Times New Roman" w:hAnsi="Times New Roman" w:cs="Times New Roman"/>
                <w:iCs/>
                <w:sz w:val="20"/>
                <w:szCs w:val="18"/>
              </w:rPr>
              <w:t>Giảng dạy ngôn ngữ</w:t>
            </w:r>
          </w:p>
          <w:p w14:paraId="1C333151" w14:textId="77777777" w:rsidR="003F1669" w:rsidRPr="00393765" w:rsidRDefault="003F1669" w:rsidP="00511B8F">
            <w:pPr>
              <w:spacing w:before="60" w:after="60"/>
              <w:rPr>
                <w:rFonts w:ascii="Times New Roman" w:hAnsi="Times New Roman" w:cs="Times New Roman"/>
                <w:iCs/>
                <w:spacing w:val="-5"/>
                <w:sz w:val="20"/>
                <w:szCs w:val="18"/>
              </w:rPr>
            </w:pPr>
            <w:r w:rsidRPr="00393765">
              <w:rPr>
                <w:rFonts w:ascii="Times New Roman" w:hAnsi="Times New Roman" w:cs="Times New Roman"/>
                <w:iCs/>
                <w:spacing w:val="-5"/>
                <w:sz w:val="20"/>
                <w:szCs w:val="18"/>
              </w:rPr>
              <w:t>Phương pháp giảng dạy ngôn ngữ</w:t>
            </w:r>
          </w:p>
          <w:p w14:paraId="6B9A2F55" w14:textId="2B26A05D" w:rsidR="003F1669" w:rsidRPr="00393765" w:rsidRDefault="003F1669" w:rsidP="00511B8F">
            <w:pPr>
              <w:spacing w:before="60" w:after="60"/>
              <w:rPr>
                <w:rFonts w:ascii="Times New Roman" w:hAnsi="Times New Roman" w:cs="Times New Roman"/>
                <w:b/>
                <w:iCs/>
                <w:spacing w:val="-6"/>
                <w:sz w:val="18"/>
                <w:szCs w:val="18"/>
              </w:rPr>
            </w:pPr>
            <w:r w:rsidRPr="00393765">
              <w:rPr>
                <w:rFonts w:ascii="Times New Roman" w:hAnsi="Times New Roman" w:cs="Times New Roman"/>
                <w:iCs/>
                <w:spacing w:val="-6"/>
                <w:sz w:val="20"/>
                <w:szCs w:val="18"/>
              </w:rPr>
              <w:t xml:space="preserve">Phương pháp giảng dạy kĩ năng </w:t>
            </w:r>
            <w:r>
              <w:rPr>
                <w:rFonts w:ascii="Times New Roman" w:hAnsi="Times New Roman" w:cs="Times New Roman"/>
                <w:iCs/>
                <w:spacing w:val="-6"/>
                <w:sz w:val="20"/>
                <w:szCs w:val="18"/>
              </w:rPr>
              <w:t>n</w:t>
            </w:r>
            <w:r w:rsidRPr="00393765">
              <w:rPr>
                <w:rFonts w:ascii="Times New Roman" w:hAnsi="Times New Roman" w:cs="Times New Roman"/>
                <w:iCs/>
                <w:spacing w:val="-6"/>
                <w:sz w:val="20"/>
                <w:szCs w:val="18"/>
              </w:rPr>
              <w:t>ói</w:t>
            </w:r>
          </w:p>
        </w:tc>
        <w:tc>
          <w:tcPr>
            <w:tcW w:w="3383" w:type="pct"/>
            <w:vMerge/>
          </w:tcPr>
          <w:p w14:paraId="1516B1F7" w14:textId="77777777" w:rsidR="003F1669" w:rsidRPr="00393765" w:rsidRDefault="003F1669" w:rsidP="00137F8B">
            <w:pPr>
              <w:spacing w:before="60" w:after="60"/>
              <w:rPr>
                <w:rFonts w:ascii="Times New Roman" w:hAnsi="Times New Roman" w:cs="Times New Roman"/>
              </w:rPr>
            </w:pPr>
          </w:p>
        </w:tc>
      </w:tr>
    </w:tbl>
    <w:p w14:paraId="53E33582" w14:textId="028C49BE" w:rsidR="00DC50D9" w:rsidRPr="00393765" w:rsidRDefault="00DC50D9" w:rsidP="008D6305">
      <w:pPr>
        <w:spacing w:after="0" w:line="240" w:lineRule="auto"/>
        <w:rPr>
          <w:rFonts w:ascii="Times New Roman" w:hAnsi="Times New Roman" w:cs="Times New Roman"/>
          <w:sz w:val="10"/>
          <w:szCs w:val="10"/>
        </w:rPr>
      </w:pPr>
    </w:p>
    <w:p w14:paraId="58CC05EC" w14:textId="763AA978" w:rsidR="009A21AA" w:rsidRPr="00393765" w:rsidRDefault="002C78EC" w:rsidP="002C78EC">
      <w:pPr>
        <w:spacing w:before="60" w:after="60"/>
        <w:jc w:val="both"/>
        <w:rPr>
          <w:rFonts w:ascii="Times New Roman" w:hAnsi="Times New Roman" w:cs="Times New Roman"/>
          <w:b/>
          <w:sz w:val="20"/>
        </w:rPr>
      </w:pPr>
      <w:r w:rsidRPr="00393765">
        <w:rPr>
          <w:rFonts w:ascii="Times New Roman" w:hAnsi="Times New Roman" w:cs="Times New Roman"/>
          <w:b/>
          <w:sz w:val="20"/>
        </w:rPr>
        <w:t xml:space="preserve">DOI: </w:t>
      </w:r>
      <w:hyperlink r:id="rId8" w:history="1">
        <w:r w:rsidR="009A21AA" w:rsidRPr="00393765">
          <w:rPr>
            <w:rStyle w:val="Hyperlink"/>
            <w:rFonts w:ascii="Times New Roman" w:hAnsi="Times New Roman" w:cs="Times New Roman"/>
            <w:b/>
            <w:sz w:val="20"/>
          </w:rPr>
          <w:t>https://doi.org/10.34238/tnu-jst.10313</w:t>
        </w:r>
      </w:hyperlink>
    </w:p>
    <w:p w14:paraId="7416F4F7" w14:textId="466ABA93" w:rsidR="006F6FF8" w:rsidRPr="00D37CC7" w:rsidRDefault="006F6FF8" w:rsidP="00962954">
      <w:pPr>
        <w:spacing w:before="120" w:after="120" w:line="240" w:lineRule="auto"/>
        <w:jc w:val="both"/>
        <w:rPr>
          <w:rFonts w:ascii="Times New Roman" w:hAnsi="Times New Roman" w:cs="Times New Roman"/>
        </w:rPr>
      </w:pPr>
      <w:r w:rsidRPr="00D37CC7">
        <w:rPr>
          <w:rFonts w:ascii="Times New Roman" w:eastAsia="Times New Roman" w:hAnsi="Times New Roman" w:cs="Times New Roman"/>
          <w:b/>
        </w:rPr>
        <w:lastRenderedPageBreak/>
        <w:t>1. Introduction</w:t>
      </w:r>
    </w:p>
    <w:p w14:paraId="2FC099D9" w14:textId="77777777" w:rsidR="006F6FF8" w:rsidRPr="00D37CC7" w:rsidRDefault="006F6FF8" w:rsidP="00962954">
      <w:pPr>
        <w:spacing w:before="120" w:after="120" w:line="240" w:lineRule="auto"/>
        <w:jc w:val="both"/>
        <w:outlineLvl w:val="0"/>
        <w:rPr>
          <w:rFonts w:ascii="Times New Roman" w:eastAsia="Times New Roman" w:hAnsi="Times New Roman" w:cs="Times New Roman"/>
          <w:b/>
          <w:i/>
        </w:rPr>
      </w:pPr>
      <w:r w:rsidRPr="00D37CC7">
        <w:rPr>
          <w:rFonts w:ascii="Times New Roman" w:eastAsia="Times New Roman" w:hAnsi="Times New Roman" w:cs="Times New Roman"/>
          <w:b/>
          <w:i/>
        </w:rPr>
        <w:t>1.1. Introduction</w:t>
      </w:r>
    </w:p>
    <w:p w14:paraId="0ADAE5E3" w14:textId="77777777" w:rsidR="006F6FF8" w:rsidRPr="00962954" w:rsidRDefault="006F6FF8" w:rsidP="00D37CC7">
      <w:pPr>
        <w:spacing w:after="0" w:line="240" w:lineRule="auto"/>
        <w:ind w:firstLine="284"/>
        <w:jc w:val="both"/>
        <w:rPr>
          <w:rFonts w:ascii="Times New Roman" w:eastAsia="Times New Roman" w:hAnsi="Times New Roman" w:cs="Times New Roman"/>
        </w:rPr>
      </w:pPr>
      <w:r w:rsidRPr="00962954">
        <w:rPr>
          <w:rFonts w:ascii="Times New Roman" w:eastAsia="Times New Roman" w:hAnsi="Times New Roman" w:cs="Times New Roman"/>
        </w:rPr>
        <w:t xml:space="preserve">Neurolinguistic Programming techniques can be considered one of the most influential methodologies stimulating the brain system affecting language learning processes. By examining the features of this approach, numerous researchers have conducted a variety of studies regarding the aspects of language learning related to the implementation of Neurolinguistic Programming and suggested different language teaching methods. In a study by Yulian Purnama and his colleagues, Neurolinguistic Programming was utilized as an instructional strategy to improve foreign language teaching, which already received positive results [1]. Following this research, Satbek, a researcher at Eurasian National University, also proved the effectiveness of Neurolinguistic Programming in teaching English, but he focused on analyzing the language immersion [2]. In other studies, NLP is also considered a useful teaching technique for enhancing language learners’ speaking skills. For instance, in the case of a study by Andrea Karina Carvajal-Gavilanes, students received perfect results in their speaking performance after the training course with NLP techniques [3]. From the picture of the relevant research approach, the researcher can conclude the implementation of NLP in improving the learners' speaking skills, and she completely believes in this aspect. As a result, this study aimed to investigate the impact of NLP techniques on improving the aspects related to the English-speaking skills of non-English major students encountering numerous problems in their language communication through their speaking tests. Based on the principles and features of NLP techniques, the researcher believed that this methodology could partially enhance the speaking skills of the learners, which could be established from the experience of the senses, and skill improvement played a crucial role in bringing a better future for the students. </w:t>
      </w:r>
    </w:p>
    <w:p w14:paraId="0AB1F6F5" w14:textId="77777777" w:rsidR="006F6FF8" w:rsidRPr="00D37CC7" w:rsidRDefault="006F6FF8" w:rsidP="003B7447">
      <w:pPr>
        <w:spacing w:before="120" w:after="120" w:line="240" w:lineRule="auto"/>
        <w:jc w:val="both"/>
        <w:outlineLvl w:val="0"/>
        <w:rPr>
          <w:rFonts w:ascii="Times New Roman" w:eastAsia="Times New Roman" w:hAnsi="Times New Roman" w:cs="Times New Roman"/>
        </w:rPr>
      </w:pPr>
      <w:r w:rsidRPr="00D37CC7">
        <w:rPr>
          <w:rFonts w:ascii="Times New Roman" w:eastAsia="Times New Roman" w:hAnsi="Times New Roman" w:cs="Times New Roman"/>
          <w:b/>
          <w:i/>
        </w:rPr>
        <w:t>1.2. Literature review</w:t>
      </w:r>
    </w:p>
    <w:p w14:paraId="685BBF09" w14:textId="03E2D5FF" w:rsidR="006F6FF8" w:rsidRPr="00D37CC7" w:rsidRDefault="006F6FF8" w:rsidP="003B7447">
      <w:pPr>
        <w:spacing w:before="120" w:after="120" w:line="240" w:lineRule="auto"/>
        <w:jc w:val="both"/>
        <w:outlineLvl w:val="0"/>
        <w:rPr>
          <w:rFonts w:ascii="Times New Roman" w:eastAsia="Times New Roman" w:hAnsi="Times New Roman" w:cs="Times New Roman"/>
          <w:i/>
        </w:rPr>
      </w:pPr>
      <w:r w:rsidRPr="00D37CC7">
        <w:rPr>
          <w:rFonts w:ascii="Times New Roman" w:eastAsia="Times New Roman" w:hAnsi="Times New Roman" w:cs="Times New Roman"/>
          <w:i/>
        </w:rPr>
        <w:t xml:space="preserve">1.2.1. Neurolinguistic Programming </w:t>
      </w:r>
      <w:r w:rsidR="000A540A">
        <w:rPr>
          <w:rFonts w:ascii="Times New Roman" w:eastAsia="Times New Roman" w:hAnsi="Times New Roman" w:cs="Times New Roman"/>
          <w:i/>
        </w:rPr>
        <w:t>d</w:t>
      </w:r>
      <w:r w:rsidRPr="00D37CC7">
        <w:rPr>
          <w:rFonts w:ascii="Times New Roman" w:eastAsia="Times New Roman" w:hAnsi="Times New Roman" w:cs="Times New Roman"/>
          <w:i/>
        </w:rPr>
        <w:t>efinitions</w:t>
      </w:r>
    </w:p>
    <w:p w14:paraId="22BCB8A7" w14:textId="6C1744A4" w:rsidR="006F6FF8" w:rsidRPr="00D37CC7" w:rsidRDefault="006F6FF8" w:rsidP="00D37CC7">
      <w:pPr>
        <w:spacing w:after="0" w:line="240" w:lineRule="auto"/>
        <w:ind w:firstLine="284"/>
        <w:jc w:val="both"/>
        <w:rPr>
          <w:rFonts w:ascii="Times New Roman" w:eastAsia="Times New Roman" w:hAnsi="Times New Roman" w:cs="Times New Roman"/>
          <w:i/>
        </w:rPr>
      </w:pPr>
      <w:r w:rsidRPr="00D37CC7">
        <w:rPr>
          <w:rFonts w:ascii="Times New Roman" w:eastAsia="Times New Roman" w:hAnsi="Times New Roman" w:cs="Times New Roman"/>
        </w:rPr>
        <w:t xml:space="preserve">Since education first emerged in human society, numerous changes in theory and practice have been made to improve education quality. Neurolinguistic Programming (NLP) can be considered one of the most updated language teaching methods that appeared recently, which can promote the effectiveness of language instructions [4]. In a study by Grinder and Bandler in 1970, NLP was compared to the discovery of </w:t>
      </w:r>
      <w:r w:rsidR="00274ED4">
        <w:rPr>
          <w:rFonts w:ascii="Times New Roman" w:eastAsia="Times New Roman" w:hAnsi="Times New Roman" w:cs="Times New Roman"/>
        </w:rPr>
        <w:t>“</w:t>
      </w:r>
      <w:r w:rsidRPr="00D37CC7">
        <w:rPr>
          <w:rFonts w:ascii="Times New Roman" w:eastAsia="Times New Roman" w:hAnsi="Times New Roman" w:cs="Times New Roman"/>
        </w:rPr>
        <w:t xml:space="preserve">subjective experience” [5]. Ready </w:t>
      </w:r>
      <w:r w:rsidR="00274ED4">
        <w:rPr>
          <w:rFonts w:ascii="Times New Roman" w:eastAsia="Times New Roman" w:hAnsi="Times New Roman" w:cs="Times New Roman"/>
        </w:rPr>
        <w:t>and</w:t>
      </w:r>
      <w:r w:rsidR="00274ED4" w:rsidRPr="00D37CC7">
        <w:rPr>
          <w:rFonts w:ascii="Times New Roman" w:eastAsia="Times New Roman" w:hAnsi="Times New Roman" w:cs="Times New Roman"/>
        </w:rPr>
        <w:t xml:space="preserve"> </w:t>
      </w:r>
      <w:r w:rsidRPr="00D37CC7">
        <w:rPr>
          <w:rFonts w:ascii="Times New Roman" w:eastAsia="Times New Roman" w:hAnsi="Times New Roman" w:cs="Times New Roman"/>
        </w:rPr>
        <w:t xml:space="preserve">Burton, who shared similar opinions with the earlier researchers, confirmed in 2015 that neurolinguistic programming was essential to improving brain function and communication abilities in addition to </w:t>
      </w:r>
      <w:r w:rsidR="00274ED4">
        <w:rPr>
          <w:rFonts w:ascii="Times New Roman" w:eastAsia="Times New Roman" w:hAnsi="Times New Roman" w:cs="Times New Roman"/>
        </w:rPr>
        <w:t>“</w:t>
      </w:r>
      <w:r w:rsidRPr="00D37CC7">
        <w:rPr>
          <w:rFonts w:ascii="Times New Roman" w:eastAsia="Times New Roman" w:hAnsi="Times New Roman" w:cs="Times New Roman"/>
        </w:rPr>
        <w:t xml:space="preserve">subjective experience” [6]. These definitions saw NLP as a technique related to psychotherapy. Following this, humans can modify and establish the link between the neurological and linguistic systems in the fundamental functioning of the mind to produce the entirety of the communication performance. According to Conner </w:t>
      </w:r>
      <w:r w:rsidR="00C130AB">
        <w:rPr>
          <w:rFonts w:ascii="Times New Roman" w:eastAsia="Times New Roman" w:hAnsi="Times New Roman" w:cs="Times New Roman"/>
        </w:rPr>
        <w:t>and</w:t>
      </w:r>
      <w:r w:rsidR="00C130AB" w:rsidRPr="00D37CC7">
        <w:rPr>
          <w:rFonts w:ascii="Times New Roman" w:eastAsia="Times New Roman" w:hAnsi="Times New Roman" w:cs="Times New Roman"/>
        </w:rPr>
        <w:t xml:space="preserve"> </w:t>
      </w:r>
      <w:r w:rsidRPr="00D37CC7">
        <w:rPr>
          <w:rFonts w:ascii="Times New Roman" w:eastAsia="Times New Roman" w:hAnsi="Times New Roman" w:cs="Times New Roman"/>
        </w:rPr>
        <w:t>Seymour</w:t>
      </w:r>
      <w:r w:rsidR="00C130AB">
        <w:rPr>
          <w:rFonts w:ascii="Times New Roman" w:eastAsia="Times New Roman" w:hAnsi="Times New Roman" w:cs="Times New Roman"/>
        </w:rPr>
        <w:t xml:space="preserve"> </w:t>
      </w:r>
      <w:r w:rsidR="00C130AB" w:rsidRPr="00D37CC7">
        <w:rPr>
          <w:rFonts w:ascii="Times New Roman" w:eastAsia="Times New Roman" w:hAnsi="Times New Roman" w:cs="Times New Roman"/>
        </w:rPr>
        <w:t>[7]</w:t>
      </w:r>
      <w:r w:rsidRPr="00D37CC7">
        <w:rPr>
          <w:rFonts w:ascii="Times New Roman" w:eastAsia="Times New Roman" w:hAnsi="Times New Roman" w:cs="Times New Roman"/>
        </w:rPr>
        <w:t xml:space="preserve">, NLP is based on the philosophy of art and science, mostly focusing on individual achievement. </w:t>
      </w:r>
    </w:p>
    <w:p w14:paraId="3D04A63A" w14:textId="53B13067"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 xml:space="preserve">NLP terminology became popular after coming into existence in humanistic psychology in the late 1960s and early 1970s [8]. In this approach, neuro can be defined as the mental representation's operation process, proving that people use their senses to interact with the outside environment and react based on a sophisticated nervous system. Specifically, linguistics serves as the link between language and thought. Humans then use their senses to experience the neurological process. According to Thornbury, NLP could play a crucial role in achieving </w:t>
      </w:r>
      <w:r w:rsidR="00122FFA">
        <w:rPr>
          <w:rFonts w:ascii="Times New Roman" w:eastAsia="Times New Roman" w:hAnsi="Times New Roman" w:cs="Times New Roman"/>
        </w:rPr>
        <w:t>“</w:t>
      </w:r>
      <w:r w:rsidRPr="00D37CC7">
        <w:rPr>
          <w:rFonts w:ascii="Times New Roman" w:eastAsia="Times New Roman" w:hAnsi="Times New Roman" w:cs="Times New Roman"/>
        </w:rPr>
        <w:t>excellence of performance in Language, Teaching and Learning, improve classroom communication, optimise learner attitudes and motivation, raise self-esteem, facilitate personal growth in students, and even change their attitude towards life” [9].</w:t>
      </w:r>
    </w:p>
    <w:p w14:paraId="7669C473" w14:textId="6BD48D22" w:rsidR="006F6FF8" w:rsidRPr="00D37CC7" w:rsidRDefault="006F6FF8" w:rsidP="003B7447">
      <w:pPr>
        <w:spacing w:before="120" w:after="120" w:line="240" w:lineRule="auto"/>
        <w:jc w:val="both"/>
        <w:outlineLvl w:val="0"/>
        <w:rPr>
          <w:rFonts w:ascii="Times New Roman" w:eastAsia="Times New Roman" w:hAnsi="Times New Roman" w:cs="Times New Roman"/>
          <w:i/>
        </w:rPr>
      </w:pPr>
      <w:r w:rsidRPr="00D37CC7">
        <w:rPr>
          <w:rFonts w:ascii="Times New Roman" w:eastAsia="Times New Roman" w:hAnsi="Times New Roman" w:cs="Times New Roman"/>
          <w:i/>
        </w:rPr>
        <w:t xml:space="preserve">1.2.2. NLP </w:t>
      </w:r>
      <w:r w:rsidR="00122FFA">
        <w:rPr>
          <w:rFonts w:ascii="Times New Roman" w:eastAsia="Times New Roman" w:hAnsi="Times New Roman" w:cs="Times New Roman"/>
          <w:i/>
        </w:rPr>
        <w:t>t</w:t>
      </w:r>
      <w:r w:rsidRPr="00D37CC7">
        <w:rPr>
          <w:rFonts w:ascii="Times New Roman" w:eastAsia="Times New Roman" w:hAnsi="Times New Roman" w:cs="Times New Roman"/>
          <w:i/>
        </w:rPr>
        <w:t xml:space="preserve">echniques and </w:t>
      </w:r>
      <w:r w:rsidR="00122FFA">
        <w:rPr>
          <w:rFonts w:ascii="Times New Roman" w:eastAsia="Times New Roman" w:hAnsi="Times New Roman" w:cs="Times New Roman"/>
          <w:i/>
        </w:rPr>
        <w:t>l</w:t>
      </w:r>
      <w:r w:rsidRPr="00D37CC7">
        <w:rPr>
          <w:rFonts w:ascii="Times New Roman" w:eastAsia="Times New Roman" w:hAnsi="Times New Roman" w:cs="Times New Roman"/>
          <w:i/>
        </w:rPr>
        <w:t xml:space="preserve">anguage </w:t>
      </w:r>
      <w:r w:rsidR="00122FFA">
        <w:rPr>
          <w:rFonts w:ascii="Times New Roman" w:eastAsia="Times New Roman" w:hAnsi="Times New Roman" w:cs="Times New Roman"/>
          <w:i/>
        </w:rPr>
        <w:t>t</w:t>
      </w:r>
      <w:r w:rsidRPr="00D37CC7">
        <w:rPr>
          <w:rFonts w:ascii="Times New Roman" w:eastAsia="Times New Roman" w:hAnsi="Times New Roman" w:cs="Times New Roman"/>
          <w:i/>
        </w:rPr>
        <w:t>eaching</w:t>
      </w:r>
    </w:p>
    <w:p w14:paraId="52A2779F" w14:textId="05DF1DBD" w:rsidR="006F6FF8" w:rsidRPr="00051B3D" w:rsidRDefault="006F6FF8" w:rsidP="00D37CC7">
      <w:pPr>
        <w:spacing w:after="0" w:line="240" w:lineRule="auto"/>
        <w:ind w:firstLine="284"/>
        <w:jc w:val="both"/>
        <w:rPr>
          <w:rFonts w:ascii="Times New Roman" w:eastAsia="Times New Roman" w:hAnsi="Times New Roman" w:cs="Times New Roman"/>
          <w:spacing w:val="2"/>
          <w:sz w:val="24"/>
          <w:szCs w:val="24"/>
        </w:rPr>
      </w:pPr>
      <w:r w:rsidRPr="00051B3D">
        <w:rPr>
          <w:rFonts w:ascii="Times New Roman" w:eastAsia="Times New Roman" w:hAnsi="Times New Roman" w:cs="Times New Roman"/>
          <w:spacing w:val="2"/>
        </w:rPr>
        <w:lastRenderedPageBreak/>
        <w:t xml:space="preserve">NLP was proposed by Pishghadam </w:t>
      </w:r>
      <w:r w:rsidR="00122FFA" w:rsidRPr="00051B3D">
        <w:rPr>
          <w:rFonts w:ascii="Times New Roman" w:eastAsia="Times New Roman" w:hAnsi="Times New Roman" w:cs="Times New Roman"/>
          <w:spacing w:val="2"/>
        </w:rPr>
        <w:t xml:space="preserve">[10] </w:t>
      </w:r>
      <w:r w:rsidRPr="00051B3D">
        <w:rPr>
          <w:rFonts w:ascii="Times New Roman" w:eastAsia="Times New Roman" w:hAnsi="Times New Roman" w:cs="Times New Roman"/>
          <w:spacing w:val="2"/>
        </w:rPr>
        <w:t>as a methodology affecting language coaching, meaning that NLP has a lot of potential for teaching and learning foreign languages. Richards and Rodgers attempted to introduce it as a supported methodology in language teaching [11]. According to various studies, NLP encompasses a wide range of approaches, strategies, and instruments [12]</w:t>
      </w:r>
      <w:r w:rsidR="00517A76" w:rsidRPr="00051B3D">
        <w:rPr>
          <w:rFonts w:ascii="Times New Roman" w:eastAsia="Times New Roman" w:hAnsi="Times New Roman" w:cs="Times New Roman"/>
          <w:spacing w:val="2"/>
        </w:rPr>
        <w:t>. Dan n</w:t>
      </w:r>
      <w:r w:rsidRPr="00051B3D">
        <w:rPr>
          <w:rFonts w:ascii="Times New Roman" w:eastAsia="Times New Roman" w:hAnsi="Times New Roman" w:cs="Times New Roman"/>
          <w:spacing w:val="2"/>
        </w:rPr>
        <w:t>oted that the majority of language academics and educators unintentionally employed NLP to create a host of teaching strategies, namely suggestopedia and other relevant aspects</w:t>
      </w:r>
      <w:r w:rsidR="00517A76" w:rsidRPr="00051B3D">
        <w:rPr>
          <w:rFonts w:ascii="Times New Roman" w:eastAsia="Times New Roman" w:hAnsi="Times New Roman" w:cs="Times New Roman"/>
          <w:spacing w:val="2"/>
        </w:rPr>
        <w:t xml:space="preserve"> [12]</w:t>
      </w:r>
      <w:r w:rsidRPr="00051B3D">
        <w:rPr>
          <w:rFonts w:ascii="Times New Roman" w:eastAsia="Times New Roman" w:hAnsi="Times New Roman" w:cs="Times New Roman"/>
          <w:spacing w:val="2"/>
        </w:rPr>
        <w:t xml:space="preserve">. In addition, Smart </w:t>
      </w:r>
      <w:r w:rsidR="00743C51" w:rsidRPr="00051B3D">
        <w:rPr>
          <w:rFonts w:ascii="Times New Roman" w:eastAsia="Times New Roman" w:hAnsi="Times New Roman" w:cs="Times New Roman"/>
          <w:spacing w:val="2"/>
        </w:rPr>
        <w:t xml:space="preserve">[13] </w:t>
      </w:r>
      <w:r w:rsidRPr="00051B3D">
        <w:rPr>
          <w:rFonts w:ascii="Times New Roman" w:eastAsia="Times New Roman" w:hAnsi="Times New Roman" w:cs="Times New Roman"/>
          <w:spacing w:val="2"/>
        </w:rPr>
        <w:t xml:space="preserve">suggested a few additional NLP methods, such as direction, rapport, sensory acuity, and behavioural flexibility. While many researchers and language teachers used NLP in their teaching methods, Willingham </w:t>
      </w:r>
      <w:r w:rsidR="00112031" w:rsidRPr="00051B3D">
        <w:rPr>
          <w:rFonts w:ascii="Times New Roman" w:eastAsia="Times New Roman" w:hAnsi="Times New Roman" w:cs="Times New Roman"/>
          <w:spacing w:val="2"/>
        </w:rPr>
        <w:t xml:space="preserve">and </w:t>
      </w:r>
      <w:r w:rsidRPr="00051B3D">
        <w:rPr>
          <w:rFonts w:ascii="Times New Roman" w:eastAsia="Times New Roman" w:hAnsi="Times New Roman" w:cs="Times New Roman"/>
          <w:spacing w:val="2"/>
        </w:rPr>
        <w:t xml:space="preserve">Lloyd </w:t>
      </w:r>
      <w:r w:rsidR="00112031" w:rsidRPr="00051B3D">
        <w:rPr>
          <w:rFonts w:ascii="Times New Roman" w:eastAsia="Times New Roman" w:hAnsi="Times New Roman" w:cs="Times New Roman"/>
          <w:spacing w:val="2"/>
        </w:rPr>
        <w:t xml:space="preserve">[14] </w:t>
      </w:r>
      <w:r w:rsidRPr="00051B3D">
        <w:rPr>
          <w:rFonts w:ascii="Times New Roman" w:eastAsia="Times New Roman" w:hAnsi="Times New Roman" w:cs="Times New Roman"/>
          <w:spacing w:val="2"/>
        </w:rPr>
        <w:t xml:space="preserve">claimed that few of them were able to accurately assess NLP's efficacy. For this reason, NLP could not be investigated using practical techniques, which is why Einspruch and Forman </w:t>
      </w:r>
      <w:r w:rsidR="00112031" w:rsidRPr="00051B3D">
        <w:rPr>
          <w:rFonts w:ascii="Times New Roman" w:eastAsia="Times New Roman" w:hAnsi="Times New Roman" w:cs="Times New Roman"/>
          <w:spacing w:val="2"/>
        </w:rPr>
        <w:t xml:space="preserve">[15] </w:t>
      </w:r>
      <w:r w:rsidRPr="00051B3D">
        <w:rPr>
          <w:rFonts w:ascii="Times New Roman" w:eastAsia="Times New Roman" w:hAnsi="Times New Roman" w:cs="Times New Roman"/>
          <w:spacing w:val="2"/>
        </w:rPr>
        <w:t>explained that a specific research approach was needed to evaluate NLP. Since then, a number of academics have questioned and worried about the true relationship between NLP and language learning. They have also developed their own necessary procedures for each NLP model they have established in an effort to produce the best possible results for language learning outcomes.</w:t>
      </w:r>
    </w:p>
    <w:p w14:paraId="3DD3F4BD" w14:textId="0453164D" w:rsidR="006F6FF8" w:rsidRPr="00D37CC7" w:rsidRDefault="006F6FF8" w:rsidP="009E59E9">
      <w:pPr>
        <w:spacing w:before="80" w:after="80" w:line="240" w:lineRule="auto"/>
        <w:jc w:val="both"/>
        <w:outlineLvl w:val="0"/>
        <w:rPr>
          <w:rFonts w:ascii="Times New Roman" w:eastAsia="Times New Roman" w:hAnsi="Times New Roman" w:cs="Times New Roman"/>
          <w:i/>
        </w:rPr>
      </w:pPr>
      <w:r w:rsidRPr="00D37CC7">
        <w:rPr>
          <w:rFonts w:ascii="Times New Roman" w:eastAsia="Times New Roman" w:hAnsi="Times New Roman" w:cs="Times New Roman"/>
          <w:i/>
        </w:rPr>
        <w:t xml:space="preserve">1.2.3. NLP in </w:t>
      </w:r>
      <w:r w:rsidR="00112031">
        <w:rPr>
          <w:rFonts w:ascii="Times New Roman" w:eastAsia="Times New Roman" w:hAnsi="Times New Roman" w:cs="Times New Roman"/>
          <w:i/>
        </w:rPr>
        <w:t>t</w:t>
      </w:r>
      <w:r w:rsidRPr="00D37CC7">
        <w:rPr>
          <w:rFonts w:ascii="Times New Roman" w:eastAsia="Times New Roman" w:hAnsi="Times New Roman" w:cs="Times New Roman"/>
          <w:i/>
        </w:rPr>
        <w:t xml:space="preserve">eaching </w:t>
      </w:r>
      <w:r w:rsidR="00112031">
        <w:rPr>
          <w:rFonts w:ascii="Times New Roman" w:eastAsia="Times New Roman" w:hAnsi="Times New Roman" w:cs="Times New Roman"/>
          <w:i/>
        </w:rPr>
        <w:t>s</w:t>
      </w:r>
      <w:r w:rsidRPr="00D37CC7">
        <w:rPr>
          <w:rFonts w:ascii="Times New Roman" w:eastAsia="Times New Roman" w:hAnsi="Times New Roman" w:cs="Times New Roman"/>
          <w:i/>
        </w:rPr>
        <w:t xml:space="preserve">peaking </w:t>
      </w:r>
      <w:r w:rsidR="00112031">
        <w:rPr>
          <w:rFonts w:ascii="Times New Roman" w:eastAsia="Times New Roman" w:hAnsi="Times New Roman" w:cs="Times New Roman"/>
          <w:i/>
        </w:rPr>
        <w:t>s</w:t>
      </w:r>
      <w:r w:rsidRPr="00D37CC7">
        <w:rPr>
          <w:rFonts w:ascii="Times New Roman" w:eastAsia="Times New Roman" w:hAnsi="Times New Roman" w:cs="Times New Roman"/>
          <w:i/>
        </w:rPr>
        <w:t>kills</w:t>
      </w:r>
    </w:p>
    <w:p w14:paraId="0760D8AC" w14:textId="3010C67B"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According to Tosey and Mathison</w:t>
      </w:r>
      <w:r w:rsidR="009E43DE">
        <w:rPr>
          <w:rFonts w:ascii="Times New Roman" w:eastAsia="Times New Roman" w:hAnsi="Times New Roman" w:cs="Times New Roman"/>
        </w:rPr>
        <w:t xml:space="preserve"> </w:t>
      </w:r>
      <w:r w:rsidR="009E43DE" w:rsidRPr="00D37CC7">
        <w:rPr>
          <w:rFonts w:ascii="Times New Roman" w:eastAsia="Times New Roman" w:hAnsi="Times New Roman" w:cs="Times New Roman"/>
        </w:rPr>
        <w:t>[16]</w:t>
      </w:r>
      <w:r w:rsidRPr="00D37CC7">
        <w:rPr>
          <w:rFonts w:ascii="Times New Roman" w:eastAsia="Times New Roman" w:hAnsi="Times New Roman" w:cs="Times New Roman"/>
        </w:rPr>
        <w:t xml:space="preserve">, neuro-linguistic programming could improve student communication and the learning environment. Salami </w:t>
      </w:r>
      <w:r w:rsidR="009E43DE" w:rsidRPr="00D37CC7">
        <w:rPr>
          <w:rFonts w:ascii="Times New Roman" w:eastAsia="Times New Roman" w:hAnsi="Times New Roman" w:cs="Times New Roman"/>
        </w:rPr>
        <w:t>[17]</w:t>
      </w:r>
      <w:r w:rsidR="009E43DE">
        <w:rPr>
          <w:rFonts w:ascii="Times New Roman" w:eastAsia="Times New Roman" w:hAnsi="Times New Roman" w:cs="Times New Roman"/>
        </w:rPr>
        <w:t xml:space="preserve"> </w:t>
      </w:r>
      <w:r w:rsidRPr="00D37CC7">
        <w:rPr>
          <w:rFonts w:ascii="Times New Roman" w:eastAsia="Times New Roman" w:hAnsi="Times New Roman" w:cs="Times New Roman"/>
        </w:rPr>
        <w:t xml:space="preserve">also agreed with this viewpoint since she asserted that NLP could encourage learners to feel more confident in enhancing their oral communication abilities. Moore </w:t>
      </w:r>
      <w:r w:rsidR="009E43DE" w:rsidRPr="00D37CC7">
        <w:rPr>
          <w:rFonts w:ascii="Times New Roman" w:eastAsia="Times New Roman" w:hAnsi="Times New Roman" w:cs="Times New Roman"/>
        </w:rPr>
        <w:t>[18]</w:t>
      </w:r>
      <w:r w:rsidR="009E43DE">
        <w:rPr>
          <w:rFonts w:ascii="Times New Roman" w:eastAsia="Times New Roman" w:hAnsi="Times New Roman" w:cs="Times New Roman"/>
        </w:rPr>
        <w:t xml:space="preserve"> </w:t>
      </w:r>
      <w:r w:rsidRPr="00D37CC7">
        <w:rPr>
          <w:rFonts w:ascii="Times New Roman" w:eastAsia="Times New Roman" w:hAnsi="Times New Roman" w:cs="Times New Roman"/>
        </w:rPr>
        <w:t xml:space="preserve">examined the effects of </w:t>
      </w:r>
      <w:r w:rsidR="009E43DE">
        <w:rPr>
          <w:rFonts w:ascii="Times New Roman" w:eastAsia="Times New Roman" w:hAnsi="Times New Roman" w:cs="Times New Roman"/>
        </w:rPr>
        <w:t>m</w:t>
      </w:r>
      <w:r w:rsidRPr="00D37CC7">
        <w:rPr>
          <w:rFonts w:ascii="Times New Roman" w:eastAsia="Times New Roman" w:hAnsi="Times New Roman" w:cs="Times New Roman"/>
        </w:rPr>
        <w:t xml:space="preserve">irroring on language learners' communication skills, and the findings demonstrated the great validity of the NLP's tenets. Hassan and Mohamed </w:t>
      </w:r>
      <w:r w:rsidR="007C578F" w:rsidRPr="00D37CC7">
        <w:rPr>
          <w:rFonts w:ascii="Times New Roman" w:eastAsia="Times New Roman" w:hAnsi="Times New Roman" w:cs="Times New Roman"/>
        </w:rPr>
        <w:t>[19]</w:t>
      </w:r>
      <w:r w:rsidR="007C578F">
        <w:rPr>
          <w:rFonts w:ascii="Times New Roman" w:eastAsia="Times New Roman" w:hAnsi="Times New Roman" w:cs="Times New Roman"/>
        </w:rPr>
        <w:t xml:space="preserve"> </w:t>
      </w:r>
      <w:r w:rsidRPr="00D37CC7">
        <w:rPr>
          <w:rFonts w:ascii="Times New Roman" w:eastAsia="Times New Roman" w:hAnsi="Times New Roman" w:cs="Times New Roman"/>
        </w:rPr>
        <w:t xml:space="preserve">stated that they conducted an NLP training program as an intervention technique, and the course sessions covered professional anchoring, interpersonal communication skills, and professional experience. </w:t>
      </w:r>
    </w:p>
    <w:p w14:paraId="2964E214" w14:textId="5CEB555B" w:rsidR="006F6FF8" w:rsidRPr="009E59E9" w:rsidRDefault="006F6FF8" w:rsidP="00D37CC7">
      <w:pPr>
        <w:spacing w:after="0" w:line="240" w:lineRule="auto"/>
        <w:ind w:firstLine="284"/>
        <w:jc w:val="both"/>
        <w:rPr>
          <w:rFonts w:ascii="Times New Roman" w:eastAsia="Times New Roman" w:hAnsi="Times New Roman" w:cs="Times New Roman"/>
          <w:spacing w:val="-2"/>
        </w:rPr>
      </w:pPr>
      <w:r w:rsidRPr="009E59E9">
        <w:rPr>
          <w:rFonts w:ascii="Times New Roman" w:eastAsia="Times New Roman" w:hAnsi="Times New Roman" w:cs="Times New Roman"/>
          <w:spacing w:val="-2"/>
        </w:rPr>
        <w:t xml:space="preserve">From the mentioned approaches, the connection between NLP and English language instruction is made clearer. NLP has been shown in a study by Pishghadam and Khorssopanah </w:t>
      </w:r>
      <w:r w:rsidR="007C578F" w:rsidRPr="009E59E9">
        <w:rPr>
          <w:rFonts w:ascii="Times New Roman" w:eastAsia="Times New Roman" w:hAnsi="Times New Roman" w:cs="Times New Roman"/>
          <w:spacing w:val="-2"/>
        </w:rPr>
        <w:t>[20]</w:t>
      </w:r>
      <w:r w:rsidR="007C578F">
        <w:rPr>
          <w:rFonts w:ascii="Times New Roman" w:eastAsia="Times New Roman" w:hAnsi="Times New Roman" w:cs="Times New Roman"/>
          <w:spacing w:val="-2"/>
        </w:rPr>
        <w:t xml:space="preserve"> </w:t>
      </w:r>
      <w:r w:rsidRPr="009E59E9">
        <w:rPr>
          <w:rFonts w:ascii="Times New Roman" w:eastAsia="Times New Roman" w:hAnsi="Times New Roman" w:cs="Times New Roman"/>
          <w:spacing w:val="-2"/>
        </w:rPr>
        <w:t xml:space="preserve">to be one of the most useful methods for raising language learners' communication levels. </w:t>
      </w:r>
    </w:p>
    <w:p w14:paraId="1E41D775" w14:textId="77777777" w:rsidR="006F6FF8" w:rsidRPr="00D37CC7" w:rsidRDefault="006F6FF8" w:rsidP="009E59E9">
      <w:pPr>
        <w:spacing w:before="80" w:after="80" w:line="240" w:lineRule="auto"/>
        <w:jc w:val="both"/>
        <w:outlineLvl w:val="0"/>
        <w:rPr>
          <w:rFonts w:ascii="Times New Roman" w:eastAsia="Times New Roman" w:hAnsi="Times New Roman" w:cs="Times New Roman"/>
          <w:i/>
        </w:rPr>
      </w:pPr>
      <w:r w:rsidRPr="00D37CC7">
        <w:rPr>
          <w:rFonts w:ascii="Times New Roman" w:eastAsia="Times New Roman" w:hAnsi="Times New Roman" w:cs="Times New Roman"/>
          <w:i/>
        </w:rPr>
        <w:t>1.2.4. Relevant studies and research gap</w:t>
      </w:r>
    </w:p>
    <w:p w14:paraId="5EF37433" w14:textId="60A8A36C" w:rsidR="006F6FF8" w:rsidRPr="009E59E9" w:rsidRDefault="006F6FF8" w:rsidP="00D37CC7">
      <w:pPr>
        <w:spacing w:after="0" w:line="240" w:lineRule="auto"/>
        <w:ind w:firstLine="284"/>
        <w:jc w:val="both"/>
        <w:rPr>
          <w:rFonts w:ascii="Times New Roman" w:eastAsia="Times New Roman" w:hAnsi="Times New Roman" w:cs="Times New Roman"/>
        </w:rPr>
      </w:pPr>
      <w:r w:rsidRPr="009E59E9">
        <w:rPr>
          <w:rFonts w:ascii="Times New Roman" w:eastAsia="Times New Roman" w:hAnsi="Times New Roman" w:cs="Times New Roman"/>
        </w:rPr>
        <w:t>In the research field of Neurolinguistic Programming techniques, the researcher realised that most of the studies focused on the effectiveness of NLP on language learning processes, language teaching methodologies and productive skills including writing and speaking skills. In particular, Siddiqui conducted a study regarding the influence of NLP on English language teaching, and he concluded that these kinds of techniques could help promote some aspects of internal factors [2</w:t>
      </w:r>
      <w:r w:rsidR="00B1429B">
        <w:rPr>
          <w:rFonts w:ascii="Times New Roman" w:eastAsia="Times New Roman" w:hAnsi="Times New Roman" w:cs="Times New Roman"/>
        </w:rPr>
        <w:t>1</w:t>
      </w:r>
      <w:r w:rsidRPr="009E59E9">
        <w:rPr>
          <w:rFonts w:ascii="Times New Roman" w:eastAsia="Times New Roman" w:hAnsi="Times New Roman" w:cs="Times New Roman"/>
        </w:rPr>
        <w:t xml:space="preserve">]. Arjualayana, Rafli and Ansoriyah </w:t>
      </w:r>
      <w:r w:rsidR="008B7AF0" w:rsidRPr="009E59E9">
        <w:rPr>
          <w:rFonts w:ascii="Times New Roman" w:eastAsia="Times New Roman" w:hAnsi="Times New Roman" w:cs="Times New Roman"/>
        </w:rPr>
        <w:t>[2</w:t>
      </w:r>
      <w:r w:rsidR="00B1429B">
        <w:rPr>
          <w:rFonts w:ascii="Times New Roman" w:eastAsia="Times New Roman" w:hAnsi="Times New Roman" w:cs="Times New Roman"/>
        </w:rPr>
        <w:t>2</w:t>
      </w:r>
      <w:r w:rsidR="008B7AF0" w:rsidRPr="009E59E9">
        <w:rPr>
          <w:rFonts w:ascii="Times New Roman" w:eastAsia="Times New Roman" w:hAnsi="Times New Roman" w:cs="Times New Roman"/>
        </w:rPr>
        <w:t>]</w:t>
      </w:r>
      <w:r w:rsidR="008B7AF0">
        <w:rPr>
          <w:rFonts w:ascii="Times New Roman" w:eastAsia="Times New Roman" w:hAnsi="Times New Roman" w:cs="Times New Roman"/>
        </w:rPr>
        <w:t xml:space="preserve"> </w:t>
      </w:r>
      <w:r w:rsidRPr="009E59E9">
        <w:rPr>
          <w:rFonts w:ascii="Times New Roman" w:eastAsia="Times New Roman" w:hAnsi="Times New Roman" w:cs="Times New Roman"/>
        </w:rPr>
        <w:t>also followed a similar research approach, but this study explored the understanding of English teachers in using NLP techniques in their teaching processes. According to the results, the majority of English lecturers are familiar with the NLP method of language instruction and consistently use brainstorming to incorporate NLP concepts. In addition, in a study carried out by Begum and Banu in 2022, NLP techniques were investigated, and they concluded that the communication skills of language learners were certainly improved perfectly [2</w:t>
      </w:r>
      <w:r w:rsidR="00B1429B">
        <w:rPr>
          <w:rFonts w:ascii="Times New Roman" w:eastAsia="Times New Roman" w:hAnsi="Times New Roman" w:cs="Times New Roman"/>
        </w:rPr>
        <w:t>3</w:t>
      </w:r>
      <w:r w:rsidRPr="009E59E9">
        <w:rPr>
          <w:rFonts w:ascii="Times New Roman" w:eastAsia="Times New Roman" w:hAnsi="Times New Roman" w:cs="Times New Roman"/>
        </w:rPr>
        <w:t xml:space="preserve">]. Subbu Nisha and his colleagues </w:t>
      </w:r>
      <w:r w:rsidR="005F68AF" w:rsidRPr="009E59E9">
        <w:rPr>
          <w:rFonts w:ascii="Times New Roman" w:eastAsia="Times New Roman" w:hAnsi="Times New Roman" w:cs="Times New Roman"/>
        </w:rPr>
        <w:t>[2</w:t>
      </w:r>
      <w:r w:rsidR="00B1429B">
        <w:rPr>
          <w:rFonts w:ascii="Times New Roman" w:eastAsia="Times New Roman" w:hAnsi="Times New Roman" w:cs="Times New Roman"/>
        </w:rPr>
        <w:t>4</w:t>
      </w:r>
      <w:r w:rsidR="005F68AF" w:rsidRPr="009E59E9">
        <w:rPr>
          <w:rFonts w:ascii="Times New Roman" w:eastAsia="Times New Roman" w:hAnsi="Times New Roman" w:cs="Times New Roman"/>
        </w:rPr>
        <w:t>]</w:t>
      </w:r>
      <w:r w:rsidR="005F68AF">
        <w:rPr>
          <w:rFonts w:ascii="Times New Roman" w:eastAsia="Times New Roman" w:hAnsi="Times New Roman" w:cs="Times New Roman"/>
        </w:rPr>
        <w:t xml:space="preserve"> </w:t>
      </w:r>
      <w:r w:rsidRPr="009E59E9">
        <w:rPr>
          <w:rFonts w:ascii="Times New Roman" w:eastAsia="Times New Roman" w:hAnsi="Times New Roman" w:cs="Times New Roman"/>
        </w:rPr>
        <w:t>also followed the approach to investigate the effectiveness of applying NLP in improving the oral presentation skills of language learners and received positive results.</w:t>
      </w:r>
    </w:p>
    <w:p w14:paraId="3CBDBA6B" w14:textId="77777777"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 xml:space="preserve">After examining some relevant studies, the researcher could have the first assumption concerning the results of her studies, and she believed that her research approach could partially contribute to the improvement of language learners’ speaking skills at her university. By clarifying the research gaps of other studies, this study aimed to investigate the speaking skills of non-English major students at a specific university by evaluating the general improvement of the learners’ speaking skills. </w:t>
      </w:r>
    </w:p>
    <w:p w14:paraId="55A5784E" w14:textId="77777777" w:rsidR="006F6FF8" w:rsidRPr="00D37CC7" w:rsidRDefault="006F6FF8" w:rsidP="009E59E9">
      <w:pPr>
        <w:spacing w:before="120" w:after="120" w:line="240" w:lineRule="auto"/>
        <w:jc w:val="both"/>
        <w:outlineLvl w:val="0"/>
        <w:rPr>
          <w:rFonts w:ascii="Times New Roman" w:eastAsia="Times New Roman" w:hAnsi="Times New Roman" w:cs="Times New Roman"/>
          <w:b/>
        </w:rPr>
      </w:pPr>
      <w:r w:rsidRPr="00D37CC7">
        <w:rPr>
          <w:rFonts w:ascii="Times New Roman" w:eastAsia="Times New Roman" w:hAnsi="Times New Roman" w:cs="Times New Roman"/>
          <w:b/>
        </w:rPr>
        <w:lastRenderedPageBreak/>
        <w:t>2. Methodology</w:t>
      </w:r>
    </w:p>
    <w:p w14:paraId="48053595" w14:textId="77777777"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 xml:space="preserve">The method used in this study is experimental regarding the investigation of NLP techniques applied in teaching English Speaking skills. Additionally, the research included a pre-test and a post-test with two groups of participants including the control group (25 students) and the experimental group (25 students). </w:t>
      </w:r>
    </w:p>
    <w:p w14:paraId="0AE56887" w14:textId="77777777" w:rsidR="006F6FF8" w:rsidRPr="00D37CC7" w:rsidRDefault="006F6FF8" w:rsidP="009E59E9">
      <w:pPr>
        <w:spacing w:before="120" w:after="120" w:line="240" w:lineRule="auto"/>
        <w:jc w:val="both"/>
        <w:outlineLvl w:val="0"/>
        <w:rPr>
          <w:rFonts w:ascii="Times New Roman" w:eastAsia="Times New Roman" w:hAnsi="Times New Roman" w:cs="Times New Roman"/>
          <w:b/>
          <w:i/>
        </w:rPr>
      </w:pPr>
      <w:r w:rsidRPr="00D37CC7">
        <w:rPr>
          <w:rFonts w:ascii="Times New Roman" w:eastAsia="Times New Roman" w:hAnsi="Times New Roman" w:cs="Times New Roman"/>
          <w:b/>
          <w:i/>
        </w:rPr>
        <w:t>2.1. Research instruments</w:t>
      </w:r>
    </w:p>
    <w:p w14:paraId="1DE7BCE4" w14:textId="31AC9EF7"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 xml:space="preserve">The two groups of students (with B1.2 level) were selected through the results of the final </w:t>
      </w:r>
      <w:r w:rsidR="00AC0EA3">
        <w:rPr>
          <w:rFonts w:ascii="Times New Roman" w:eastAsia="Times New Roman" w:hAnsi="Times New Roman" w:cs="Times New Roman"/>
        </w:rPr>
        <w:t>s</w:t>
      </w:r>
      <w:r w:rsidRPr="00D37CC7">
        <w:rPr>
          <w:rFonts w:ascii="Times New Roman" w:eastAsia="Times New Roman" w:hAnsi="Times New Roman" w:cs="Times New Roman"/>
        </w:rPr>
        <w:t xml:space="preserve">peaking test in the previous term, and all of them were students receiving low achievements in speaking performance. Students were then chosen randomly to be in two specific groups, and they were then categorised into the experimental group and control group after experiencing the pre-test. The experimental group consisted of students with lower results compared to the control group. The experimental group was named X, and the control group was named Y. Students in the two groups also had to complete the post-test after being instructed by NLP techniques for the experimental group and normal teaching methodologies for the control group. These results were then compared, and the effects of NLP techniques were precisely presented. </w:t>
      </w:r>
    </w:p>
    <w:p w14:paraId="5E4632FE" w14:textId="77777777" w:rsidR="006F6FF8" w:rsidRPr="00D37CC7" w:rsidRDefault="006F6FF8" w:rsidP="007A13FA">
      <w:pPr>
        <w:spacing w:before="120" w:after="120" w:line="240" w:lineRule="auto"/>
        <w:jc w:val="both"/>
        <w:outlineLvl w:val="0"/>
        <w:rPr>
          <w:rFonts w:ascii="Times New Roman" w:eastAsia="Times New Roman" w:hAnsi="Times New Roman" w:cs="Times New Roman"/>
          <w:b/>
        </w:rPr>
      </w:pPr>
      <w:r w:rsidRPr="00D37CC7">
        <w:rPr>
          <w:rFonts w:ascii="Times New Roman" w:eastAsia="Times New Roman" w:hAnsi="Times New Roman" w:cs="Times New Roman"/>
          <w:b/>
          <w:i/>
        </w:rPr>
        <w:t>2.2. The pre-test</w:t>
      </w:r>
    </w:p>
    <w:p w14:paraId="461F3502" w14:textId="77777777"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The pre-test content consisted of one short paragraph extracted from a B1-level passage combined with 05 questions related to the paragraph’s ideas. The test aimed to evaluate the learners’ abilities in grammar and vocabulary, discourse management, pronunciation and interactive communication. The findings were applied to investigate the features between the two mentioned groups and they were then put into the experimental and control groups whose names were X and Y respectively.</w:t>
      </w:r>
    </w:p>
    <w:p w14:paraId="3641556F" w14:textId="77777777" w:rsidR="006F6FF8" w:rsidRPr="00D37CC7" w:rsidRDefault="006F6FF8" w:rsidP="007A13FA">
      <w:pPr>
        <w:spacing w:before="120" w:after="120" w:line="240" w:lineRule="auto"/>
        <w:jc w:val="both"/>
        <w:outlineLvl w:val="0"/>
        <w:rPr>
          <w:rFonts w:ascii="Times New Roman" w:eastAsia="Times New Roman" w:hAnsi="Times New Roman" w:cs="Times New Roman"/>
          <w:b/>
          <w:i/>
        </w:rPr>
      </w:pPr>
      <w:r w:rsidRPr="00D37CC7">
        <w:rPr>
          <w:rFonts w:ascii="Times New Roman" w:eastAsia="Times New Roman" w:hAnsi="Times New Roman" w:cs="Times New Roman"/>
          <w:b/>
          <w:i/>
        </w:rPr>
        <w:t>2.3. The post-test</w:t>
      </w:r>
    </w:p>
    <w:p w14:paraId="037756A6" w14:textId="77777777"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 xml:space="preserve">The post-test content included similar levels and features compared to the pre-test. The main objective of this test was to find out the impacts of NLP techniques on improving the learners’ speaking skills through the comparisons between the experimental and control groups. </w:t>
      </w:r>
    </w:p>
    <w:p w14:paraId="1443D12F" w14:textId="465B3482" w:rsidR="006F6FF8" w:rsidRPr="00D37CC7" w:rsidRDefault="006F6FF8" w:rsidP="00BE5232">
      <w:pPr>
        <w:spacing w:before="120" w:after="120" w:line="240" w:lineRule="auto"/>
        <w:jc w:val="both"/>
        <w:outlineLvl w:val="0"/>
        <w:rPr>
          <w:rFonts w:ascii="Times New Roman" w:eastAsia="Times New Roman" w:hAnsi="Times New Roman" w:cs="Times New Roman"/>
          <w:b/>
          <w:i/>
        </w:rPr>
      </w:pPr>
      <w:r w:rsidRPr="00D37CC7">
        <w:rPr>
          <w:rFonts w:ascii="Times New Roman" w:eastAsia="Times New Roman" w:hAnsi="Times New Roman" w:cs="Times New Roman"/>
          <w:b/>
          <w:i/>
        </w:rPr>
        <w:t xml:space="preserve">2.4. Data </w:t>
      </w:r>
      <w:r w:rsidR="00A75997">
        <w:rPr>
          <w:rFonts w:ascii="Times New Roman" w:eastAsia="Times New Roman" w:hAnsi="Times New Roman" w:cs="Times New Roman"/>
          <w:b/>
          <w:i/>
        </w:rPr>
        <w:t>a</w:t>
      </w:r>
      <w:r w:rsidRPr="00D37CC7">
        <w:rPr>
          <w:rFonts w:ascii="Times New Roman" w:eastAsia="Times New Roman" w:hAnsi="Times New Roman" w:cs="Times New Roman"/>
          <w:b/>
          <w:i/>
        </w:rPr>
        <w:t>nalysis</w:t>
      </w:r>
    </w:p>
    <w:p w14:paraId="08BCB85E" w14:textId="77777777"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 xml:space="preserve">The data was collected, and it was processed by using Microsoft Excel before demonstrating through the stacked-bar diagrams. The differences between the two groups were then analysed and conclusions were drawn. </w:t>
      </w:r>
    </w:p>
    <w:p w14:paraId="4AF99BC8" w14:textId="77777777" w:rsidR="006F6FF8" w:rsidRPr="00BE5232" w:rsidRDefault="006F6FF8" w:rsidP="00BE5232">
      <w:pPr>
        <w:spacing w:before="120" w:after="120" w:line="240" w:lineRule="auto"/>
        <w:jc w:val="both"/>
        <w:outlineLvl w:val="0"/>
        <w:rPr>
          <w:rFonts w:ascii="Times New Roman" w:eastAsia="Times New Roman" w:hAnsi="Times New Roman" w:cs="Times New Roman"/>
          <w:b/>
          <w:i/>
        </w:rPr>
      </w:pPr>
      <w:r w:rsidRPr="00BE5232">
        <w:rPr>
          <w:rFonts w:ascii="Times New Roman" w:eastAsia="Times New Roman" w:hAnsi="Times New Roman" w:cs="Times New Roman"/>
          <w:b/>
          <w:i/>
        </w:rPr>
        <w:t>2.5. Research findings</w:t>
      </w:r>
    </w:p>
    <w:p w14:paraId="64DA12E2" w14:textId="77777777" w:rsidR="006F6FF8" w:rsidRPr="00D37CC7" w:rsidRDefault="006F6FF8" w:rsidP="00D37CC7">
      <w:pPr>
        <w:spacing w:after="0" w:line="240" w:lineRule="auto"/>
        <w:ind w:firstLine="284"/>
        <w:jc w:val="both"/>
        <w:rPr>
          <w:rFonts w:ascii="Times New Roman" w:eastAsia="Times New Roman" w:hAnsi="Times New Roman" w:cs="Times New Roman"/>
        </w:rPr>
      </w:pPr>
      <w:r w:rsidRPr="00D37CC7">
        <w:rPr>
          <w:rFonts w:ascii="Times New Roman" w:eastAsia="Times New Roman" w:hAnsi="Times New Roman" w:cs="Times New Roman"/>
        </w:rPr>
        <w:t>The findings represented the results of the participants’ speaking performances in the pre-test and post-test, which were also depicted in the stacked bar chart.</w:t>
      </w:r>
    </w:p>
    <w:p w14:paraId="1D135008" w14:textId="7F0E918C" w:rsidR="006F6FF8" w:rsidRPr="00D37CC7" w:rsidRDefault="006F6FF8" w:rsidP="00BE5232">
      <w:pPr>
        <w:spacing w:before="120" w:after="120" w:line="240" w:lineRule="auto"/>
        <w:jc w:val="both"/>
        <w:outlineLvl w:val="0"/>
        <w:rPr>
          <w:rFonts w:ascii="Times New Roman" w:eastAsia="Times New Roman" w:hAnsi="Times New Roman" w:cs="Times New Roman"/>
          <w:b/>
        </w:rPr>
      </w:pPr>
      <w:r w:rsidRPr="00D37CC7">
        <w:rPr>
          <w:rFonts w:ascii="Times New Roman" w:eastAsia="Times New Roman" w:hAnsi="Times New Roman" w:cs="Times New Roman"/>
          <w:b/>
        </w:rPr>
        <w:t>3. Result</w:t>
      </w:r>
      <w:r w:rsidR="00DB6C5D">
        <w:rPr>
          <w:rFonts w:ascii="Times New Roman" w:eastAsia="Times New Roman" w:hAnsi="Times New Roman" w:cs="Times New Roman"/>
          <w:b/>
        </w:rPr>
        <w:t>s</w:t>
      </w:r>
      <w:r w:rsidRPr="00D37CC7">
        <w:rPr>
          <w:rFonts w:ascii="Times New Roman" w:eastAsia="Times New Roman" w:hAnsi="Times New Roman" w:cs="Times New Roman"/>
          <w:b/>
        </w:rPr>
        <w:t xml:space="preserve"> and discussion</w:t>
      </w:r>
    </w:p>
    <w:p w14:paraId="08F1F3EA" w14:textId="6CF29B79" w:rsidR="006F6FF8" w:rsidRDefault="006F6FF8" w:rsidP="00BE5232">
      <w:pPr>
        <w:spacing w:before="120" w:after="120" w:line="240" w:lineRule="auto"/>
        <w:jc w:val="both"/>
        <w:outlineLvl w:val="0"/>
        <w:rPr>
          <w:rFonts w:ascii="Times New Roman" w:eastAsia="Times New Roman" w:hAnsi="Times New Roman" w:cs="Times New Roman"/>
          <w:b/>
          <w:i/>
        </w:rPr>
      </w:pPr>
      <w:r w:rsidRPr="00D37CC7">
        <w:rPr>
          <w:rFonts w:ascii="Times New Roman" w:eastAsia="Times New Roman" w:hAnsi="Times New Roman" w:cs="Times New Roman"/>
          <w:b/>
          <w:i/>
        </w:rPr>
        <w:t>3.1. Result</w:t>
      </w:r>
      <w:r w:rsidR="00DB6C5D">
        <w:rPr>
          <w:rFonts w:ascii="Times New Roman" w:eastAsia="Times New Roman" w:hAnsi="Times New Roman" w:cs="Times New Roman"/>
          <w:b/>
          <w:i/>
        </w:rPr>
        <w:t>s</w:t>
      </w:r>
    </w:p>
    <w:p w14:paraId="7E008518" w14:textId="33FA43B5" w:rsidR="006F7AD4" w:rsidRDefault="006F7AD4" w:rsidP="006F7AD4">
      <w:pPr>
        <w:spacing w:after="0" w:line="240" w:lineRule="auto"/>
        <w:ind w:firstLine="284"/>
        <w:jc w:val="both"/>
        <w:rPr>
          <w:rFonts w:ascii="Times New Roman" w:eastAsia="Times New Roman" w:hAnsi="Times New Roman" w:cs="Times New Roman"/>
          <w:color w:val="000000" w:themeColor="text1"/>
        </w:rPr>
      </w:pPr>
      <w:r w:rsidRPr="00393765">
        <w:rPr>
          <w:rFonts w:ascii="Times New Roman" w:eastAsia="Times New Roman" w:hAnsi="Times New Roman" w:cs="Times New Roman"/>
          <w:color w:val="000000" w:themeColor="text1"/>
        </w:rPr>
        <w:t xml:space="preserve">Before taking the pre-test, two groups of students were named Group 1 and Group 2 respectively. As presented in Table 1, the figures reflected that Group 2 </w:t>
      </w:r>
      <w:r w:rsidR="00DB6C5D" w:rsidRPr="00393765">
        <w:rPr>
          <w:rFonts w:ascii="Times New Roman" w:eastAsia="Times New Roman" w:hAnsi="Times New Roman" w:cs="Times New Roman"/>
          <w:color w:val="000000" w:themeColor="text1"/>
        </w:rPr>
        <w:t>possesse</w:t>
      </w:r>
      <w:r w:rsidR="00DB6C5D">
        <w:rPr>
          <w:rFonts w:ascii="Times New Roman" w:eastAsia="Times New Roman" w:hAnsi="Times New Roman" w:cs="Times New Roman"/>
          <w:color w:val="000000" w:themeColor="text1"/>
        </w:rPr>
        <w:t>d</w:t>
      </w:r>
      <w:r w:rsidR="00DB6C5D" w:rsidRPr="00393765">
        <w:rPr>
          <w:rFonts w:ascii="Times New Roman" w:eastAsia="Times New Roman" w:hAnsi="Times New Roman" w:cs="Times New Roman"/>
          <w:color w:val="000000" w:themeColor="text1"/>
        </w:rPr>
        <w:t xml:space="preserve"> </w:t>
      </w:r>
      <w:r w:rsidRPr="00393765">
        <w:rPr>
          <w:rFonts w:ascii="Times New Roman" w:eastAsia="Times New Roman" w:hAnsi="Times New Roman" w:cs="Times New Roman"/>
          <w:color w:val="000000" w:themeColor="text1"/>
        </w:rPr>
        <w:t xml:space="preserve">higher speaking performance scores than Group 1. In particular, while no participants in Group 1 received A in the pre-test, 2% of the students in Group 2 got A. Furthermore, in terms of C, 85% of participants in Group 1 got C, which was extremely higher than the figures of that in Group 2 (accounted for 40%). From these findings, the researcher chose Group 1 as the experimental group named Group X and Group 2 named Group Y as the control group to get accurate outcomes for the NLP investigation. </w:t>
      </w:r>
    </w:p>
    <w:p w14:paraId="04BFB36E" w14:textId="739BB7EF" w:rsidR="006F6FF8" w:rsidRDefault="006F6FF8" w:rsidP="00CE669B">
      <w:pPr>
        <w:spacing w:before="60" w:after="60" w:line="240" w:lineRule="auto"/>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lastRenderedPageBreak/>
        <w:t>Table 1</w:t>
      </w:r>
      <w:r w:rsidR="00BE5232" w:rsidRPr="00D46719">
        <w:rPr>
          <w:rFonts w:ascii="Times New Roman" w:eastAsia="Times New Roman" w:hAnsi="Times New Roman" w:cs="Times New Roman"/>
          <w:color w:val="000000" w:themeColor="text1"/>
          <w:sz w:val="20"/>
        </w:rPr>
        <w:t>.</w:t>
      </w:r>
      <w:r w:rsidRPr="00D46719">
        <w:rPr>
          <w:rFonts w:ascii="Times New Roman" w:eastAsia="Times New Roman" w:hAnsi="Times New Roman" w:cs="Times New Roman"/>
          <w:i/>
          <w:color w:val="000000" w:themeColor="text1"/>
          <w:sz w:val="20"/>
        </w:rPr>
        <w:t xml:space="preserve"> Pre-test results</w:t>
      </w:r>
    </w:p>
    <w:tbl>
      <w:tblPr>
        <w:tblStyle w:val="TableGrid"/>
        <w:tblW w:w="861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766"/>
        <w:gridCol w:w="1766"/>
        <w:gridCol w:w="1766"/>
        <w:gridCol w:w="1766"/>
        <w:gridCol w:w="1547"/>
      </w:tblGrid>
      <w:tr w:rsidR="00D46719" w14:paraId="3801D9FF" w14:textId="77777777" w:rsidTr="00D46719">
        <w:trPr>
          <w:jc w:val="center"/>
        </w:trPr>
        <w:tc>
          <w:tcPr>
            <w:tcW w:w="1766" w:type="dxa"/>
            <w:tcBorders>
              <w:bottom w:val="single" w:sz="4" w:space="0" w:color="auto"/>
            </w:tcBorders>
          </w:tcPr>
          <w:p w14:paraId="3C87FC03" w14:textId="051AC4E4" w:rsidR="00D46719" w:rsidRDefault="00D46719" w:rsidP="00D46719">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Group</w:t>
            </w:r>
          </w:p>
        </w:tc>
        <w:tc>
          <w:tcPr>
            <w:tcW w:w="1766" w:type="dxa"/>
            <w:tcBorders>
              <w:bottom w:val="single" w:sz="4" w:space="0" w:color="auto"/>
            </w:tcBorders>
          </w:tcPr>
          <w:p w14:paraId="47DBCDC4" w14:textId="6F001B84" w:rsidR="00D46719" w:rsidRDefault="00D46719" w:rsidP="00D46719">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A</w:t>
            </w:r>
          </w:p>
        </w:tc>
        <w:tc>
          <w:tcPr>
            <w:tcW w:w="1766" w:type="dxa"/>
            <w:tcBorders>
              <w:bottom w:val="single" w:sz="4" w:space="0" w:color="auto"/>
            </w:tcBorders>
          </w:tcPr>
          <w:p w14:paraId="5671A767" w14:textId="722C9C19" w:rsidR="00D46719" w:rsidRDefault="00D46719" w:rsidP="00D46719">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B</w:t>
            </w:r>
          </w:p>
        </w:tc>
        <w:tc>
          <w:tcPr>
            <w:tcW w:w="1766" w:type="dxa"/>
            <w:tcBorders>
              <w:bottom w:val="single" w:sz="4" w:space="0" w:color="auto"/>
            </w:tcBorders>
          </w:tcPr>
          <w:p w14:paraId="612FF408" w14:textId="346D62BE" w:rsidR="00D46719" w:rsidRDefault="00D46719" w:rsidP="00D46719">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C</w:t>
            </w:r>
          </w:p>
        </w:tc>
        <w:tc>
          <w:tcPr>
            <w:tcW w:w="1547" w:type="dxa"/>
            <w:tcBorders>
              <w:bottom w:val="single" w:sz="4" w:space="0" w:color="auto"/>
            </w:tcBorders>
          </w:tcPr>
          <w:p w14:paraId="07B1BA0A" w14:textId="6371F002" w:rsidR="00D46719" w:rsidRDefault="00D46719" w:rsidP="00D46719">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D</w:t>
            </w:r>
          </w:p>
        </w:tc>
      </w:tr>
      <w:tr w:rsidR="00D46719" w:rsidRPr="00D46719" w14:paraId="0F0327FE" w14:textId="77777777" w:rsidTr="00D46719">
        <w:trPr>
          <w:jc w:val="center"/>
        </w:trPr>
        <w:tc>
          <w:tcPr>
            <w:tcW w:w="1766" w:type="dxa"/>
            <w:tcBorders>
              <w:bottom w:val="nil"/>
            </w:tcBorders>
          </w:tcPr>
          <w:p w14:paraId="1371A049" w14:textId="25116687"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Group X</w:t>
            </w:r>
          </w:p>
        </w:tc>
        <w:tc>
          <w:tcPr>
            <w:tcW w:w="1766" w:type="dxa"/>
            <w:tcBorders>
              <w:bottom w:val="nil"/>
            </w:tcBorders>
          </w:tcPr>
          <w:p w14:paraId="091EC07A" w14:textId="27970ECE"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0%</w:t>
            </w:r>
          </w:p>
        </w:tc>
        <w:tc>
          <w:tcPr>
            <w:tcW w:w="1766" w:type="dxa"/>
            <w:tcBorders>
              <w:bottom w:val="nil"/>
            </w:tcBorders>
          </w:tcPr>
          <w:p w14:paraId="7BCAC562" w14:textId="691FAC6E"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10%</w:t>
            </w:r>
          </w:p>
        </w:tc>
        <w:tc>
          <w:tcPr>
            <w:tcW w:w="1766" w:type="dxa"/>
            <w:tcBorders>
              <w:bottom w:val="nil"/>
            </w:tcBorders>
          </w:tcPr>
          <w:p w14:paraId="2D03423B" w14:textId="7F26EF9E"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85%</w:t>
            </w:r>
          </w:p>
        </w:tc>
        <w:tc>
          <w:tcPr>
            <w:tcW w:w="1547" w:type="dxa"/>
            <w:tcBorders>
              <w:bottom w:val="nil"/>
            </w:tcBorders>
          </w:tcPr>
          <w:p w14:paraId="71108E0C" w14:textId="13C383AD"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5%</w:t>
            </w:r>
          </w:p>
        </w:tc>
      </w:tr>
      <w:tr w:rsidR="00D46719" w:rsidRPr="00D46719" w14:paraId="7FE3708B" w14:textId="77777777" w:rsidTr="00D46719">
        <w:trPr>
          <w:jc w:val="center"/>
        </w:trPr>
        <w:tc>
          <w:tcPr>
            <w:tcW w:w="1766" w:type="dxa"/>
            <w:tcBorders>
              <w:top w:val="nil"/>
            </w:tcBorders>
          </w:tcPr>
          <w:p w14:paraId="1252637B" w14:textId="4E9F4050"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Group Y</w:t>
            </w:r>
          </w:p>
        </w:tc>
        <w:tc>
          <w:tcPr>
            <w:tcW w:w="1766" w:type="dxa"/>
            <w:tcBorders>
              <w:top w:val="nil"/>
            </w:tcBorders>
          </w:tcPr>
          <w:p w14:paraId="7DBF14E3" w14:textId="4E732D4E"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2%</w:t>
            </w:r>
          </w:p>
        </w:tc>
        <w:tc>
          <w:tcPr>
            <w:tcW w:w="1766" w:type="dxa"/>
            <w:tcBorders>
              <w:top w:val="nil"/>
            </w:tcBorders>
          </w:tcPr>
          <w:p w14:paraId="269132F1" w14:textId="339DE6EC"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55%</w:t>
            </w:r>
          </w:p>
        </w:tc>
        <w:tc>
          <w:tcPr>
            <w:tcW w:w="1766" w:type="dxa"/>
            <w:tcBorders>
              <w:top w:val="nil"/>
            </w:tcBorders>
          </w:tcPr>
          <w:p w14:paraId="2B5BFF60" w14:textId="4BB0C08E"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40%</w:t>
            </w:r>
          </w:p>
        </w:tc>
        <w:tc>
          <w:tcPr>
            <w:tcW w:w="1547" w:type="dxa"/>
            <w:tcBorders>
              <w:top w:val="nil"/>
            </w:tcBorders>
          </w:tcPr>
          <w:p w14:paraId="0360C5B8" w14:textId="56D7D2BD" w:rsidR="00D46719" w:rsidRPr="00D46719" w:rsidRDefault="00D46719" w:rsidP="00D46719">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3%</w:t>
            </w:r>
          </w:p>
        </w:tc>
      </w:tr>
    </w:tbl>
    <w:p w14:paraId="66338DB3" w14:textId="3455E9D4" w:rsidR="006F6FF8" w:rsidRDefault="006F6FF8" w:rsidP="00B55C53">
      <w:pPr>
        <w:spacing w:after="120" w:line="240" w:lineRule="auto"/>
        <w:jc w:val="both"/>
        <w:rPr>
          <w:rFonts w:ascii="Times New Roman" w:eastAsia="Times New Roman" w:hAnsi="Times New Roman" w:cs="Times New Roman"/>
          <w:i/>
          <w:color w:val="000000" w:themeColor="text1"/>
          <w:sz w:val="20"/>
          <w:szCs w:val="24"/>
        </w:rPr>
      </w:pPr>
      <w:bookmarkStart w:id="1" w:name="_Hlk166105015"/>
      <w:r w:rsidRPr="00B55C53">
        <w:rPr>
          <w:rFonts w:ascii="Times New Roman" w:eastAsia="Times New Roman" w:hAnsi="Times New Roman" w:cs="Times New Roman"/>
          <w:i/>
          <w:color w:val="000000" w:themeColor="text1"/>
          <w:sz w:val="20"/>
          <w:szCs w:val="24"/>
        </w:rPr>
        <w:t xml:space="preserve">Note: A: 8 – 10; B: 6 – 7; C: 3 – 5; D: 1 – 2 </w:t>
      </w:r>
      <w:bookmarkEnd w:id="1"/>
    </w:p>
    <w:p w14:paraId="5EB4D02B" w14:textId="2304407C" w:rsidR="006F6FF8" w:rsidRPr="006F7AD4" w:rsidRDefault="006F7AD4" w:rsidP="006F7AD4">
      <w:pPr>
        <w:spacing w:after="0" w:line="240" w:lineRule="auto"/>
        <w:ind w:firstLine="284"/>
        <w:jc w:val="both"/>
        <w:rPr>
          <w:rFonts w:ascii="Times New Roman" w:eastAsia="Times New Roman" w:hAnsi="Times New Roman" w:cs="Times New Roman"/>
          <w:color w:val="000000" w:themeColor="text1"/>
        </w:rPr>
      </w:pPr>
      <w:r w:rsidRPr="00393765">
        <w:rPr>
          <w:rFonts w:ascii="Times New Roman" w:eastAsia="Times New Roman" w:hAnsi="Times New Roman" w:cs="Times New Roman"/>
          <w:color w:val="000000" w:themeColor="text1"/>
        </w:rPr>
        <w:t xml:space="preserve">In Table 2, the percentages of the learners’ outcomes in the post-test revealed a fact that the experimental group certainly witnessed a huge improvement in their performance, representing a positive tendency of the implementation of NLP techniques in </w:t>
      </w:r>
      <w:r w:rsidR="006C6BDA">
        <w:rPr>
          <w:rFonts w:ascii="Times New Roman" w:eastAsia="Times New Roman" w:hAnsi="Times New Roman" w:cs="Times New Roman"/>
          <w:color w:val="000000" w:themeColor="text1"/>
        </w:rPr>
        <w:t>s</w:t>
      </w:r>
      <w:r w:rsidRPr="00393765">
        <w:rPr>
          <w:rFonts w:ascii="Times New Roman" w:eastAsia="Times New Roman" w:hAnsi="Times New Roman" w:cs="Times New Roman"/>
          <w:color w:val="000000" w:themeColor="text1"/>
        </w:rPr>
        <w:t xml:space="preserve">peaking teaching methodology. Specifically, 3% of Group X’s participants received good results in A while no students in Group Y got A. In contrast, the control group nearly experienced a stable change compared to their results in the pre-test. </w:t>
      </w:r>
    </w:p>
    <w:p w14:paraId="59A2F89B" w14:textId="49C503EC" w:rsidR="006F6FF8" w:rsidRDefault="006F6FF8" w:rsidP="006F7AD4">
      <w:pPr>
        <w:spacing w:before="60" w:after="60" w:line="240" w:lineRule="auto"/>
        <w:jc w:val="center"/>
        <w:rPr>
          <w:rFonts w:ascii="Times New Roman" w:eastAsia="Times New Roman" w:hAnsi="Times New Roman" w:cs="Times New Roman"/>
          <w:i/>
          <w:color w:val="000000" w:themeColor="text1"/>
          <w:sz w:val="20"/>
          <w:szCs w:val="24"/>
        </w:rPr>
      </w:pPr>
      <w:r w:rsidRPr="006F7AD4">
        <w:rPr>
          <w:rFonts w:ascii="Times New Roman" w:eastAsia="Times New Roman" w:hAnsi="Times New Roman" w:cs="Times New Roman"/>
          <w:b/>
          <w:color w:val="000000" w:themeColor="text1"/>
          <w:sz w:val="20"/>
          <w:szCs w:val="24"/>
        </w:rPr>
        <w:t>Table 2</w:t>
      </w:r>
      <w:r w:rsidR="006F7AD4" w:rsidRPr="006F7AD4">
        <w:rPr>
          <w:rFonts w:ascii="Times New Roman" w:eastAsia="Times New Roman" w:hAnsi="Times New Roman" w:cs="Times New Roman"/>
          <w:color w:val="000000" w:themeColor="text1"/>
          <w:sz w:val="20"/>
          <w:szCs w:val="24"/>
        </w:rPr>
        <w:t>.</w:t>
      </w:r>
      <w:r w:rsidRPr="006F7AD4">
        <w:rPr>
          <w:rFonts w:ascii="Times New Roman" w:eastAsia="Times New Roman" w:hAnsi="Times New Roman" w:cs="Times New Roman"/>
          <w:i/>
          <w:color w:val="000000" w:themeColor="text1"/>
          <w:sz w:val="20"/>
          <w:szCs w:val="24"/>
        </w:rPr>
        <w:t xml:space="preserve"> Post-test results</w:t>
      </w:r>
    </w:p>
    <w:tbl>
      <w:tblPr>
        <w:tblStyle w:val="TableGrid"/>
        <w:tblW w:w="861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766"/>
        <w:gridCol w:w="1766"/>
        <w:gridCol w:w="1766"/>
        <w:gridCol w:w="1766"/>
        <w:gridCol w:w="1547"/>
      </w:tblGrid>
      <w:tr w:rsidR="00C63C2A" w14:paraId="7509755C" w14:textId="77777777" w:rsidTr="00605D9F">
        <w:trPr>
          <w:jc w:val="center"/>
        </w:trPr>
        <w:tc>
          <w:tcPr>
            <w:tcW w:w="1766" w:type="dxa"/>
            <w:tcBorders>
              <w:bottom w:val="single" w:sz="4" w:space="0" w:color="auto"/>
            </w:tcBorders>
          </w:tcPr>
          <w:p w14:paraId="079FF4FB" w14:textId="77777777" w:rsidR="00C63C2A" w:rsidRDefault="00C63C2A" w:rsidP="00605D9F">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Group</w:t>
            </w:r>
          </w:p>
        </w:tc>
        <w:tc>
          <w:tcPr>
            <w:tcW w:w="1766" w:type="dxa"/>
            <w:tcBorders>
              <w:bottom w:val="single" w:sz="4" w:space="0" w:color="auto"/>
            </w:tcBorders>
          </w:tcPr>
          <w:p w14:paraId="1E85F569" w14:textId="77777777" w:rsidR="00C63C2A" w:rsidRDefault="00C63C2A" w:rsidP="00605D9F">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A</w:t>
            </w:r>
          </w:p>
        </w:tc>
        <w:tc>
          <w:tcPr>
            <w:tcW w:w="1766" w:type="dxa"/>
            <w:tcBorders>
              <w:bottom w:val="single" w:sz="4" w:space="0" w:color="auto"/>
            </w:tcBorders>
          </w:tcPr>
          <w:p w14:paraId="142487C7" w14:textId="77777777" w:rsidR="00C63C2A" w:rsidRDefault="00C63C2A" w:rsidP="00605D9F">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B</w:t>
            </w:r>
          </w:p>
        </w:tc>
        <w:tc>
          <w:tcPr>
            <w:tcW w:w="1766" w:type="dxa"/>
            <w:tcBorders>
              <w:bottom w:val="single" w:sz="4" w:space="0" w:color="auto"/>
            </w:tcBorders>
          </w:tcPr>
          <w:p w14:paraId="58798D78" w14:textId="77777777" w:rsidR="00C63C2A" w:rsidRDefault="00C63C2A" w:rsidP="00605D9F">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C</w:t>
            </w:r>
          </w:p>
        </w:tc>
        <w:tc>
          <w:tcPr>
            <w:tcW w:w="1547" w:type="dxa"/>
            <w:tcBorders>
              <w:bottom w:val="single" w:sz="4" w:space="0" w:color="auto"/>
            </w:tcBorders>
          </w:tcPr>
          <w:p w14:paraId="4A352CEE" w14:textId="77777777" w:rsidR="00C63C2A" w:rsidRDefault="00C63C2A" w:rsidP="00605D9F">
            <w:pPr>
              <w:jc w:val="center"/>
              <w:rPr>
                <w:rFonts w:ascii="Times New Roman" w:eastAsia="Times New Roman" w:hAnsi="Times New Roman" w:cs="Times New Roman"/>
                <w:i/>
                <w:color w:val="000000" w:themeColor="text1"/>
                <w:sz w:val="20"/>
              </w:rPr>
            </w:pPr>
            <w:r w:rsidRPr="00D46719">
              <w:rPr>
                <w:rFonts w:ascii="Times New Roman" w:eastAsia="Times New Roman" w:hAnsi="Times New Roman" w:cs="Times New Roman"/>
                <w:b/>
                <w:color w:val="000000" w:themeColor="text1"/>
                <w:sz w:val="20"/>
              </w:rPr>
              <w:t>D</w:t>
            </w:r>
          </w:p>
        </w:tc>
      </w:tr>
      <w:tr w:rsidR="00C63C2A" w:rsidRPr="00D46719" w14:paraId="242A8937" w14:textId="77777777" w:rsidTr="00605D9F">
        <w:trPr>
          <w:jc w:val="center"/>
        </w:trPr>
        <w:tc>
          <w:tcPr>
            <w:tcW w:w="1766" w:type="dxa"/>
            <w:tcBorders>
              <w:bottom w:val="nil"/>
            </w:tcBorders>
          </w:tcPr>
          <w:p w14:paraId="06E82E88" w14:textId="77777777" w:rsidR="00C63C2A" w:rsidRPr="00D46719" w:rsidRDefault="00C63C2A" w:rsidP="00605D9F">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Group X</w:t>
            </w:r>
          </w:p>
        </w:tc>
        <w:tc>
          <w:tcPr>
            <w:tcW w:w="1766" w:type="dxa"/>
            <w:tcBorders>
              <w:bottom w:val="nil"/>
            </w:tcBorders>
          </w:tcPr>
          <w:p w14:paraId="144DBE4C" w14:textId="3CA8D016" w:rsidR="00C63C2A" w:rsidRPr="00C63C2A" w:rsidRDefault="00C63C2A" w:rsidP="00605D9F">
            <w:pPr>
              <w:jc w:val="center"/>
              <w:rPr>
                <w:rFonts w:ascii="Times New Roman" w:eastAsia="Times New Roman" w:hAnsi="Times New Roman" w:cs="Times New Roman"/>
                <w:color w:val="000000" w:themeColor="text1"/>
                <w:sz w:val="20"/>
              </w:rPr>
            </w:pPr>
            <w:r w:rsidRPr="00C63C2A">
              <w:rPr>
                <w:rFonts w:ascii="Times New Roman" w:eastAsia="Times New Roman" w:hAnsi="Times New Roman" w:cs="Times New Roman"/>
                <w:color w:val="000000" w:themeColor="text1"/>
                <w:sz w:val="20"/>
                <w:szCs w:val="20"/>
              </w:rPr>
              <w:t>3%</w:t>
            </w:r>
          </w:p>
        </w:tc>
        <w:tc>
          <w:tcPr>
            <w:tcW w:w="1766" w:type="dxa"/>
            <w:tcBorders>
              <w:bottom w:val="nil"/>
            </w:tcBorders>
          </w:tcPr>
          <w:p w14:paraId="058A2781" w14:textId="33439DA1" w:rsidR="00C63C2A" w:rsidRPr="00C63C2A" w:rsidRDefault="00C63C2A" w:rsidP="00605D9F">
            <w:pPr>
              <w:jc w:val="center"/>
              <w:rPr>
                <w:rFonts w:ascii="Times New Roman" w:eastAsia="Times New Roman" w:hAnsi="Times New Roman" w:cs="Times New Roman"/>
                <w:color w:val="000000" w:themeColor="text1"/>
                <w:sz w:val="20"/>
              </w:rPr>
            </w:pPr>
            <w:r w:rsidRPr="00C63C2A">
              <w:rPr>
                <w:rFonts w:ascii="Times New Roman" w:eastAsia="Times New Roman" w:hAnsi="Times New Roman" w:cs="Times New Roman"/>
                <w:color w:val="000000" w:themeColor="text1"/>
                <w:sz w:val="20"/>
                <w:szCs w:val="20"/>
              </w:rPr>
              <w:t>80%</w:t>
            </w:r>
          </w:p>
        </w:tc>
        <w:tc>
          <w:tcPr>
            <w:tcW w:w="1766" w:type="dxa"/>
            <w:tcBorders>
              <w:bottom w:val="nil"/>
            </w:tcBorders>
          </w:tcPr>
          <w:p w14:paraId="201A34B1" w14:textId="440307D3" w:rsidR="00C63C2A" w:rsidRPr="00C63C2A" w:rsidRDefault="00C63C2A" w:rsidP="00605D9F">
            <w:pPr>
              <w:jc w:val="center"/>
              <w:rPr>
                <w:rFonts w:ascii="Times New Roman" w:eastAsia="Times New Roman" w:hAnsi="Times New Roman" w:cs="Times New Roman"/>
                <w:color w:val="000000" w:themeColor="text1"/>
                <w:sz w:val="20"/>
              </w:rPr>
            </w:pPr>
            <w:r w:rsidRPr="00C63C2A">
              <w:rPr>
                <w:rFonts w:ascii="Times New Roman" w:eastAsia="Times New Roman" w:hAnsi="Times New Roman" w:cs="Times New Roman"/>
                <w:color w:val="000000" w:themeColor="text1"/>
                <w:sz w:val="20"/>
                <w:szCs w:val="20"/>
              </w:rPr>
              <w:t>12%</w:t>
            </w:r>
          </w:p>
        </w:tc>
        <w:tc>
          <w:tcPr>
            <w:tcW w:w="1547" w:type="dxa"/>
            <w:tcBorders>
              <w:bottom w:val="nil"/>
            </w:tcBorders>
          </w:tcPr>
          <w:p w14:paraId="28641FF4" w14:textId="434FF76E" w:rsidR="00C63C2A" w:rsidRPr="00C63C2A" w:rsidRDefault="00C63C2A" w:rsidP="00605D9F">
            <w:pPr>
              <w:jc w:val="center"/>
              <w:rPr>
                <w:rFonts w:ascii="Times New Roman" w:eastAsia="Times New Roman" w:hAnsi="Times New Roman" w:cs="Times New Roman"/>
                <w:color w:val="000000" w:themeColor="text1"/>
                <w:sz w:val="20"/>
              </w:rPr>
            </w:pPr>
            <w:r w:rsidRPr="00C63C2A">
              <w:rPr>
                <w:rFonts w:ascii="Times New Roman" w:eastAsia="Times New Roman" w:hAnsi="Times New Roman" w:cs="Times New Roman"/>
                <w:color w:val="000000" w:themeColor="text1"/>
                <w:sz w:val="20"/>
                <w:szCs w:val="20"/>
              </w:rPr>
              <w:t>5%</w:t>
            </w:r>
          </w:p>
        </w:tc>
      </w:tr>
      <w:tr w:rsidR="00C63C2A" w:rsidRPr="00D46719" w14:paraId="529D9E80" w14:textId="77777777" w:rsidTr="00605D9F">
        <w:trPr>
          <w:jc w:val="center"/>
        </w:trPr>
        <w:tc>
          <w:tcPr>
            <w:tcW w:w="1766" w:type="dxa"/>
            <w:tcBorders>
              <w:top w:val="nil"/>
            </w:tcBorders>
          </w:tcPr>
          <w:p w14:paraId="0EDED7F4" w14:textId="77777777" w:rsidR="00C63C2A" w:rsidRPr="00D46719" w:rsidRDefault="00C63C2A" w:rsidP="00605D9F">
            <w:pPr>
              <w:jc w:val="center"/>
              <w:rPr>
                <w:rFonts w:ascii="Times New Roman" w:eastAsia="Times New Roman" w:hAnsi="Times New Roman" w:cs="Times New Roman"/>
                <w:color w:val="000000" w:themeColor="text1"/>
                <w:sz w:val="20"/>
              </w:rPr>
            </w:pPr>
            <w:r w:rsidRPr="00D46719">
              <w:rPr>
                <w:rFonts w:ascii="Times New Roman" w:eastAsia="Times New Roman" w:hAnsi="Times New Roman" w:cs="Times New Roman"/>
                <w:color w:val="000000" w:themeColor="text1"/>
                <w:sz w:val="20"/>
              </w:rPr>
              <w:t>Group Y</w:t>
            </w:r>
          </w:p>
        </w:tc>
        <w:tc>
          <w:tcPr>
            <w:tcW w:w="1766" w:type="dxa"/>
            <w:tcBorders>
              <w:top w:val="nil"/>
            </w:tcBorders>
          </w:tcPr>
          <w:p w14:paraId="160F5E5F" w14:textId="6DD3FF44" w:rsidR="00C63C2A" w:rsidRPr="00C63C2A" w:rsidRDefault="00C63C2A" w:rsidP="00605D9F">
            <w:pPr>
              <w:jc w:val="center"/>
              <w:rPr>
                <w:rFonts w:ascii="Times New Roman" w:eastAsia="Times New Roman" w:hAnsi="Times New Roman" w:cs="Times New Roman"/>
                <w:color w:val="000000" w:themeColor="text1"/>
                <w:sz w:val="20"/>
              </w:rPr>
            </w:pPr>
            <w:r w:rsidRPr="00C63C2A">
              <w:rPr>
                <w:rFonts w:ascii="Times New Roman" w:eastAsia="Times New Roman" w:hAnsi="Times New Roman" w:cs="Times New Roman"/>
                <w:color w:val="000000" w:themeColor="text1"/>
                <w:sz w:val="20"/>
                <w:szCs w:val="20"/>
              </w:rPr>
              <w:t>0%</w:t>
            </w:r>
          </w:p>
        </w:tc>
        <w:tc>
          <w:tcPr>
            <w:tcW w:w="1766" w:type="dxa"/>
            <w:tcBorders>
              <w:top w:val="nil"/>
            </w:tcBorders>
          </w:tcPr>
          <w:p w14:paraId="66A414DD" w14:textId="78F4B867" w:rsidR="00C63C2A" w:rsidRPr="00C63C2A" w:rsidRDefault="00C63C2A" w:rsidP="00605D9F">
            <w:pPr>
              <w:jc w:val="center"/>
              <w:rPr>
                <w:rFonts w:ascii="Times New Roman" w:eastAsia="Times New Roman" w:hAnsi="Times New Roman" w:cs="Times New Roman"/>
                <w:color w:val="000000" w:themeColor="text1"/>
                <w:sz w:val="20"/>
              </w:rPr>
            </w:pPr>
            <w:r w:rsidRPr="00C63C2A">
              <w:rPr>
                <w:rFonts w:ascii="Times New Roman" w:eastAsia="Times New Roman" w:hAnsi="Times New Roman" w:cs="Times New Roman"/>
                <w:color w:val="000000" w:themeColor="text1"/>
                <w:sz w:val="20"/>
                <w:szCs w:val="20"/>
              </w:rPr>
              <w:t>60%</w:t>
            </w:r>
          </w:p>
        </w:tc>
        <w:tc>
          <w:tcPr>
            <w:tcW w:w="1766" w:type="dxa"/>
            <w:tcBorders>
              <w:top w:val="nil"/>
            </w:tcBorders>
          </w:tcPr>
          <w:p w14:paraId="3FC13E86" w14:textId="5F534C6A" w:rsidR="00C63C2A" w:rsidRPr="00C63C2A" w:rsidRDefault="00C63C2A" w:rsidP="00605D9F">
            <w:pPr>
              <w:jc w:val="center"/>
              <w:rPr>
                <w:rFonts w:ascii="Times New Roman" w:eastAsia="Times New Roman" w:hAnsi="Times New Roman" w:cs="Times New Roman"/>
                <w:color w:val="000000" w:themeColor="text1"/>
                <w:sz w:val="20"/>
              </w:rPr>
            </w:pPr>
            <w:r w:rsidRPr="00C63C2A">
              <w:rPr>
                <w:rFonts w:ascii="Times New Roman" w:eastAsia="Times New Roman" w:hAnsi="Times New Roman" w:cs="Times New Roman"/>
                <w:color w:val="000000" w:themeColor="text1"/>
                <w:sz w:val="20"/>
                <w:szCs w:val="20"/>
              </w:rPr>
              <w:t>35%</w:t>
            </w:r>
          </w:p>
        </w:tc>
        <w:tc>
          <w:tcPr>
            <w:tcW w:w="1547" w:type="dxa"/>
            <w:tcBorders>
              <w:top w:val="nil"/>
            </w:tcBorders>
          </w:tcPr>
          <w:p w14:paraId="73886528" w14:textId="19A7683C" w:rsidR="00C63C2A" w:rsidRPr="00C63C2A" w:rsidRDefault="00C63C2A" w:rsidP="00605D9F">
            <w:pPr>
              <w:jc w:val="center"/>
              <w:rPr>
                <w:rFonts w:ascii="Times New Roman" w:eastAsia="Times New Roman" w:hAnsi="Times New Roman" w:cs="Times New Roman"/>
                <w:color w:val="000000" w:themeColor="text1"/>
                <w:sz w:val="20"/>
              </w:rPr>
            </w:pPr>
            <w:r w:rsidRPr="00C63C2A">
              <w:rPr>
                <w:rFonts w:ascii="Times New Roman" w:eastAsia="Times New Roman" w:hAnsi="Times New Roman" w:cs="Times New Roman"/>
                <w:color w:val="000000" w:themeColor="text1"/>
                <w:sz w:val="20"/>
                <w:szCs w:val="20"/>
              </w:rPr>
              <w:t>5%</w:t>
            </w:r>
          </w:p>
        </w:tc>
      </w:tr>
    </w:tbl>
    <w:p w14:paraId="48024EB9" w14:textId="77777777" w:rsidR="006F6FF8" w:rsidRPr="006B092C" w:rsidRDefault="006F6FF8" w:rsidP="006B092C">
      <w:pPr>
        <w:spacing w:after="120" w:line="240" w:lineRule="auto"/>
        <w:jc w:val="both"/>
        <w:rPr>
          <w:rFonts w:ascii="Times New Roman" w:eastAsia="Times New Roman" w:hAnsi="Times New Roman" w:cs="Times New Roman"/>
          <w:i/>
          <w:color w:val="000000" w:themeColor="text1"/>
          <w:sz w:val="20"/>
        </w:rPr>
      </w:pPr>
      <w:r w:rsidRPr="006B092C">
        <w:rPr>
          <w:rFonts w:ascii="Times New Roman" w:eastAsia="Times New Roman" w:hAnsi="Times New Roman" w:cs="Times New Roman"/>
          <w:i/>
          <w:color w:val="000000" w:themeColor="text1"/>
          <w:sz w:val="20"/>
        </w:rPr>
        <w:t xml:space="preserve">Note: A: 8 – 10; B: 6 – 7; C: 3 – 5; D: 1 – 2 </w:t>
      </w:r>
    </w:p>
    <w:p w14:paraId="6BC17D06" w14:textId="77777777" w:rsidR="006F6FF8" w:rsidRPr="00393765" w:rsidRDefault="006F6FF8" w:rsidP="00BB6122">
      <w:pPr>
        <w:spacing w:after="0" w:line="240" w:lineRule="auto"/>
        <w:jc w:val="both"/>
        <w:rPr>
          <w:rFonts w:ascii="Times New Roman" w:eastAsia="Times New Roman" w:hAnsi="Times New Roman" w:cs="Times New Roman"/>
          <w:color w:val="000000" w:themeColor="text1"/>
        </w:rPr>
      </w:pPr>
      <w:r w:rsidRPr="00393765">
        <w:rPr>
          <w:rFonts w:ascii="Times New Roman" w:eastAsia="Times New Roman" w:hAnsi="Times New Roman" w:cs="Times New Roman"/>
          <w:b/>
          <w:i/>
          <w:noProof/>
          <w:color w:val="000000" w:themeColor="text1"/>
          <w:sz w:val="24"/>
          <w:szCs w:val="24"/>
        </w:rPr>
        <w:drawing>
          <wp:inline distT="0" distB="0" distL="0" distR="0" wp14:anchorId="44B4165C" wp14:editId="37BAFC35">
            <wp:extent cx="5468293" cy="2358428"/>
            <wp:effectExtent l="0" t="0" r="18415" b="228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E63F45" w14:textId="7B5AFB96" w:rsidR="006F6FF8" w:rsidRPr="00006C7B" w:rsidRDefault="006F6FF8" w:rsidP="00006C7B">
      <w:pPr>
        <w:spacing w:after="0" w:line="240" w:lineRule="auto"/>
        <w:jc w:val="center"/>
        <w:rPr>
          <w:rFonts w:ascii="Times New Roman" w:eastAsia="Times New Roman" w:hAnsi="Times New Roman" w:cs="Times New Roman"/>
          <w:i/>
          <w:color w:val="000000" w:themeColor="text1"/>
          <w:sz w:val="20"/>
        </w:rPr>
      </w:pPr>
      <w:r w:rsidRPr="00006C7B">
        <w:rPr>
          <w:rFonts w:ascii="Times New Roman" w:eastAsia="Times New Roman" w:hAnsi="Times New Roman" w:cs="Times New Roman"/>
          <w:b/>
          <w:color w:val="000000" w:themeColor="text1"/>
          <w:sz w:val="20"/>
        </w:rPr>
        <w:t>Figure 1</w:t>
      </w:r>
      <w:r w:rsidR="00006C7B" w:rsidRPr="00006C7B">
        <w:rPr>
          <w:rFonts w:ascii="Times New Roman" w:eastAsia="Times New Roman" w:hAnsi="Times New Roman" w:cs="Times New Roman"/>
          <w:color w:val="000000" w:themeColor="text1"/>
          <w:sz w:val="20"/>
        </w:rPr>
        <w:t>.</w:t>
      </w:r>
      <w:r w:rsidRPr="00006C7B">
        <w:rPr>
          <w:rFonts w:ascii="Times New Roman" w:eastAsia="Times New Roman" w:hAnsi="Times New Roman" w:cs="Times New Roman"/>
          <w:i/>
          <w:color w:val="000000" w:themeColor="text1"/>
          <w:sz w:val="20"/>
        </w:rPr>
        <w:t xml:space="preserve"> Changes in the percentages of pre-test and post-test </w:t>
      </w:r>
    </w:p>
    <w:p w14:paraId="34163014" w14:textId="77777777" w:rsidR="006F6FF8" w:rsidRPr="00006C7B" w:rsidRDefault="006F6FF8" w:rsidP="00006C7B">
      <w:pPr>
        <w:spacing w:after="120" w:line="240" w:lineRule="auto"/>
        <w:jc w:val="center"/>
        <w:rPr>
          <w:rFonts w:ascii="Times New Roman" w:eastAsia="Times New Roman" w:hAnsi="Times New Roman" w:cs="Times New Roman"/>
          <w:i/>
          <w:color w:val="000000" w:themeColor="text1"/>
          <w:szCs w:val="24"/>
        </w:rPr>
      </w:pPr>
      <w:r w:rsidRPr="00006C7B">
        <w:rPr>
          <w:rFonts w:ascii="Times New Roman" w:eastAsia="Times New Roman" w:hAnsi="Times New Roman" w:cs="Times New Roman"/>
          <w:i/>
          <w:color w:val="000000" w:themeColor="text1"/>
          <w:sz w:val="20"/>
        </w:rPr>
        <w:t>(Note: A: 8 – 10; B: 6 – 7; C: 3 – 5; D: 1 – 2) – Results of pre-test and post-test of Group X and Y</w:t>
      </w:r>
    </w:p>
    <w:p w14:paraId="523F4C67" w14:textId="7FFD1DB9" w:rsidR="006F6FF8" w:rsidRPr="00393765" w:rsidRDefault="006F6FF8" w:rsidP="00B861E2">
      <w:pPr>
        <w:spacing w:after="0" w:line="240" w:lineRule="auto"/>
        <w:ind w:firstLine="284"/>
        <w:jc w:val="both"/>
        <w:rPr>
          <w:rFonts w:ascii="Times New Roman" w:eastAsia="Times New Roman" w:hAnsi="Times New Roman" w:cs="Times New Roman"/>
          <w:color w:val="000000" w:themeColor="text1"/>
        </w:rPr>
      </w:pPr>
      <w:r w:rsidRPr="00393765">
        <w:rPr>
          <w:rFonts w:ascii="Times New Roman" w:eastAsia="Times New Roman" w:hAnsi="Times New Roman" w:cs="Times New Roman"/>
          <w:color w:val="000000" w:themeColor="text1"/>
        </w:rPr>
        <w:t xml:space="preserve">As can be seen in </w:t>
      </w:r>
      <w:r w:rsidR="005F117A">
        <w:rPr>
          <w:rFonts w:ascii="Times New Roman" w:eastAsia="Times New Roman" w:hAnsi="Times New Roman" w:cs="Times New Roman"/>
          <w:color w:val="000000" w:themeColor="text1"/>
        </w:rPr>
        <w:t>Figure 1</w:t>
      </w:r>
      <w:r w:rsidRPr="00393765">
        <w:rPr>
          <w:rFonts w:ascii="Times New Roman" w:eastAsia="Times New Roman" w:hAnsi="Times New Roman" w:cs="Times New Roman"/>
          <w:color w:val="000000" w:themeColor="text1"/>
        </w:rPr>
        <w:t xml:space="preserve">, the changes in Group X and Group Y were presented mostly in the results belonging to B and C. In particular, in Group X, while only 10% of them got B, the figure increased to 80% after experiencing the post-test, which was over doubled compared to the results in the pre-test. Another significant difference in Group X was also depicted through the decrease in the number of students receiving C (from 85% to 12%). </w:t>
      </w:r>
    </w:p>
    <w:p w14:paraId="6162DCCA" w14:textId="77777777" w:rsidR="006F6FF8" w:rsidRPr="00393765" w:rsidRDefault="006F6FF8" w:rsidP="00B861E2">
      <w:pPr>
        <w:spacing w:before="120" w:after="120" w:line="240" w:lineRule="auto"/>
        <w:jc w:val="both"/>
        <w:outlineLvl w:val="0"/>
        <w:rPr>
          <w:rFonts w:ascii="Times New Roman" w:eastAsia="Times New Roman" w:hAnsi="Times New Roman" w:cs="Times New Roman"/>
          <w:b/>
          <w:i/>
          <w:color w:val="000000" w:themeColor="text1"/>
        </w:rPr>
      </w:pPr>
      <w:r w:rsidRPr="00393765">
        <w:rPr>
          <w:rFonts w:ascii="Times New Roman" w:eastAsia="Times New Roman" w:hAnsi="Times New Roman" w:cs="Times New Roman"/>
          <w:b/>
          <w:i/>
          <w:color w:val="000000" w:themeColor="text1"/>
        </w:rPr>
        <w:t>3.2. Discussion</w:t>
      </w:r>
    </w:p>
    <w:p w14:paraId="28BD1544" w14:textId="77777777" w:rsidR="006F6FF8" w:rsidRPr="00393765" w:rsidRDefault="006F6FF8" w:rsidP="00B861E2">
      <w:pPr>
        <w:spacing w:after="0" w:line="240" w:lineRule="auto"/>
        <w:ind w:firstLine="284"/>
        <w:jc w:val="both"/>
        <w:rPr>
          <w:rFonts w:ascii="Times New Roman" w:eastAsia="Times New Roman" w:hAnsi="Times New Roman" w:cs="Times New Roman"/>
          <w:color w:val="000000" w:themeColor="text1"/>
        </w:rPr>
      </w:pPr>
      <w:r w:rsidRPr="00393765">
        <w:rPr>
          <w:rFonts w:ascii="Times New Roman" w:eastAsia="Times New Roman" w:hAnsi="Times New Roman" w:cs="Times New Roman"/>
          <w:color w:val="000000" w:themeColor="text1"/>
        </w:rPr>
        <w:t xml:space="preserve">The study aimed to investigate the changes in the students’ speaking performance after being instructed by using the NLP techniques. From the objectives, the researcher carried out two tests to get the most valid and reliable results concerning the mentioned research issues. </w:t>
      </w:r>
    </w:p>
    <w:p w14:paraId="78E58A0C" w14:textId="2C6A32FA" w:rsidR="006F6FF8" w:rsidRPr="00393765" w:rsidRDefault="006F6FF8" w:rsidP="00B861E2">
      <w:pPr>
        <w:spacing w:after="0" w:line="240" w:lineRule="auto"/>
        <w:ind w:firstLine="284"/>
        <w:jc w:val="both"/>
        <w:rPr>
          <w:rFonts w:ascii="Times New Roman" w:eastAsia="Times New Roman" w:hAnsi="Times New Roman" w:cs="Times New Roman"/>
          <w:color w:val="000000" w:themeColor="text1"/>
        </w:rPr>
      </w:pPr>
      <w:r w:rsidRPr="00393765">
        <w:rPr>
          <w:rFonts w:ascii="Times New Roman" w:eastAsia="Times New Roman" w:hAnsi="Times New Roman" w:cs="Times New Roman"/>
          <w:color w:val="000000" w:themeColor="text1"/>
        </w:rPr>
        <w:t xml:space="preserve">According to the figures presented in the three tables, the increase in the experimental group's participation results was the most significant feature, whereas the control group’s results remained nearly unchanged during the course except for the rise in the B category. From the tests’ outcomes, the researcher concluded that NLP techniques could improve the speaking skills of the students. However, it is completely subjective when considering the NLP techniques as the most effective teaching method due to the changes in the results of the control group. At the </w:t>
      </w:r>
      <w:r w:rsidRPr="00393765">
        <w:rPr>
          <w:rFonts w:ascii="Times New Roman" w:eastAsia="Times New Roman" w:hAnsi="Times New Roman" w:cs="Times New Roman"/>
          <w:color w:val="000000" w:themeColor="text1"/>
        </w:rPr>
        <w:lastRenderedPageBreak/>
        <w:t xml:space="preserve">beginning of the research stage, the participants in the Control Group were obviously better than the Experimental group, and they experienced no changes after an eight-week course, so it should be questioned whether the results were reliable. There is a fact that other relevant English-speaking teaching methods certainly possess lots of advantages, and NLP techniques can be a suggestion which contributes greatly to the </w:t>
      </w:r>
      <w:r w:rsidR="00D95997">
        <w:rPr>
          <w:rFonts w:ascii="Times New Roman" w:eastAsia="Times New Roman" w:hAnsi="Times New Roman" w:cs="Times New Roman"/>
          <w:color w:val="000000" w:themeColor="text1"/>
        </w:rPr>
        <w:t>s</w:t>
      </w:r>
      <w:r w:rsidRPr="00393765">
        <w:rPr>
          <w:rFonts w:ascii="Times New Roman" w:eastAsia="Times New Roman" w:hAnsi="Times New Roman" w:cs="Times New Roman"/>
          <w:color w:val="000000" w:themeColor="text1"/>
        </w:rPr>
        <w:t xml:space="preserve">peaking improvement of language learners. </w:t>
      </w:r>
    </w:p>
    <w:p w14:paraId="18EDDEFB" w14:textId="77777777" w:rsidR="006F6FF8" w:rsidRPr="00393765" w:rsidRDefault="006F6FF8" w:rsidP="0004709C">
      <w:pPr>
        <w:spacing w:before="60" w:after="60" w:line="240" w:lineRule="auto"/>
        <w:jc w:val="both"/>
        <w:outlineLvl w:val="0"/>
        <w:rPr>
          <w:rFonts w:ascii="Times New Roman" w:eastAsia="Times New Roman" w:hAnsi="Times New Roman" w:cs="Times New Roman"/>
          <w:b/>
          <w:color w:val="000000" w:themeColor="text1"/>
        </w:rPr>
      </w:pPr>
      <w:r w:rsidRPr="00393765">
        <w:rPr>
          <w:rFonts w:ascii="Times New Roman" w:eastAsia="Times New Roman" w:hAnsi="Times New Roman" w:cs="Times New Roman"/>
          <w:b/>
          <w:color w:val="000000" w:themeColor="text1"/>
        </w:rPr>
        <w:t>4. Conclusion</w:t>
      </w:r>
    </w:p>
    <w:p w14:paraId="788FF6F5" w14:textId="77777777" w:rsidR="006F6FF8" w:rsidRPr="00393765" w:rsidRDefault="006F6FF8" w:rsidP="00B861E2">
      <w:pPr>
        <w:spacing w:after="0" w:line="240" w:lineRule="auto"/>
        <w:ind w:firstLine="284"/>
        <w:jc w:val="both"/>
        <w:rPr>
          <w:rFonts w:ascii="Times New Roman" w:eastAsia="Times New Roman" w:hAnsi="Times New Roman" w:cs="Times New Roman"/>
          <w:color w:val="000000" w:themeColor="text1"/>
        </w:rPr>
      </w:pPr>
      <w:r w:rsidRPr="00393765">
        <w:rPr>
          <w:rFonts w:ascii="Times New Roman" w:eastAsia="Times New Roman" w:hAnsi="Times New Roman" w:cs="Times New Roman"/>
          <w:color w:val="000000" w:themeColor="text1"/>
        </w:rPr>
        <w:t>From the analysis, it can be concluded that Neurolinguistic Programming techniques certainly influenced perfectly and accurately the improvement in language learners’ speaking skills. Through the results of the post-test, the researcher could witness the changes in the students’ speaking performances, but the most precise improved aspects were not clarified thoroughly. In future studies, specific language aspects affected by NLP techniques will be investigated, and the effectiveness of NLP on speaking skills will be then analyzed clearly.</w:t>
      </w:r>
    </w:p>
    <w:p w14:paraId="4602028D" w14:textId="77777777" w:rsidR="006F6FF8" w:rsidRPr="00393765" w:rsidRDefault="006F6FF8" w:rsidP="0004709C">
      <w:pPr>
        <w:spacing w:before="60" w:after="60" w:line="240" w:lineRule="auto"/>
        <w:jc w:val="center"/>
        <w:rPr>
          <w:rFonts w:ascii="Times New Roman" w:eastAsia="Times New Roman" w:hAnsi="Times New Roman" w:cs="Times New Roman"/>
          <w:color w:val="000000" w:themeColor="text1"/>
        </w:rPr>
      </w:pPr>
      <w:r w:rsidRPr="00393765">
        <w:rPr>
          <w:rFonts w:ascii="Times New Roman" w:eastAsia="Times New Roman" w:hAnsi="Times New Roman" w:cs="Times New Roman"/>
          <w:color w:val="000000" w:themeColor="text1"/>
        </w:rPr>
        <w:t>REFERENCES</w:t>
      </w:r>
    </w:p>
    <w:p w14:paraId="5628A420" w14:textId="13CA2C50"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shd w:val="clear" w:color="auto" w:fill="FFFFFF"/>
        </w:rPr>
      </w:pPr>
      <w:r w:rsidRPr="0004709C">
        <w:rPr>
          <w:rFonts w:ascii="Times New Roman" w:hAnsi="Times New Roman" w:cs="Times New Roman"/>
          <w:color w:val="000000" w:themeColor="text1"/>
          <w:sz w:val="19"/>
          <w:szCs w:val="19"/>
        </w:rPr>
        <w:t>[1]</w:t>
      </w:r>
      <w:r w:rsidR="006F6FF8" w:rsidRPr="0004709C">
        <w:rPr>
          <w:rFonts w:ascii="Times New Roman" w:hAnsi="Times New Roman" w:cs="Times New Roman"/>
          <w:color w:val="000000" w:themeColor="text1"/>
          <w:sz w:val="19"/>
          <w:szCs w:val="19"/>
        </w:rPr>
        <w:t xml:space="preserve"> </w:t>
      </w:r>
      <w:r w:rsidRPr="0004709C">
        <w:rPr>
          <w:rFonts w:ascii="Times New Roman" w:hAnsi="Times New Roman" w:cs="Times New Roman"/>
          <w:color w:val="000000" w:themeColor="text1"/>
          <w:sz w:val="19"/>
          <w:szCs w:val="19"/>
        </w:rPr>
        <w:t xml:space="preserve">Y. </w:t>
      </w:r>
      <w:r w:rsidR="006F6FF8" w:rsidRPr="0004709C">
        <w:rPr>
          <w:rFonts w:ascii="Times New Roman" w:eastAsia="Times New Roman" w:hAnsi="Times New Roman" w:cs="Times New Roman"/>
          <w:color w:val="000000" w:themeColor="text1"/>
          <w:sz w:val="19"/>
          <w:szCs w:val="19"/>
          <w:shd w:val="clear" w:color="auto" w:fill="FFFFFF"/>
        </w:rPr>
        <w:t xml:space="preserve">Purnama, </w:t>
      </w:r>
      <w:r w:rsidRPr="0004709C">
        <w:rPr>
          <w:rFonts w:ascii="Times New Roman" w:eastAsia="Times New Roman" w:hAnsi="Times New Roman" w:cs="Times New Roman"/>
          <w:color w:val="000000" w:themeColor="text1"/>
          <w:sz w:val="19"/>
          <w:szCs w:val="19"/>
          <w:shd w:val="clear" w:color="auto" w:fill="FFFFFF"/>
        </w:rPr>
        <w:t>B. Sobirov, L. Ino, F. Handayani, N.</w:t>
      </w:r>
      <w:r w:rsidR="006F6FF8" w:rsidRPr="0004709C">
        <w:rPr>
          <w:rFonts w:ascii="Times New Roman" w:eastAsia="Times New Roman" w:hAnsi="Times New Roman" w:cs="Times New Roman"/>
          <w:color w:val="000000" w:themeColor="text1"/>
          <w:sz w:val="19"/>
          <w:szCs w:val="19"/>
          <w:shd w:val="clear" w:color="auto" w:fill="FFFFFF"/>
        </w:rPr>
        <w:t xml:space="preserve"> Al-Awawdeh, </w:t>
      </w:r>
      <w:r w:rsidRPr="0004709C">
        <w:rPr>
          <w:rFonts w:ascii="Times New Roman" w:eastAsia="Times New Roman" w:hAnsi="Times New Roman" w:cs="Times New Roman"/>
          <w:color w:val="000000" w:themeColor="text1"/>
          <w:sz w:val="19"/>
          <w:szCs w:val="19"/>
          <w:shd w:val="clear" w:color="auto" w:fill="FFFFFF"/>
        </w:rPr>
        <w:t xml:space="preserve">and W. Safitri, </w:t>
      </w:r>
      <w:r w:rsidR="005D5DD4" w:rsidRPr="0004709C">
        <w:rPr>
          <w:rFonts w:ascii="Times New Roman" w:eastAsia="Times New Roman" w:hAnsi="Times New Roman" w:cs="Times New Roman"/>
          <w:color w:val="000000" w:themeColor="text1"/>
          <w:sz w:val="19"/>
          <w:szCs w:val="19"/>
          <w:shd w:val="clear" w:color="auto" w:fill="FFFFFF"/>
        </w:rPr>
        <w:t>“</w:t>
      </w:r>
      <w:r w:rsidR="006F6FF8" w:rsidRPr="0004709C">
        <w:rPr>
          <w:rFonts w:ascii="Times New Roman" w:eastAsia="Times New Roman" w:hAnsi="Times New Roman" w:cs="Times New Roman"/>
          <w:color w:val="000000" w:themeColor="text1"/>
          <w:sz w:val="19"/>
          <w:szCs w:val="19"/>
          <w:shd w:val="clear" w:color="auto" w:fill="FFFFFF"/>
        </w:rPr>
        <w:t>Neuro-Linguistic Programming as an instructional strategy to en</w:t>
      </w:r>
      <w:r w:rsidR="005D5DD4" w:rsidRPr="0004709C">
        <w:rPr>
          <w:rFonts w:ascii="Times New Roman" w:eastAsia="Times New Roman" w:hAnsi="Times New Roman" w:cs="Times New Roman"/>
          <w:color w:val="000000" w:themeColor="text1"/>
          <w:sz w:val="19"/>
          <w:szCs w:val="19"/>
          <w:shd w:val="clear" w:color="auto" w:fill="FFFFFF"/>
        </w:rPr>
        <w:t>hance Foreign Language teaching,”</w:t>
      </w:r>
      <w:r w:rsidR="006F6FF8" w:rsidRPr="0004709C">
        <w:rPr>
          <w:rFonts w:ascii="Times New Roman" w:eastAsia="Times New Roman" w:hAnsi="Times New Roman" w:cs="Times New Roman"/>
          <w:color w:val="000000" w:themeColor="text1"/>
          <w:sz w:val="19"/>
          <w:szCs w:val="19"/>
          <w:shd w:val="clear" w:color="auto" w:fill="FFFFFF"/>
        </w:rPr>
        <w:t> </w:t>
      </w:r>
      <w:r w:rsidR="006F6FF8" w:rsidRPr="0004709C">
        <w:rPr>
          <w:rFonts w:ascii="Times New Roman" w:eastAsia="Times New Roman" w:hAnsi="Times New Roman" w:cs="Times New Roman"/>
          <w:i/>
          <w:iCs/>
          <w:color w:val="000000" w:themeColor="text1"/>
          <w:sz w:val="19"/>
          <w:szCs w:val="19"/>
        </w:rPr>
        <w:t>Studies in Media and Communication</w:t>
      </w:r>
      <w:r w:rsidR="006F6FF8" w:rsidRPr="0004709C">
        <w:rPr>
          <w:rFonts w:ascii="Times New Roman" w:eastAsia="Times New Roman" w:hAnsi="Times New Roman" w:cs="Times New Roman"/>
          <w:color w:val="000000" w:themeColor="text1"/>
          <w:sz w:val="19"/>
          <w:szCs w:val="19"/>
          <w:shd w:val="clear" w:color="auto" w:fill="FFFFFF"/>
        </w:rPr>
        <w:t>, </w:t>
      </w:r>
      <w:r w:rsidR="005D5DD4" w:rsidRPr="0004709C">
        <w:rPr>
          <w:rFonts w:ascii="Times New Roman" w:eastAsia="Times New Roman" w:hAnsi="Times New Roman" w:cs="Times New Roman"/>
          <w:color w:val="000000" w:themeColor="text1"/>
          <w:sz w:val="19"/>
          <w:szCs w:val="19"/>
          <w:shd w:val="clear" w:color="auto" w:fill="FFFFFF"/>
        </w:rPr>
        <w:t xml:space="preserve">vol. </w:t>
      </w:r>
      <w:r w:rsidR="006F6FF8" w:rsidRPr="0004709C">
        <w:rPr>
          <w:rFonts w:ascii="Times New Roman" w:eastAsia="Times New Roman" w:hAnsi="Times New Roman" w:cs="Times New Roman"/>
          <w:iCs/>
          <w:color w:val="000000" w:themeColor="text1"/>
          <w:sz w:val="19"/>
          <w:szCs w:val="19"/>
        </w:rPr>
        <w:t>11</w:t>
      </w:r>
      <w:r w:rsidR="005D5DD4" w:rsidRPr="0004709C">
        <w:rPr>
          <w:rFonts w:ascii="Times New Roman" w:eastAsia="Times New Roman" w:hAnsi="Times New Roman" w:cs="Times New Roman"/>
          <w:color w:val="000000" w:themeColor="text1"/>
          <w:sz w:val="19"/>
          <w:szCs w:val="19"/>
          <w:shd w:val="clear" w:color="auto" w:fill="FFFFFF"/>
        </w:rPr>
        <w:t>, no. 5</w:t>
      </w:r>
      <w:r w:rsidR="006F6FF8" w:rsidRPr="0004709C">
        <w:rPr>
          <w:rFonts w:ascii="Times New Roman" w:eastAsia="Times New Roman" w:hAnsi="Times New Roman" w:cs="Times New Roman"/>
          <w:color w:val="000000" w:themeColor="text1"/>
          <w:sz w:val="19"/>
          <w:szCs w:val="19"/>
          <w:shd w:val="clear" w:color="auto" w:fill="FFFFFF"/>
        </w:rPr>
        <w:t xml:space="preserve">, </w:t>
      </w:r>
      <w:r w:rsidR="005D5DD4" w:rsidRPr="0004709C">
        <w:rPr>
          <w:rFonts w:ascii="Times New Roman" w:eastAsia="Times New Roman" w:hAnsi="Times New Roman" w:cs="Times New Roman"/>
          <w:color w:val="000000" w:themeColor="text1"/>
          <w:sz w:val="19"/>
          <w:szCs w:val="19"/>
          <w:shd w:val="clear" w:color="auto" w:fill="FFFFFF"/>
        </w:rPr>
        <w:t xml:space="preserve">pp. </w:t>
      </w:r>
      <w:r w:rsidR="006F6FF8" w:rsidRPr="0004709C">
        <w:rPr>
          <w:rFonts w:ascii="Times New Roman" w:eastAsia="Times New Roman" w:hAnsi="Times New Roman" w:cs="Times New Roman"/>
          <w:color w:val="000000" w:themeColor="text1"/>
          <w:sz w:val="19"/>
          <w:szCs w:val="19"/>
          <w:shd w:val="clear" w:color="auto" w:fill="FFFFFF"/>
        </w:rPr>
        <w:t>50-59</w:t>
      </w:r>
      <w:r w:rsidRPr="0004709C">
        <w:rPr>
          <w:rFonts w:ascii="Times New Roman" w:eastAsia="Times New Roman" w:hAnsi="Times New Roman" w:cs="Times New Roman"/>
          <w:color w:val="000000" w:themeColor="text1"/>
          <w:sz w:val="19"/>
          <w:szCs w:val="19"/>
          <w:shd w:val="clear" w:color="auto" w:fill="FFFFFF"/>
        </w:rPr>
        <w:t>, 2023</w:t>
      </w:r>
      <w:r w:rsidR="006F6FF8" w:rsidRPr="0004709C">
        <w:rPr>
          <w:rFonts w:ascii="Times New Roman" w:eastAsia="Times New Roman" w:hAnsi="Times New Roman" w:cs="Times New Roman"/>
          <w:color w:val="000000" w:themeColor="text1"/>
          <w:sz w:val="19"/>
          <w:szCs w:val="19"/>
          <w:shd w:val="clear" w:color="auto" w:fill="FFFFFF"/>
        </w:rPr>
        <w:t>.</w:t>
      </w:r>
    </w:p>
    <w:p w14:paraId="702D55B6" w14:textId="0FF5B2FC"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shd w:val="clear" w:color="auto" w:fill="FFFFFF"/>
        </w:rPr>
        <w:t>[2]</w:t>
      </w:r>
      <w:r w:rsidR="006F6FF8" w:rsidRPr="0004709C">
        <w:rPr>
          <w:rFonts w:ascii="Times New Roman" w:eastAsia="Times New Roman" w:hAnsi="Times New Roman" w:cs="Times New Roman"/>
          <w:color w:val="000000" w:themeColor="text1"/>
          <w:sz w:val="19"/>
          <w:szCs w:val="19"/>
          <w:shd w:val="clear" w:color="auto" w:fill="FFFFFF"/>
        </w:rPr>
        <w:t xml:space="preserve"> </w:t>
      </w:r>
      <w:r w:rsidR="00B100D3" w:rsidRPr="0004709C">
        <w:rPr>
          <w:rFonts w:ascii="Times New Roman" w:eastAsia="Times New Roman" w:hAnsi="Times New Roman" w:cs="Times New Roman"/>
          <w:color w:val="000000" w:themeColor="text1"/>
          <w:sz w:val="19"/>
          <w:szCs w:val="19"/>
          <w:shd w:val="clear" w:color="auto" w:fill="FFFFFF"/>
        </w:rPr>
        <w:t>L. M. Satbek and D. B.</w:t>
      </w:r>
      <w:r w:rsidR="006F6FF8" w:rsidRPr="0004709C">
        <w:rPr>
          <w:rFonts w:ascii="Times New Roman" w:eastAsia="Times New Roman" w:hAnsi="Times New Roman" w:cs="Times New Roman"/>
          <w:color w:val="000000" w:themeColor="text1"/>
          <w:sz w:val="19"/>
          <w:szCs w:val="19"/>
          <w:shd w:val="clear" w:color="auto" w:fill="FFFFFF"/>
        </w:rPr>
        <w:t xml:space="preserve"> Akynova, </w:t>
      </w:r>
      <w:r w:rsidR="00B100D3" w:rsidRPr="0004709C">
        <w:rPr>
          <w:rFonts w:ascii="Times New Roman" w:eastAsia="Times New Roman" w:hAnsi="Times New Roman" w:cs="Times New Roman"/>
          <w:color w:val="000000" w:themeColor="text1"/>
          <w:sz w:val="19"/>
          <w:szCs w:val="19"/>
          <w:shd w:val="clear" w:color="auto" w:fill="FFFFFF"/>
        </w:rPr>
        <w:t>“</w:t>
      </w:r>
      <w:r w:rsidR="006F6FF8" w:rsidRPr="0004709C">
        <w:rPr>
          <w:rFonts w:ascii="Times New Roman" w:eastAsia="Times New Roman" w:hAnsi="Times New Roman" w:cs="Times New Roman"/>
          <w:color w:val="000000" w:themeColor="text1"/>
          <w:sz w:val="19"/>
          <w:szCs w:val="19"/>
          <w:shd w:val="clear" w:color="auto" w:fill="FFFFFF"/>
        </w:rPr>
        <w:t>Neuro-Linguistic Programming as An Eff</w:t>
      </w:r>
      <w:r w:rsidR="00B100D3" w:rsidRPr="0004709C">
        <w:rPr>
          <w:rFonts w:ascii="Times New Roman" w:eastAsia="Times New Roman" w:hAnsi="Times New Roman" w:cs="Times New Roman"/>
          <w:color w:val="000000" w:themeColor="text1"/>
          <w:sz w:val="19"/>
          <w:szCs w:val="19"/>
          <w:shd w:val="clear" w:color="auto" w:fill="FFFFFF"/>
        </w:rPr>
        <w:t>ective Tool In Teaching English,”</w:t>
      </w:r>
      <w:r w:rsidR="006F6FF8" w:rsidRPr="0004709C">
        <w:rPr>
          <w:rFonts w:ascii="Times New Roman" w:eastAsia="Times New Roman" w:hAnsi="Times New Roman" w:cs="Times New Roman"/>
          <w:color w:val="000000" w:themeColor="text1"/>
          <w:sz w:val="19"/>
          <w:szCs w:val="19"/>
          <w:shd w:val="clear" w:color="auto" w:fill="FFFFFF"/>
        </w:rPr>
        <w:t> </w:t>
      </w:r>
      <w:r w:rsidR="006F6FF8" w:rsidRPr="0004709C">
        <w:rPr>
          <w:rFonts w:ascii="Times New Roman" w:eastAsia="Times New Roman" w:hAnsi="Times New Roman" w:cs="Times New Roman"/>
          <w:i/>
          <w:iCs/>
          <w:color w:val="000000" w:themeColor="text1"/>
          <w:sz w:val="19"/>
          <w:szCs w:val="19"/>
        </w:rPr>
        <w:t>European Journal of Natural History</w:t>
      </w:r>
      <w:r w:rsidR="00B100D3" w:rsidRPr="0004709C">
        <w:rPr>
          <w:rFonts w:ascii="Times New Roman" w:eastAsia="Times New Roman" w:hAnsi="Times New Roman" w:cs="Times New Roman"/>
          <w:color w:val="000000" w:themeColor="text1"/>
          <w:sz w:val="19"/>
          <w:szCs w:val="19"/>
          <w:shd w:val="clear" w:color="auto" w:fill="FFFFFF"/>
        </w:rPr>
        <w:t>, no. 3</w:t>
      </w:r>
      <w:r w:rsidR="006F6FF8" w:rsidRPr="0004709C">
        <w:rPr>
          <w:rFonts w:ascii="Times New Roman" w:eastAsia="Times New Roman" w:hAnsi="Times New Roman" w:cs="Times New Roman"/>
          <w:color w:val="000000" w:themeColor="text1"/>
          <w:sz w:val="19"/>
          <w:szCs w:val="19"/>
          <w:shd w:val="clear" w:color="auto" w:fill="FFFFFF"/>
        </w:rPr>
        <w:t xml:space="preserve">, </w:t>
      </w:r>
      <w:r w:rsidR="00B100D3" w:rsidRPr="0004709C">
        <w:rPr>
          <w:rFonts w:ascii="Times New Roman" w:eastAsia="Times New Roman" w:hAnsi="Times New Roman" w:cs="Times New Roman"/>
          <w:color w:val="000000" w:themeColor="text1"/>
          <w:sz w:val="19"/>
          <w:szCs w:val="19"/>
          <w:shd w:val="clear" w:color="auto" w:fill="FFFFFF"/>
        </w:rPr>
        <w:t xml:space="preserve">pp. </w:t>
      </w:r>
      <w:r w:rsidR="006F6FF8" w:rsidRPr="0004709C">
        <w:rPr>
          <w:rFonts w:ascii="Times New Roman" w:eastAsia="Times New Roman" w:hAnsi="Times New Roman" w:cs="Times New Roman"/>
          <w:color w:val="000000" w:themeColor="text1"/>
          <w:sz w:val="19"/>
          <w:szCs w:val="19"/>
          <w:shd w:val="clear" w:color="auto" w:fill="FFFFFF"/>
        </w:rPr>
        <w:t>61-64</w:t>
      </w:r>
      <w:r w:rsidR="00B100D3" w:rsidRPr="0004709C">
        <w:rPr>
          <w:rFonts w:ascii="Times New Roman" w:eastAsia="Times New Roman" w:hAnsi="Times New Roman" w:cs="Times New Roman"/>
          <w:color w:val="000000" w:themeColor="text1"/>
          <w:sz w:val="19"/>
          <w:szCs w:val="19"/>
          <w:shd w:val="clear" w:color="auto" w:fill="FFFFFF"/>
        </w:rPr>
        <w:t>, 2019</w:t>
      </w:r>
      <w:r w:rsidR="006F6FF8" w:rsidRPr="0004709C">
        <w:rPr>
          <w:rFonts w:ascii="Times New Roman" w:eastAsia="Times New Roman" w:hAnsi="Times New Roman" w:cs="Times New Roman"/>
          <w:color w:val="000000" w:themeColor="text1"/>
          <w:sz w:val="19"/>
          <w:szCs w:val="19"/>
          <w:shd w:val="clear" w:color="auto" w:fill="FFFFFF"/>
        </w:rPr>
        <w:t>.</w:t>
      </w:r>
    </w:p>
    <w:p w14:paraId="163E0B26" w14:textId="22309AEB"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[3]</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color w:val="000000" w:themeColor="text1"/>
          <w:sz w:val="19"/>
          <w:szCs w:val="19"/>
          <w:shd w:val="clear" w:color="auto" w:fill="FFFFFF"/>
        </w:rPr>
        <w:t>A. K. C.</w:t>
      </w:r>
      <w:r w:rsidR="00B100D3" w:rsidRPr="0004709C">
        <w:rPr>
          <w:rFonts w:ascii="Times New Roman" w:eastAsia="Times New Roman" w:hAnsi="Times New Roman" w:cs="Times New Roman"/>
          <w:color w:val="000000" w:themeColor="text1"/>
          <w:sz w:val="19"/>
          <w:szCs w:val="19"/>
          <w:shd w:val="clear" w:color="auto" w:fill="FFFFFF"/>
        </w:rPr>
        <w:t xml:space="preserve"> Gavilanes</w:t>
      </w:r>
      <w:r w:rsidR="006F6FF8" w:rsidRPr="0004709C">
        <w:rPr>
          <w:rFonts w:ascii="Times New Roman" w:eastAsia="Times New Roman" w:hAnsi="Times New Roman" w:cs="Times New Roman"/>
          <w:color w:val="000000" w:themeColor="text1"/>
          <w:sz w:val="19"/>
          <w:szCs w:val="19"/>
          <w:shd w:val="clear" w:color="auto" w:fill="FFFFFF"/>
        </w:rPr>
        <w:t>, D. S. A.</w:t>
      </w:r>
      <w:r w:rsidR="00B100D3" w:rsidRPr="0004709C">
        <w:rPr>
          <w:rFonts w:ascii="Times New Roman" w:eastAsia="Times New Roman" w:hAnsi="Times New Roman" w:cs="Times New Roman"/>
          <w:color w:val="000000" w:themeColor="text1"/>
          <w:sz w:val="19"/>
          <w:szCs w:val="19"/>
          <w:shd w:val="clear" w:color="auto" w:fill="FFFFFF"/>
        </w:rPr>
        <w:t xml:space="preserve"> Naranjo</w:t>
      </w:r>
      <w:r w:rsidR="006F6FF8" w:rsidRPr="0004709C">
        <w:rPr>
          <w:rFonts w:ascii="Times New Roman" w:eastAsia="Times New Roman" w:hAnsi="Times New Roman" w:cs="Times New Roman"/>
          <w:color w:val="000000" w:themeColor="text1"/>
          <w:sz w:val="19"/>
          <w:szCs w:val="19"/>
          <w:shd w:val="clear" w:color="auto" w:fill="FFFFFF"/>
        </w:rPr>
        <w:t xml:space="preserve">, </w:t>
      </w:r>
      <w:r w:rsidR="00B100D3" w:rsidRPr="0004709C">
        <w:rPr>
          <w:rFonts w:ascii="Times New Roman" w:eastAsia="Times New Roman" w:hAnsi="Times New Roman" w:cs="Times New Roman"/>
          <w:color w:val="000000" w:themeColor="text1"/>
          <w:sz w:val="19"/>
          <w:szCs w:val="19"/>
          <w:shd w:val="clear" w:color="auto" w:fill="FFFFFF"/>
        </w:rPr>
        <w:t>and</w:t>
      </w:r>
      <w:r w:rsidR="006F6FF8" w:rsidRPr="0004709C">
        <w:rPr>
          <w:rFonts w:ascii="Times New Roman" w:eastAsia="Times New Roman" w:hAnsi="Times New Roman" w:cs="Times New Roman"/>
          <w:color w:val="000000" w:themeColor="text1"/>
          <w:sz w:val="19"/>
          <w:szCs w:val="19"/>
          <w:shd w:val="clear" w:color="auto" w:fill="FFFFFF"/>
        </w:rPr>
        <w:t xml:space="preserve"> M. A. S. </w:t>
      </w:r>
      <w:r w:rsidR="00B100D3" w:rsidRPr="0004709C">
        <w:rPr>
          <w:rFonts w:ascii="Times New Roman" w:eastAsia="Times New Roman" w:hAnsi="Times New Roman" w:cs="Times New Roman"/>
          <w:color w:val="000000" w:themeColor="text1"/>
          <w:sz w:val="19"/>
          <w:szCs w:val="19"/>
          <w:shd w:val="clear" w:color="auto" w:fill="FFFFFF"/>
        </w:rPr>
        <w:t xml:space="preserve">Cueva, </w:t>
      </w:r>
      <w:r w:rsidR="00894C63" w:rsidRPr="0004709C">
        <w:rPr>
          <w:rFonts w:ascii="Times New Roman" w:eastAsia="Times New Roman" w:hAnsi="Times New Roman" w:cs="Times New Roman"/>
          <w:color w:val="000000" w:themeColor="text1"/>
          <w:sz w:val="19"/>
          <w:szCs w:val="19"/>
          <w:shd w:val="clear" w:color="auto" w:fill="FFFFFF"/>
        </w:rPr>
        <w:t>“</w:t>
      </w:r>
      <w:r w:rsidR="006F6FF8" w:rsidRPr="0004709C">
        <w:rPr>
          <w:rFonts w:ascii="Times New Roman" w:eastAsia="Times New Roman" w:hAnsi="Times New Roman" w:cs="Times New Roman"/>
          <w:color w:val="000000" w:themeColor="text1"/>
          <w:sz w:val="19"/>
          <w:szCs w:val="19"/>
          <w:shd w:val="clear" w:color="auto" w:fill="FFFFFF"/>
        </w:rPr>
        <w:t>Neurolinguistic programming techniques in th</w:t>
      </w:r>
      <w:r w:rsidR="00894C63" w:rsidRPr="0004709C">
        <w:rPr>
          <w:rFonts w:ascii="Times New Roman" w:eastAsia="Times New Roman" w:hAnsi="Times New Roman" w:cs="Times New Roman"/>
          <w:color w:val="000000" w:themeColor="text1"/>
          <w:sz w:val="19"/>
          <w:szCs w:val="19"/>
          <w:shd w:val="clear" w:color="auto" w:fill="FFFFFF"/>
        </w:rPr>
        <w:t>e development of speaking skill,”</w:t>
      </w:r>
      <w:r w:rsidR="006F6FF8" w:rsidRPr="0004709C">
        <w:rPr>
          <w:rFonts w:ascii="Times New Roman" w:eastAsia="Times New Roman" w:hAnsi="Times New Roman" w:cs="Times New Roman"/>
          <w:color w:val="000000" w:themeColor="text1"/>
          <w:sz w:val="19"/>
          <w:szCs w:val="19"/>
          <w:shd w:val="clear" w:color="auto" w:fill="FFFFFF"/>
        </w:rPr>
        <w:t> </w:t>
      </w:r>
      <w:r w:rsidR="001F500A" w:rsidRPr="0004709C">
        <w:rPr>
          <w:rFonts w:ascii="Times New Roman" w:hAnsi="Times New Roman" w:cs="Times New Roman"/>
          <w:i/>
          <w:iCs/>
          <w:sz w:val="19"/>
          <w:szCs w:val="19"/>
        </w:rPr>
        <w:t>Mastery of the Sciences</w:t>
      </w:r>
      <w:r w:rsidR="006F6FF8" w:rsidRPr="0004709C">
        <w:rPr>
          <w:rFonts w:ascii="Times New Roman" w:eastAsia="Times New Roman" w:hAnsi="Times New Roman" w:cs="Times New Roman"/>
          <w:color w:val="000000" w:themeColor="text1"/>
          <w:sz w:val="19"/>
          <w:szCs w:val="19"/>
          <w:shd w:val="clear" w:color="auto" w:fill="FFFFFF"/>
        </w:rPr>
        <w:t>, </w:t>
      </w:r>
      <w:r w:rsidR="00894C63" w:rsidRPr="0004709C">
        <w:rPr>
          <w:rFonts w:ascii="Times New Roman" w:eastAsia="Times New Roman" w:hAnsi="Times New Roman" w:cs="Times New Roman"/>
          <w:color w:val="000000" w:themeColor="text1"/>
          <w:sz w:val="19"/>
          <w:szCs w:val="19"/>
          <w:shd w:val="clear" w:color="auto" w:fill="FFFFFF"/>
        </w:rPr>
        <w:t xml:space="preserve">vol. </w:t>
      </w:r>
      <w:r w:rsidR="006F6FF8" w:rsidRPr="0004709C">
        <w:rPr>
          <w:rFonts w:ascii="Times New Roman" w:eastAsia="Times New Roman" w:hAnsi="Times New Roman" w:cs="Times New Roman"/>
          <w:iCs/>
          <w:color w:val="000000" w:themeColor="text1"/>
          <w:sz w:val="19"/>
          <w:szCs w:val="19"/>
        </w:rPr>
        <w:t>7</w:t>
      </w:r>
      <w:r w:rsidR="00894C63" w:rsidRPr="0004709C">
        <w:rPr>
          <w:rFonts w:ascii="Times New Roman" w:eastAsia="Times New Roman" w:hAnsi="Times New Roman" w:cs="Times New Roman"/>
          <w:color w:val="000000" w:themeColor="text1"/>
          <w:sz w:val="19"/>
          <w:szCs w:val="19"/>
          <w:shd w:val="clear" w:color="auto" w:fill="FFFFFF"/>
        </w:rPr>
        <w:t>, no. 5</w:t>
      </w:r>
      <w:r w:rsidR="006F6FF8" w:rsidRPr="0004709C">
        <w:rPr>
          <w:rFonts w:ascii="Times New Roman" w:eastAsia="Times New Roman" w:hAnsi="Times New Roman" w:cs="Times New Roman"/>
          <w:color w:val="000000" w:themeColor="text1"/>
          <w:sz w:val="19"/>
          <w:szCs w:val="19"/>
          <w:shd w:val="clear" w:color="auto" w:fill="FFFFFF"/>
        </w:rPr>
        <w:t xml:space="preserve">, </w:t>
      </w:r>
      <w:r w:rsidR="00894C63" w:rsidRPr="0004709C">
        <w:rPr>
          <w:rFonts w:ascii="Times New Roman" w:eastAsia="Times New Roman" w:hAnsi="Times New Roman" w:cs="Times New Roman"/>
          <w:color w:val="000000" w:themeColor="text1"/>
          <w:sz w:val="19"/>
          <w:szCs w:val="19"/>
          <w:shd w:val="clear" w:color="auto" w:fill="FFFFFF"/>
        </w:rPr>
        <w:t xml:space="preserve">pp. </w:t>
      </w:r>
      <w:r w:rsidR="006F6FF8" w:rsidRPr="0004709C">
        <w:rPr>
          <w:rFonts w:ascii="Times New Roman" w:eastAsia="Times New Roman" w:hAnsi="Times New Roman" w:cs="Times New Roman"/>
          <w:color w:val="000000" w:themeColor="text1"/>
          <w:sz w:val="19"/>
          <w:szCs w:val="19"/>
          <w:shd w:val="clear" w:color="auto" w:fill="FFFFFF"/>
        </w:rPr>
        <w:t>1171-1183</w:t>
      </w:r>
      <w:r w:rsidR="0062437B" w:rsidRPr="0004709C">
        <w:rPr>
          <w:rFonts w:ascii="Times New Roman" w:eastAsia="Times New Roman" w:hAnsi="Times New Roman" w:cs="Times New Roman"/>
          <w:color w:val="000000" w:themeColor="text1"/>
          <w:sz w:val="19"/>
          <w:szCs w:val="19"/>
          <w:shd w:val="clear" w:color="auto" w:fill="FFFFFF"/>
        </w:rPr>
        <w:t>, 2021</w:t>
      </w:r>
      <w:r w:rsidR="006F6FF8" w:rsidRPr="0004709C">
        <w:rPr>
          <w:rFonts w:ascii="Times New Roman" w:eastAsia="Times New Roman" w:hAnsi="Times New Roman" w:cs="Times New Roman"/>
          <w:color w:val="000000" w:themeColor="text1"/>
          <w:sz w:val="19"/>
          <w:szCs w:val="19"/>
          <w:shd w:val="clear" w:color="auto" w:fill="FFFFFF"/>
        </w:rPr>
        <w:t>.</w:t>
      </w:r>
    </w:p>
    <w:p w14:paraId="653E7729" w14:textId="040C3C3B"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[4]</w:t>
      </w:r>
      <w:r w:rsidR="006F6FF8" w:rsidRPr="0004709C">
        <w:rPr>
          <w:rFonts w:ascii="Times New Roman" w:eastAsia="Times New Roman" w:hAnsi="Times New Roman" w:cs="Times New Roman"/>
          <w:color w:val="000000" w:themeColor="text1"/>
          <w:sz w:val="19"/>
          <w:szCs w:val="19"/>
        </w:rPr>
        <w:t xml:space="preserve"> </w:t>
      </w:r>
      <w:r w:rsidR="00084777" w:rsidRPr="0004709C">
        <w:rPr>
          <w:rFonts w:ascii="Times New Roman" w:eastAsia="Times New Roman" w:hAnsi="Times New Roman" w:cs="Times New Roman"/>
          <w:color w:val="000000" w:themeColor="text1"/>
          <w:sz w:val="19"/>
          <w:szCs w:val="19"/>
        </w:rPr>
        <w:t xml:space="preserve">A. </w:t>
      </w:r>
      <w:r w:rsidR="006F6FF8" w:rsidRPr="0004709C">
        <w:rPr>
          <w:rFonts w:ascii="Times New Roman" w:eastAsia="Times New Roman" w:hAnsi="Times New Roman" w:cs="Times New Roman"/>
          <w:color w:val="000000" w:themeColor="text1"/>
          <w:sz w:val="19"/>
          <w:szCs w:val="19"/>
        </w:rPr>
        <w:t xml:space="preserve">Hardingham, </w:t>
      </w:r>
      <w:r w:rsidR="006F6FF8" w:rsidRPr="0004709C">
        <w:rPr>
          <w:rFonts w:ascii="Times New Roman" w:eastAsia="Times New Roman" w:hAnsi="Times New Roman" w:cs="Times New Roman"/>
          <w:i/>
          <w:color w:val="000000" w:themeColor="text1"/>
          <w:sz w:val="19"/>
          <w:szCs w:val="19"/>
        </w:rPr>
        <w:t>Psychology for Trainers.</w:t>
      </w:r>
      <w:r w:rsidR="00084777" w:rsidRPr="0004709C">
        <w:rPr>
          <w:rFonts w:ascii="Times New Roman" w:eastAsia="Times New Roman" w:hAnsi="Times New Roman" w:cs="Times New Roman"/>
          <w:i/>
          <w:color w:val="000000" w:themeColor="text1"/>
          <w:sz w:val="19"/>
          <w:szCs w:val="19"/>
        </w:rPr>
        <w:t xml:space="preserve"> </w:t>
      </w:r>
      <w:r w:rsidR="006F6FF8" w:rsidRPr="0004709C">
        <w:rPr>
          <w:rFonts w:ascii="Times New Roman" w:eastAsia="Times New Roman" w:hAnsi="Times New Roman" w:cs="Times New Roman"/>
          <w:color w:val="000000" w:themeColor="text1"/>
          <w:sz w:val="19"/>
          <w:szCs w:val="19"/>
        </w:rPr>
        <w:t>Wiltshire, UK: Cromwell</w:t>
      </w:r>
      <w:r w:rsidR="00084777" w:rsidRPr="0004709C">
        <w:rPr>
          <w:rFonts w:ascii="Times New Roman" w:eastAsia="Times New Roman" w:hAnsi="Times New Roman" w:cs="Times New Roman"/>
          <w:color w:val="000000" w:themeColor="text1"/>
          <w:sz w:val="19"/>
          <w:szCs w:val="19"/>
        </w:rPr>
        <w:t>, 1998</w:t>
      </w:r>
      <w:r w:rsidR="006F6FF8" w:rsidRPr="0004709C">
        <w:rPr>
          <w:rFonts w:ascii="Times New Roman" w:eastAsia="Times New Roman" w:hAnsi="Times New Roman" w:cs="Times New Roman"/>
          <w:color w:val="000000" w:themeColor="text1"/>
          <w:sz w:val="19"/>
          <w:szCs w:val="19"/>
        </w:rPr>
        <w:t>.</w:t>
      </w:r>
    </w:p>
    <w:p w14:paraId="286E4F3D" w14:textId="2B2B35FF"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[5]</w:t>
      </w:r>
      <w:r w:rsidR="006F6FF8" w:rsidRPr="0004709C">
        <w:rPr>
          <w:rFonts w:ascii="Times New Roman" w:eastAsia="Times New Roman" w:hAnsi="Times New Roman" w:cs="Times New Roman"/>
          <w:color w:val="000000" w:themeColor="text1"/>
          <w:sz w:val="19"/>
          <w:szCs w:val="19"/>
        </w:rPr>
        <w:t xml:space="preserve"> </w:t>
      </w:r>
      <w:r w:rsidR="00F15A44" w:rsidRPr="0004709C">
        <w:rPr>
          <w:rFonts w:ascii="Times New Roman" w:eastAsia="Times New Roman" w:hAnsi="Times New Roman" w:cs="Times New Roman"/>
          <w:color w:val="000000" w:themeColor="text1"/>
          <w:sz w:val="19"/>
          <w:szCs w:val="19"/>
        </w:rPr>
        <w:t xml:space="preserve">R. Bandler and J. </w:t>
      </w:r>
      <w:r w:rsidR="006F6FF8" w:rsidRPr="0004709C">
        <w:rPr>
          <w:rFonts w:ascii="Times New Roman" w:eastAsia="Times New Roman" w:hAnsi="Times New Roman" w:cs="Times New Roman"/>
          <w:color w:val="000000" w:themeColor="text1"/>
          <w:sz w:val="19"/>
          <w:szCs w:val="19"/>
        </w:rPr>
        <w:t xml:space="preserve">Grinder, </w:t>
      </w:r>
      <w:r w:rsidR="006F6FF8" w:rsidRPr="0004709C">
        <w:rPr>
          <w:rFonts w:ascii="Times New Roman" w:eastAsia="Times New Roman" w:hAnsi="Times New Roman" w:cs="Times New Roman"/>
          <w:i/>
          <w:color w:val="000000" w:themeColor="text1"/>
          <w:sz w:val="19"/>
          <w:szCs w:val="19"/>
        </w:rPr>
        <w:t>Frogs into Princes, Moab</w:t>
      </w:r>
      <w:r w:rsidR="009A105A"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 xml:space="preserve"> UT: Real People Press</w:t>
      </w:r>
      <w:r w:rsidR="00F15A44" w:rsidRPr="0004709C">
        <w:rPr>
          <w:rFonts w:ascii="Times New Roman" w:eastAsia="Times New Roman" w:hAnsi="Times New Roman" w:cs="Times New Roman"/>
          <w:color w:val="000000" w:themeColor="text1"/>
          <w:sz w:val="19"/>
          <w:szCs w:val="19"/>
        </w:rPr>
        <w:t>, 1979</w:t>
      </w:r>
      <w:r w:rsidR="006F6FF8" w:rsidRPr="0004709C">
        <w:rPr>
          <w:rFonts w:ascii="Times New Roman" w:eastAsia="Times New Roman" w:hAnsi="Times New Roman" w:cs="Times New Roman"/>
          <w:color w:val="000000" w:themeColor="text1"/>
          <w:sz w:val="19"/>
          <w:szCs w:val="19"/>
        </w:rPr>
        <w:t>.</w:t>
      </w:r>
    </w:p>
    <w:p w14:paraId="2AE2ADDB" w14:textId="0E662165"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[6]</w:t>
      </w:r>
      <w:r w:rsidR="006F6FF8" w:rsidRPr="0004709C">
        <w:rPr>
          <w:rFonts w:ascii="Times New Roman" w:eastAsia="Times New Roman" w:hAnsi="Times New Roman" w:cs="Times New Roman"/>
          <w:color w:val="000000" w:themeColor="text1"/>
          <w:sz w:val="19"/>
          <w:szCs w:val="19"/>
        </w:rPr>
        <w:t xml:space="preserve"> </w:t>
      </w:r>
      <w:r w:rsidR="00430CCB" w:rsidRPr="0004709C">
        <w:rPr>
          <w:rFonts w:ascii="Times New Roman" w:eastAsia="Times New Roman" w:hAnsi="Times New Roman" w:cs="Times New Roman"/>
          <w:color w:val="000000" w:themeColor="text1"/>
          <w:sz w:val="19"/>
          <w:szCs w:val="19"/>
        </w:rPr>
        <w:t>R. Ready and K. Burton,</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Neuro-linguistic programme for Dummies</w:t>
      </w:r>
      <w:r w:rsidR="006F6FF8" w:rsidRPr="0004709C">
        <w:rPr>
          <w:rFonts w:ascii="Times New Roman" w:eastAsia="Times New Roman" w:hAnsi="Times New Roman" w:cs="Times New Roman"/>
          <w:color w:val="000000" w:themeColor="text1"/>
          <w:sz w:val="19"/>
          <w:szCs w:val="19"/>
        </w:rPr>
        <w:t>. Chichester: Wiley and Son</w:t>
      </w:r>
      <w:r w:rsidR="00430CCB" w:rsidRPr="0004709C">
        <w:rPr>
          <w:rFonts w:ascii="Times New Roman" w:eastAsia="Times New Roman" w:hAnsi="Times New Roman" w:cs="Times New Roman"/>
          <w:color w:val="000000" w:themeColor="text1"/>
          <w:sz w:val="19"/>
          <w:szCs w:val="19"/>
        </w:rPr>
        <w:t>, 2015</w:t>
      </w:r>
      <w:r w:rsidR="006F6FF8" w:rsidRPr="0004709C">
        <w:rPr>
          <w:rFonts w:ascii="Times New Roman" w:eastAsia="Times New Roman" w:hAnsi="Times New Roman" w:cs="Times New Roman"/>
          <w:color w:val="000000" w:themeColor="text1"/>
          <w:sz w:val="19"/>
          <w:szCs w:val="19"/>
        </w:rPr>
        <w:t>.</w:t>
      </w:r>
    </w:p>
    <w:p w14:paraId="5534641A" w14:textId="07D903D5"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pacing w:val="-2"/>
          <w:sz w:val="19"/>
          <w:szCs w:val="19"/>
        </w:rPr>
      </w:pPr>
      <w:r w:rsidRPr="0004709C">
        <w:rPr>
          <w:rFonts w:ascii="Times New Roman" w:eastAsia="Times New Roman" w:hAnsi="Times New Roman" w:cs="Times New Roman"/>
          <w:color w:val="000000" w:themeColor="text1"/>
          <w:spacing w:val="-2"/>
          <w:sz w:val="19"/>
          <w:szCs w:val="19"/>
        </w:rPr>
        <w:t>[7]</w:t>
      </w:r>
      <w:r w:rsidR="006F6FF8" w:rsidRPr="0004709C">
        <w:rPr>
          <w:rFonts w:ascii="Times New Roman" w:eastAsia="Times New Roman" w:hAnsi="Times New Roman" w:cs="Times New Roman"/>
          <w:color w:val="000000" w:themeColor="text1"/>
          <w:spacing w:val="-2"/>
          <w:sz w:val="19"/>
          <w:szCs w:val="19"/>
        </w:rPr>
        <w:t xml:space="preserve"> </w:t>
      </w:r>
      <w:r w:rsidR="00D565E3" w:rsidRPr="0004709C">
        <w:rPr>
          <w:rFonts w:ascii="Times New Roman" w:eastAsia="Times New Roman" w:hAnsi="Times New Roman" w:cs="Times New Roman"/>
          <w:color w:val="000000" w:themeColor="text1"/>
          <w:spacing w:val="-2"/>
          <w:sz w:val="19"/>
          <w:szCs w:val="19"/>
        </w:rPr>
        <w:t>J. O'Conner and J. Seymour,</w:t>
      </w:r>
      <w:r w:rsidR="006F6FF8" w:rsidRPr="0004709C">
        <w:rPr>
          <w:rFonts w:ascii="Times New Roman" w:eastAsia="Times New Roman" w:hAnsi="Times New Roman" w:cs="Times New Roman"/>
          <w:color w:val="000000" w:themeColor="text1"/>
          <w:spacing w:val="-2"/>
          <w:sz w:val="19"/>
          <w:szCs w:val="19"/>
        </w:rPr>
        <w:t xml:space="preserve"> </w:t>
      </w:r>
      <w:r w:rsidR="006F6FF8" w:rsidRPr="0004709C">
        <w:rPr>
          <w:rFonts w:ascii="Times New Roman" w:eastAsia="Times New Roman" w:hAnsi="Times New Roman" w:cs="Times New Roman"/>
          <w:i/>
          <w:color w:val="000000" w:themeColor="text1"/>
          <w:spacing w:val="-2"/>
          <w:sz w:val="19"/>
          <w:szCs w:val="19"/>
        </w:rPr>
        <w:t>Introducing neuro-linguistic programming</w:t>
      </w:r>
      <w:r w:rsidR="00EE5F81" w:rsidRPr="0004709C">
        <w:rPr>
          <w:rFonts w:ascii="Times New Roman" w:eastAsia="Times New Roman" w:hAnsi="Times New Roman" w:cs="Times New Roman"/>
          <w:color w:val="000000" w:themeColor="text1"/>
          <w:spacing w:val="-2"/>
          <w:sz w:val="19"/>
          <w:szCs w:val="19"/>
        </w:rPr>
        <w:t xml:space="preserve">. </w:t>
      </w:r>
      <w:r w:rsidR="00811738" w:rsidRPr="0004709C">
        <w:rPr>
          <w:rFonts w:ascii="Times New Roman" w:eastAsia="Times New Roman" w:hAnsi="Times New Roman" w:cs="Times New Roman"/>
          <w:color w:val="000000" w:themeColor="text1"/>
          <w:spacing w:val="-2"/>
          <w:sz w:val="19"/>
          <w:szCs w:val="19"/>
        </w:rPr>
        <w:t>HarperCollins P</w:t>
      </w:r>
      <w:r w:rsidR="00EE5F81" w:rsidRPr="0004709C">
        <w:rPr>
          <w:rFonts w:ascii="Times New Roman" w:eastAsia="Times New Roman" w:hAnsi="Times New Roman" w:cs="Times New Roman"/>
          <w:color w:val="000000" w:themeColor="text1"/>
          <w:spacing w:val="-2"/>
          <w:sz w:val="19"/>
          <w:szCs w:val="19"/>
        </w:rPr>
        <w:t>ublisher,</w:t>
      </w:r>
      <w:r w:rsidR="00D565E3" w:rsidRPr="0004709C">
        <w:rPr>
          <w:rFonts w:ascii="Times New Roman" w:eastAsia="Times New Roman" w:hAnsi="Times New Roman" w:cs="Times New Roman"/>
          <w:color w:val="000000" w:themeColor="text1"/>
          <w:spacing w:val="-2"/>
          <w:sz w:val="19"/>
          <w:szCs w:val="19"/>
        </w:rPr>
        <w:t xml:space="preserve"> 1990.</w:t>
      </w:r>
    </w:p>
    <w:p w14:paraId="55F12677" w14:textId="62D6B857"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pacing w:val="-4"/>
          <w:sz w:val="19"/>
          <w:szCs w:val="19"/>
        </w:rPr>
      </w:pPr>
      <w:r w:rsidRPr="0004709C">
        <w:rPr>
          <w:rFonts w:ascii="Times New Roman" w:eastAsia="Times New Roman" w:hAnsi="Times New Roman" w:cs="Times New Roman"/>
          <w:color w:val="000000" w:themeColor="text1"/>
          <w:spacing w:val="-4"/>
          <w:sz w:val="19"/>
          <w:szCs w:val="19"/>
        </w:rPr>
        <w:t>[8]</w:t>
      </w:r>
      <w:r w:rsidR="006F6FF8" w:rsidRPr="0004709C">
        <w:rPr>
          <w:rFonts w:ascii="Times New Roman" w:eastAsia="Times New Roman" w:hAnsi="Times New Roman" w:cs="Times New Roman"/>
          <w:color w:val="000000" w:themeColor="text1"/>
          <w:spacing w:val="-4"/>
          <w:sz w:val="19"/>
          <w:szCs w:val="19"/>
        </w:rPr>
        <w:t xml:space="preserve"> </w:t>
      </w:r>
      <w:r w:rsidR="00CF5A5C" w:rsidRPr="0004709C">
        <w:rPr>
          <w:rFonts w:ascii="Times New Roman" w:eastAsia="Times New Roman" w:hAnsi="Times New Roman" w:cs="Times New Roman"/>
          <w:color w:val="000000" w:themeColor="text1"/>
          <w:spacing w:val="-4"/>
          <w:sz w:val="19"/>
          <w:szCs w:val="19"/>
        </w:rPr>
        <w:t xml:space="preserve">R. </w:t>
      </w:r>
      <w:r w:rsidR="006F6FF8" w:rsidRPr="0004709C">
        <w:rPr>
          <w:rFonts w:ascii="Times New Roman" w:eastAsia="Times New Roman" w:hAnsi="Times New Roman" w:cs="Times New Roman"/>
          <w:color w:val="000000" w:themeColor="text1"/>
          <w:spacing w:val="-4"/>
          <w:sz w:val="19"/>
          <w:szCs w:val="19"/>
        </w:rPr>
        <w:t xml:space="preserve">Millroad, </w:t>
      </w:r>
      <w:r w:rsidR="00CF5A5C" w:rsidRPr="0004709C">
        <w:rPr>
          <w:rFonts w:ascii="Times New Roman" w:eastAsia="Times New Roman" w:hAnsi="Times New Roman" w:cs="Times New Roman"/>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The role of NLP i</w:t>
      </w:r>
      <w:r w:rsidR="00CF5A5C" w:rsidRPr="0004709C">
        <w:rPr>
          <w:rFonts w:ascii="Times New Roman" w:eastAsia="Times New Roman" w:hAnsi="Times New Roman" w:cs="Times New Roman"/>
          <w:color w:val="000000" w:themeColor="text1"/>
          <w:spacing w:val="-4"/>
          <w:sz w:val="19"/>
          <w:szCs w:val="19"/>
        </w:rPr>
        <w:t>n teachers' classroom discourse,”</w:t>
      </w:r>
      <w:r w:rsidR="006F6FF8" w:rsidRPr="0004709C">
        <w:rPr>
          <w:rFonts w:ascii="Times New Roman" w:eastAsia="Times New Roman" w:hAnsi="Times New Roman" w:cs="Times New Roman"/>
          <w:color w:val="000000" w:themeColor="text1"/>
          <w:spacing w:val="-4"/>
          <w:sz w:val="19"/>
          <w:szCs w:val="19"/>
        </w:rPr>
        <w:t xml:space="preserve"> </w:t>
      </w:r>
      <w:r w:rsidR="006F6FF8" w:rsidRPr="0004709C">
        <w:rPr>
          <w:rFonts w:ascii="Times New Roman" w:eastAsia="Times New Roman" w:hAnsi="Times New Roman" w:cs="Times New Roman"/>
          <w:i/>
          <w:color w:val="000000" w:themeColor="text1"/>
          <w:spacing w:val="-4"/>
          <w:sz w:val="19"/>
          <w:szCs w:val="19"/>
        </w:rPr>
        <w:t>ELT Journal</w:t>
      </w:r>
      <w:r w:rsidR="006F6FF8" w:rsidRPr="0004709C">
        <w:rPr>
          <w:rFonts w:ascii="Times New Roman" w:eastAsia="Times New Roman" w:hAnsi="Times New Roman" w:cs="Times New Roman"/>
          <w:color w:val="000000" w:themeColor="text1"/>
          <w:spacing w:val="-4"/>
          <w:sz w:val="19"/>
          <w:szCs w:val="19"/>
        </w:rPr>
        <w:t xml:space="preserve">, </w:t>
      </w:r>
      <w:r w:rsidR="00CF5A5C" w:rsidRPr="0004709C">
        <w:rPr>
          <w:rFonts w:ascii="Times New Roman" w:eastAsia="Times New Roman" w:hAnsi="Times New Roman" w:cs="Times New Roman"/>
          <w:color w:val="000000" w:themeColor="text1"/>
          <w:spacing w:val="-4"/>
          <w:sz w:val="19"/>
          <w:szCs w:val="19"/>
        </w:rPr>
        <w:t>vol. 58, no. 1,</w:t>
      </w:r>
      <w:r w:rsidR="006F6FF8" w:rsidRPr="0004709C">
        <w:rPr>
          <w:rFonts w:ascii="Times New Roman" w:eastAsia="Times New Roman" w:hAnsi="Times New Roman" w:cs="Times New Roman"/>
          <w:color w:val="000000" w:themeColor="text1"/>
          <w:spacing w:val="-4"/>
          <w:sz w:val="19"/>
          <w:szCs w:val="19"/>
        </w:rPr>
        <w:t xml:space="preserve"> </w:t>
      </w:r>
      <w:r w:rsidR="00CF5A5C" w:rsidRPr="0004709C">
        <w:rPr>
          <w:rFonts w:ascii="Times New Roman" w:eastAsia="Times New Roman" w:hAnsi="Times New Roman" w:cs="Times New Roman"/>
          <w:color w:val="000000" w:themeColor="text1"/>
          <w:spacing w:val="-4"/>
          <w:sz w:val="19"/>
          <w:szCs w:val="19"/>
        </w:rPr>
        <w:t xml:space="preserve">2004, Art. no. </w:t>
      </w:r>
      <w:r w:rsidR="006F6FF8" w:rsidRPr="0004709C">
        <w:rPr>
          <w:rFonts w:ascii="Times New Roman" w:eastAsia="Times New Roman" w:hAnsi="Times New Roman" w:cs="Times New Roman"/>
          <w:color w:val="000000" w:themeColor="text1"/>
          <w:spacing w:val="-4"/>
          <w:sz w:val="19"/>
          <w:szCs w:val="19"/>
        </w:rPr>
        <w:t>2837.</w:t>
      </w:r>
    </w:p>
    <w:p w14:paraId="1F5D8816" w14:textId="6B234184"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[9]</w:t>
      </w:r>
      <w:r w:rsidR="006F6FF8" w:rsidRPr="0004709C">
        <w:rPr>
          <w:rFonts w:ascii="Times New Roman" w:eastAsia="Times New Roman" w:hAnsi="Times New Roman" w:cs="Times New Roman"/>
          <w:color w:val="000000" w:themeColor="text1"/>
          <w:sz w:val="19"/>
          <w:szCs w:val="19"/>
        </w:rPr>
        <w:t xml:space="preserve"> </w:t>
      </w:r>
      <w:r w:rsidR="00CF5A5C" w:rsidRPr="0004709C">
        <w:rPr>
          <w:rFonts w:ascii="Times New Roman" w:eastAsia="Times New Roman" w:hAnsi="Times New Roman" w:cs="Times New Roman"/>
          <w:color w:val="000000" w:themeColor="text1"/>
          <w:sz w:val="19"/>
          <w:szCs w:val="19"/>
        </w:rPr>
        <w:t xml:space="preserve">S. </w:t>
      </w:r>
      <w:r w:rsidR="006F6FF8" w:rsidRPr="0004709C">
        <w:rPr>
          <w:rFonts w:ascii="Times New Roman" w:eastAsia="Times New Roman" w:hAnsi="Times New Roman" w:cs="Times New Roman"/>
          <w:color w:val="000000" w:themeColor="text1"/>
          <w:sz w:val="19"/>
          <w:szCs w:val="19"/>
        </w:rPr>
        <w:t xml:space="preserve">Thornbury, </w:t>
      </w:r>
      <w:r w:rsidR="00CF5A5C" w:rsidRPr="0004709C">
        <w:rPr>
          <w:rFonts w:ascii="Times New Roman" w:eastAsia="Times New Roman" w:hAnsi="Times New Roman" w:cs="Times New Roman"/>
          <w:color w:val="000000" w:themeColor="text1"/>
          <w:sz w:val="19"/>
          <w:szCs w:val="19"/>
        </w:rPr>
        <w:t>“The unbearable lightness of EFL,”</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ELT Journal</w:t>
      </w:r>
      <w:r w:rsidR="006F6FF8" w:rsidRPr="0004709C">
        <w:rPr>
          <w:rFonts w:ascii="Times New Roman" w:eastAsia="Times New Roman" w:hAnsi="Times New Roman" w:cs="Times New Roman"/>
          <w:color w:val="000000" w:themeColor="text1"/>
          <w:sz w:val="19"/>
          <w:szCs w:val="19"/>
        </w:rPr>
        <w:t xml:space="preserve">, </w:t>
      </w:r>
      <w:r w:rsidR="00CF5A5C" w:rsidRPr="0004709C">
        <w:rPr>
          <w:rFonts w:ascii="Times New Roman" w:eastAsia="Times New Roman" w:hAnsi="Times New Roman" w:cs="Times New Roman"/>
          <w:color w:val="000000" w:themeColor="text1"/>
          <w:sz w:val="19"/>
          <w:szCs w:val="19"/>
        </w:rPr>
        <w:t>vol. 55, no. 4</w:t>
      </w:r>
      <w:r w:rsidR="006F6FF8" w:rsidRPr="0004709C">
        <w:rPr>
          <w:rFonts w:ascii="Times New Roman" w:eastAsia="Times New Roman" w:hAnsi="Times New Roman" w:cs="Times New Roman"/>
          <w:color w:val="000000" w:themeColor="text1"/>
          <w:sz w:val="19"/>
          <w:szCs w:val="19"/>
        </w:rPr>
        <w:t xml:space="preserve">, </w:t>
      </w:r>
      <w:r w:rsidR="00CF5A5C" w:rsidRPr="0004709C">
        <w:rPr>
          <w:rFonts w:ascii="Times New Roman" w:eastAsia="Times New Roman" w:hAnsi="Times New Roman" w:cs="Times New Roman"/>
          <w:color w:val="000000" w:themeColor="text1"/>
          <w:sz w:val="19"/>
          <w:szCs w:val="19"/>
        </w:rPr>
        <w:t xml:space="preserve">pp. </w:t>
      </w:r>
      <w:r w:rsidR="006F6FF8" w:rsidRPr="0004709C">
        <w:rPr>
          <w:rFonts w:ascii="Times New Roman" w:eastAsia="Times New Roman" w:hAnsi="Times New Roman" w:cs="Times New Roman"/>
          <w:color w:val="000000" w:themeColor="text1"/>
          <w:sz w:val="19"/>
          <w:szCs w:val="19"/>
        </w:rPr>
        <w:t>391-402</w:t>
      </w:r>
      <w:r w:rsidR="00CF5A5C" w:rsidRPr="0004709C">
        <w:rPr>
          <w:rFonts w:ascii="Times New Roman" w:eastAsia="Times New Roman" w:hAnsi="Times New Roman" w:cs="Times New Roman"/>
          <w:color w:val="000000" w:themeColor="text1"/>
          <w:sz w:val="19"/>
          <w:szCs w:val="19"/>
        </w:rPr>
        <w:t>, 2001</w:t>
      </w:r>
      <w:r w:rsidR="006F6FF8" w:rsidRPr="0004709C">
        <w:rPr>
          <w:rFonts w:ascii="Times New Roman" w:eastAsia="Times New Roman" w:hAnsi="Times New Roman" w:cs="Times New Roman"/>
          <w:color w:val="000000" w:themeColor="text1"/>
          <w:sz w:val="19"/>
          <w:szCs w:val="19"/>
        </w:rPr>
        <w:t>.</w:t>
      </w:r>
    </w:p>
    <w:p w14:paraId="623A7A33" w14:textId="7D41159F"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pacing w:val="-4"/>
          <w:sz w:val="19"/>
          <w:szCs w:val="19"/>
        </w:rPr>
      </w:pPr>
      <w:r w:rsidRPr="0004709C">
        <w:rPr>
          <w:rFonts w:ascii="Times New Roman" w:eastAsia="Times New Roman" w:hAnsi="Times New Roman" w:cs="Times New Roman"/>
          <w:color w:val="000000" w:themeColor="text1"/>
          <w:spacing w:val="-4"/>
          <w:sz w:val="19"/>
          <w:szCs w:val="19"/>
        </w:rPr>
        <w:t xml:space="preserve">[10] </w:t>
      </w:r>
      <w:r w:rsidR="00CF5A5C" w:rsidRPr="0004709C">
        <w:rPr>
          <w:rFonts w:ascii="Times New Roman" w:eastAsia="Times New Roman" w:hAnsi="Times New Roman" w:cs="Times New Roman"/>
          <w:color w:val="000000" w:themeColor="text1"/>
          <w:spacing w:val="-4"/>
          <w:sz w:val="19"/>
          <w:szCs w:val="19"/>
        </w:rPr>
        <w:t>R. Pishghadam, S.</w:t>
      </w:r>
      <w:r w:rsidR="006F6FF8" w:rsidRPr="0004709C">
        <w:rPr>
          <w:rFonts w:ascii="Times New Roman" w:eastAsia="Times New Roman" w:hAnsi="Times New Roman" w:cs="Times New Roman"/>
          <w:color w:val="000000" w:themeColor="text1"/>
          <w:spacing w:val="-4"/>
          <w:sz w:val="19"/>
          <w:szCs w:val="19"/>
        </w:rPr>
        <w:t xml:space="preserve"> Shayesteh, </w:t>
      </w:r>
      <w:r w:rsidR="00CF5A5C" w:rsidRPr="0004709C">
        <w:rPr>
          <w:rFonts w:ascii="Times New Roman" w:eastAsia="Times New Roman" w:hAnsi="Times New Roman" w:cs="Times New Roman"/>
          <w:color w:val="000000" w:themeColor="text1"/>
          <w:spacing w:val="-4"/>
          <w:sz w:val="19"/>
          <w:szCs w:val="19"/>
        </w:rPr>
        <w:t>and M.</w:t>
      </w:r>
      <w:r w:rsidR="006F6FF8" w:rsidRPr="0004709C">
        <w:rPr>
          <w:rFonts w:ascii="Times New Roman" w:eastAsia="Times New Roman" w:hAnsi="Times New Roman" w:cs="Times New Roman"/>
          <w:color w:val="000000" w:themeColor="text1"/>
          <w:spacing w:val="-4"/>
          <w:sz w:val="19"/>
          <w:szCs w:val="19"/>
        </w:rPr>
        <w:t xml:space="preserve"> Shapoori, </w:t>
      </w:r>
      <w:r w:rsidR="001A5119" w:rsidRPr="0004709C">
        <w:rPr>
          <w:rFonts w:ascii="Times New Roman" w:eastAsia="Times New Roman" w:hAnsi="Times New Roman" w:cs="Times New Roman"/>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 xml:space="preserve">Validation of an NLP scale and its relationship with </w:t>
      </w:r>
      <w:r w:rsidR="001A5119" w:rsidRPr="0004709C">
        <w:rPr>
          <w:rFonts w:ascii="Times New Roman" w:eastAsia="Times New Roman" w:hAnsi="Times New Roman" w:cs="Times New Roman"/>
          <w:color w:val="000000" w:themeColor="text1"/>
          <w:spacing w:val="-4"/>
          <w:sz w:val="19"/>
          <w:szCs w:val="19"/>
        </w:rPr>
        <w:t>teacher success in high schools,”</w:t>
      </w:r>
      <w:r w:rsidR="006F6FF8" w:rsidRPr="0004709C">
        <w:rPr>
          <w:rFonts w:ascii="Times New Roman" w:eastAsia="Times New Roman" w:hAnsi="Times New Roman" w:cs="Times New Roman"/>
          <w:color w:val="000000" w:themeColor="text1"/>
          <w:spacing w:val="-4"/>
          <w:sz w:val="19"/>
          <w:szCs w:val="19"/>
        </w:rPr>
        <w:t xml:space="preserve"> </w:t>
      </w:r>
      <w:r w:rsidR="006F6FF8" w:rsidRPr="0004709C">
        <w:rPr>
          <w:rFonts w:ascii="Times New Roman" w:eastAsia="Times New Roman" w:hAnsi="Times New Roman" w:cs="Times New Roman"/>
          <w:i/>
          <w:color w:val="000000" w:themeColor="text1"/>
          <w:spacing w:val="-4"/>
          <w:sz w:val="19"/>
          <w:szCs w:val="19"/>
        </w:rPr>
        <w:t>Journal of Language Teaching and Research</w:t>
      </w:r>
      <w:r w:rsidR="006F6FF8" w:rsidRPr="0004709C">
        <w:rPr>
          <w:rFonts w:ascii="Times New Roman" w:eastAsia="Times New Roman" w:hAnsi="Times New Roman" w:cs="Times New Roman"/>
          <w:color w:val="000000" w:themeColor="text1"/>
          <w:spacing w:val="-4"/>
          <w:sz w:val="19"/>
          <w:szCs w:val="19"/>
        </w:rPr>
        <w:t xml:space="preserve">, </w:t>
      </w:r>
      <w:r w:rsidR="001A5119" w:rsidRPr="0004709C">
        <w:rPr>
          <w:rFonts w:ascii="Times New Roman" w:eastAsia="Times New Roman" w:hAnsi="Times New Roman" w:cs="Times New Roman"/>
          <w:color w:val="000000" w:themeColor="text1"/>
          <w:spacing w:val="-4"/>
          <w:sz w:val="19"/>
          <w:szCs w:val="19"/>
        </w:rPr>
        <w:t>vol. 2, no. 4</w:t>
      </w:r>
      <w:r w:rsidR="006F6FF8" w:rsidRPr="0004709C">
        <w:rPr>
          <w:rFonts w:ascii="Times New Roman" w:eastAsia="Times New Roman" w:hAnsi="Times New Roman" w:cs="Times New Roman"/>
          <w:color w:val="000000" w:themeColor="text1"/>
          <w:spacing w:val="-4"/>
          <w:sz w:val="19"/>
          <w:szCs w:val="19"/>
        </w:rPr>
        <w:t xml:space="preserve">, </w:t>
      </w:r>
      <w:r w:rsidR="001A5119" w:rsidRPr="0004709C">
        <w:rPr>
          <w:rFonts w:ascii="Times New Roman" w:eastAsia="Times New Roman" w:hAnsi="Times New Roman" w:cs="Times New Roman"/>
          <w:color w:val="000000" w:themeColor="text1"/>
          <w:spacing w:val="-4"/>
          <w:sz w:val="19"/>
          <w:szCs w:val="19"/>
        </w:rPr>
        <w:t xml:space="preserve">pp. </w:t>
      </w:r>
      <w:r w:rsidR="006F6FF8" w:rsidRPr="0004709C">
        <w:rPr>
          <w:rFonts w:ascii="Times New Roman" w:eastAsia="Times New Roman" w:hAnsi="Times New Roman" w:cs="Times New Roman"/>
          <w:color w:val="000000" w:themeColor="text1"/>
          <w:spacing w:val="-4"/>
          <w:sz w:val="19"/>
          <w:szCs w:val="19"/>
        </w:rPr>
        <w:t>909-917</w:t>
      </w:r>
      <w:r w:rsidR="00CF5A5C" w:rsidRPr="0004709C">
        <w:rPr>
          <w:rFonts w:ascii="Times New Roman" w:eastAsia="Times New Roman" w:hAnsi="Times New Roman" w:cs="Times New Roman"/>
          <w:color w:val="000000" w:themeColor="text1"/>
          <w:spacing w:val="-4"/>
          <w:sz w:val="19"/>
          <w:szCs w:val="19"/>
        </w:rPr>
        <w:t>, 2011</w:t>
      </w:r>
      <w:r w:rsidR="006F6FF8" w:rsidRPr="0004709C">
        <w:rPr>
          <w:rFonts w:ascii="Times New Roman" w:eastAsia="Times New Roman" w:hAnsi="Times New Roman" w:cs="Times New Roman"/>
          <w:color w:val="000000" w:themeColor="text1"/>
          <w:spacing w:val="-4"/>
          <w:sz w:val="19"/>
          <w:szCs w:val="19"/>
        </w:rPr>
        <w:t>.</w:t>
      </w:r>
    </w:p>
    <w:p w14:paraId="786ED7EE" w14:textId="6E815445"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[11]</w:t>
      </w:r>
      <w:r w:rsidR="006F6FF8" w:rsidRPr="0004709C">
        <w:rPr>
          <w:rFonts w:ascii="Times New Roman" w:eastAsia="Times New Roman" w:hAnsi="Times New Roman" w:cs="Times New Roman"/>
          <w:color w:val="000000" w:themeColor="text1"/>
          <w:sz w:val="19"/>
          <w:szCs w:val="19"/>
        </w:rPr>
        <w:t xml:space="preserve"> </w:t>
      </w:r>
      <w:r w:rsidR="007844EB" w:rsidRPr="0004709C">
        <w:rPr>
          <w:rFonts w:ascii="Times New Roman" w:eastAsia="Times New Roman" w:hAnsi="Times New Roman" w:cs="Times New Roman"/>
          <w:color w:val="000000" w:themeColor="text1"/>
          <w:sz w:val="19"/>
          <w:szCs w:val="19"/>
        </w:rPr>
        <w:t>J. Richards</w:t>
      </w:r>
      <w:r w:rsidR="006F6FF8" w:rsidRPr="0004709C">
        <w:rPr>
          <w:rFonts w:ascii="Times New Roman" w:eastAsia="Times New Roman" w:hAnsi="Times New Roman" w:cs="Times New Roman"/>
          <w:color w:val="000000" w:themeColor="text1"/>
          <w:sz w:val="19"/>
          <w:szCs w:val="19"/>
        </w:rPr>
        <w:t xml:space="preserve"> </w:t>
      </w:r>
      <w:r w:rsidR="007844EB" w:rsidRPr="0004709C">
        <w:rPr>
          <w:rFonts w:ascii="Times New Roman" w:eastAsia="Times New Roman" w:hAnsi="Times New Roman" w:cs="Times New Roman"/>
          <w:color w:val="000000" w:themeColor="text1"/>
          <w:sz w:val="19"/>
          <w:szCs w:val="19"/>
        </w:rPr>
        <w:t>and T.</w:t>
      </w:r>
      <w:r w:rsidR="006F6FF8" w:rsidRPr="0004709C">
        <w:rPr>
          <w:rFonts w:ascii="Times New Roman" w:eastAsia="Times New Roman" w:hAnsi="Times New Roman" w:cs="Times New Roman"/>
          <w:color w:val="000000" w:themeColor="text1"/>
          <w:sz w:val="19"/>
          <w:szCs w:val="19"/>
        </w:rPr>
        <w:t xml:space="preserve"> Rodgers, </w:t>
      </w:r>
      <w:r w:rsidR="007844EB"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Approaches a</w:t>
      </w:r>
      <w:r w:rsidR="007844EB" w:rsidRPr="0004709C">
        <w:rPr>
          <w:rFonts w:ascii="Times New Roman" w:eastAsia="Times New Roman" w:hAnsi="Times New Roman" w:cs="Times New Roman"/>
          <w:color w:val="000000" w:themeColor="text1"/>
          <w:sz w:val="19"/>
          <w:szCs w:val="19"/>
        </w:rPr>
        <w:t>nd methods in language teaching,”</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Korea TESOL Journal</w:t>
      </w:r>
      <w:r w:rsidR="006F6FF8" w:rsidRPr="0004709C">
        <w:rPr>
          <w:rFonts w:ascii="Times New Roman" w:eastAsia="Times New Roman" w:hAnsi="Times New Roman" w:cs="Times New Roman"/>
          <w:color w:val="000000" w:themeColor="text1"/>
          <w:sz w:val="19"/>
          <w:szCs w:val="19"/>
        </w:rPr>
        <w:t xml:space="preserve">, </w:t>
      </w:r>
      <w:r w:rsidR="006E080E" w:rsidRPr="0004709C">
        <w:rPr>
          <w:rFonts w:ascii="Times New Roman" w:eastAsia="Times New Roman" w:hAnsi="Times New Roman" w:cs="Times New Roman"/>
          <w:color w:val="000000" w:themeColor="text1"/>
          <w:sz w:val="19"/>
          <w:szCs w:val="19"/>
        </w:rPr>
        <w:t xml:space="preserve">vol. </w:t>
      </w:r>
      <w:r w:rsidR="006F6FF8" w:rsidRPr="0004709C">
        <w:rPr>
          <w:rFonts w:ascii="Times New Roman" w:eastAsia="Times New Roman" w:hAnsi="Times New Roman" w:cs="Times New Roman"/>
          <w:color w:val="000000" w:themeColor="text1"/>
          <w:sz w:val="19"/>
          <w:szCs w:val="19"/>
        </w:rPr>
        <w:t>5</w:t>
      </w:r>
      <w:r w:rsidR="006E080E" w:rsidRPr="0004709C">
        <w:rPr>
          <w:rFonts w:ascii="Times New Roman" w:eastAsia="Times New Roman" w:hAnsi="Times New Roman" w:cs="Times New Roman"/>
          <w:color w:val="000000" w:themeColor="text1"/>
          <w:sz w:val="19"/>
          <w:szCs w:val="19"/>
        </w:rPr>
        <w:t>, no. 1</w:t>
      </w:r>
      <w:r w:rsidR="006F6FF8" w:rsidRPr="0004709C">
        <w:rPr>
          <w:rFonts w:ascii="Times New Roman" w:eastAsia="Times New Roman" w:hAnsi="Times New Roman" w:cs="Times New Roman"/>
          <w:color w:val="000000" w:themeColor="text1"/>
          <w:sz w:val="19"/>
          <w:szCs w:val="19"/>
        </w:rPr>
        <w:t xml:space="preserve">, </w:t>
      </w:r>
      <w:r w:rsidR="006E080E" w:rsidRPr="0004709C">
        <w:rPr>
          <w:rFonts w:ascii="Times New Roman" w:eastAsia="Times New Roman" w:hAnsi="Times New Roman" w:cs="Times New Roman"/>
          <w:color w:val="000000" w:themeColor="text1"/>
          <w:sz w:val="19"/>
          <w:szCs w:val="19"/>
        </w:rPr>
        <w:t xml:space="preserve">pp. </w:t>
      </w:r>
      <w:r w:rsidR="006F6FF8" w:rsidRPr="0004709C">
        <w:rPr>
          <w:rFonts w:ascii="Times New Roman" w:eastAsia="Times New Roman" w:hAnsi="Times New Roman" w:cs="Times New Roman"/>
          <w:color w:val="000000" w:themeColor="text1"/>
          <w:sz w:val="19"/>
          <w:szCs w:val="19"/>
        </w:rPr>
        <w:t>161-165</w:t>
      </w:r>
      <w:r w:rsidR="007844EB" w:rsidRPr="0004709C">
        <w:rPr>
          <w:rFonts w:ascii="Times New Roman" w:eastAsia="Times New Roman" w:hAnsi="Times New Roman" w:cs="Times New Roman"/>
          <w:color w:val="000000" w:themeColor="text1"/>
          <w:sz w:val="19"/>
          <w:szCs w:val="19"/>
        </w:rPr>
        <w:t>, 2002</w:t>
      </w:r>
      <w:r w:rsidR="006F6FF8" w:rsidRPr="0004709C">
        <w:rPr>
          <w:rFonts w:ascii="Times New Roman" w:eastAsia="Times New Roman" w:hAnsi="Times New Roman" w:cs="Times New Roman"/>
          <w:color w:val="000000" w:themeColor="text1"/>
          <w:sz w:val="19"/>
          <w:szCs w:val="19"/>
        </w:rPr>
        <w:t>.</w:t>
      </w:r>
    </w:p>
    <w:p w14:paraId="4F5ECAC2" w14:textId="07CA0BB9"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[12]</w:t>
      </w:r>
      <w:r w:rsidR="006F6FF8" w:rsidRPr="0004709C">
        <w:rPr>
          <w:rFonts w:ascii="Times New Roman" w:eastAsia="Times New Roman" w:hAnsi="Times New Roman" w:cs="Times New Roman"/>
          <w:color w:val="000000" w:themeColor="text1"/>
          <w:sz w:val="19"/>
          <w:szCs w:val="19"/>
        </w:rPr>
        <w:t xml:space="preserve"> </w:t>
      </w:r>
      <w:r w:rsidR="002D571F" w:rsidRPr="0004709C">
        <w:rPr>
          <w:rFonts w:ascii="Times New Roman" w:eastAsia="Times New Roman" w:hAnsi="Times New Roman" w:cs="Times New Roman"/>
          <w:color w:val="000000" w:themeColor="text1"/>
          <w:sz w:val="19"/>
          <w:szCs w:val="19"/>
        </w:rPr>
        <w:t xml:space="preserve">S. </w:t>
      </w:r>
      <w:r w:rsidR="006F6FF8" w:rsidRPr="0004709C">
        <w:rPr>
          <w:rFonts w:ascii="Times New Roman" w:eastAsia="Times New Roman" w:hAnsi="Times New Roman" w:cs="Times New Roman"/>
          <w:color w:val="000000" w:themeColor="text1"/>
          <w:sz w:val="19"/>
          <w:szCs w:val="19"/>
        </w:rPr>
        <w:t xml:space="preserve">Darn, </w:t>
      </w:r>
      <w:r w:rsidR="002D571F"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Neuro-linguistic programming in ELT: Teaching English</w:t>
      </w:r>
      <w:r w:rsidR="002D571F" w:rsidRPr="0004709C">
        <w:rPr>
          <w:rFonts w:ascii="Times New Roman" w:eastAsia="Times New Roman" w:hAnsi="Times New Roman" w:cs="Times New Roman"/>
          <w:color w:val="000000" w:themeColor="text1"/>
          <w:sz w:val="19"/>
          <w:szCs w:val="19"/>
        </w:rPr>
        <w:t>,” 2005.</w:t>
      </w:r>
      <w:r w:rsidR="006F6FF8" w:rsidRPr="0004709C">
        <w:rPr>
          <w:rFonts w:ascii="Times New Roman" w:eastAsia="Times New Roman" w:hAnsi="Times New Roman" w:cs="Times New Roman"/>
          <w:color w:val="000000" w:themeColor="text1"/>
          <w:sz w:val="19"/>
          <w:szCs w:val="19"/>
        </w:rPr>
        <w:t xml:space="preserve"> </w:t>
      </w:r>
      <w:r w:rsidR="002D571F" w:rsidRPr="0004709C">
        <w:rPr>
          <w:rFonts w:ascii="Times New Roman" w:eastAsia="Times New Roman" w:hAnsi="Times New Roman" w:cs="Times New Roman"/>
          <w:color w:val="000000" w:themeColor="text1"/>
          <w:sz w:val="19"/>
          <w:szCs w:val="19"/>
        </w:rPr>
        <w:t>[Online]. Available:</w:t>
      </w:r>
      <w:hyperlink r:id="rId10">
        <w:r w:rsidR="006F6FF8" w:rsidRPr="0004709C">
          <w:rPr>
            <w:rFonts w:ascii="Times New Roman" w:eastAsia="Times New Roman" w:hAnsi="Times New Roman" w:cs="Times New Roman"/>
            <w:color w:val="000000" w:themeColor="text1"/>
            <w:spacing w:val="-2"/>
            <w:sz w:val="19"/>
            <w:szCs w:val="19"/>
          </w:rPr>
          <w:t xml:space="preserve"> http://www.teachingenglish.org.uk/artcles/neuro-linguistic-programming-elt</w:t>
        </w:r>
      </w:hyperlink>
      <w:r w:rsidR="006F6FF8" w:rsidRPr="0004709C">
        <w:rPr>
          <w:rFonts w:ascii="Times New Roman" w:eastAsia="Times New Roman" w:hAnsi="Times New Roman" w:cs="Times New Roman"/>
          <w:color w:val="000000" w:themeColor="text1"/>
          <w:spacing w:val="-2"/>
          <w:sz w:val="19"/>
          <w:szCs w:val="19"/>
        </w:rPr>
        <w:t>.</w:t>
      </w:r>
      <w:r w:rsidR="002D571F" w:rsidRPr="0004709C">
        <w:rPr>
          <w:rFonts w:ascii="Times New Roman" w:eastAsia="Times New Roman" w:hAnsi="Times New Roman" w:cs="Times New Roman"/>
          <w:color w:val="000000" w:themeColor="text1"/>
          <w:spacing w:val="-2"/>
          <w:sz w:val="19"/>
          <w:szCs w:val="19"/>
        </w:rPr>
        <w:t xml:space="preserve"> [Accessed March 15, 2024].</w:t>
      </w:r>
    </w:p>
    <w:p w14:paraId="029553B7" w14:textId="46325808"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[13]</w:t>
      </w:r>
      <w:r w:rsidR="006F6FF8" w:rsidRPr="0004709C">
        <w:rPr>
          <w:rFonts w:ascii="Times New Roman" w:eastAsia="Times New Roman" w:hAnsi="Times New Roman" w:cs="Times New Roman"/>
          <w:color w:val="000000" w:themeColor="text1"/>
          <w:sz w:val="19"/>
          <w:szCs w:val="19"/>
        </w:rPr>
        <w:t xml:space="preserve"> </w:t>
      </w:r>
      <w:r w:rsidR="000C6E04" w:rsidRPr="0004709C">
        <w:rPr>
          <w:rFonts w:ascii="Times New Roman" w:eastAsia="Times New Roman" w:hAnsi="Times New Roman" w:cs="Times New Roman"/>
          <w:color w:val="000000" w:themeColor="text1"/>
          <w:sz w:val="19"/>
          <w:szCs w:val="19"/>
        </w:rPr>
        <w:t xml:space="preserve">J. </w:t>
      </w:r>
      <w:r w:rsidR="006F6FF8" w:rsidRPr="0004709C">
        <w:rPr>
          <w:rFonts w:ascii="Times New Roman" w:eastAsia="Times New Roman" w:hAnsi="Times New Roman" w:cs="Times New Roman"/>
          <w:color w:val="000000" w:themeColor="text1"/>
          <w:sz w:val="19"/>
          <w:szCs w:val="19"/>
        </w:rPr>
        <w:t xml:space="preserve">Smart, </w:t>
      </w:r>
      <w:r w:rsidR="006F6FF8" w:rsidRPr="0004709C">
        <w:rPr>
          <w:rFonts w:ascii="Times New Roman" w:eastAsia="Times New Roman" w:hAnsi="Times New Roman" w:cs="Times New Roman"/>
          <w:i/>
          <w:color w:val="000000" w:themeColor="text1"/>
          <w:sz w:val="19"/>
          <w:szCs w:val="19"/>
        </w:rPr>
        <w:t xml:space="preserve">Buying NLP Cards. </w:t>
      </w:r>
      <w:r w:rsidR="006F6FF8" w:rsidRPr="0004709C">
        <w:rPr>
          <w:rFonts w:ascii="Times New Roman" w:eastAsia="Times New Roman" w:hAnsi="Times New Roman" w:cs="Times New Roman"/>
          <w:color w:val="000000" w:themeColor="text1"/>
          <w:sz w:val="19"/>
          <w:szCs w:val="19"/>
        </w:rPr>
        <w:t>Richmond, TX: Wordsalad</w:t>
      </w:r>
      <w:r w:rsidR="000C6E04" w:rsidRPr="0004709C">
        <w:rPr>
          <w:rFonts w:ascii="Times New Roman" w:eastAsia="Times New Roman" w:hAnsi="Times New Roman" w:cs="Times New Roman"/>
          <w:color w:val="000000" w:themeColor="text1"/>
          <w:sz w:val="19"/>
          <w:szCs w:val="19"/>
        </w:rPr>
        <w:t>, 2006</w:t>
      </w:r>
      <w:r w:rsidR="006F6FF8" w:rsidRPr="0004709C">
        <w:rPr>
          <w:rFonts w:ascii="Times New Roman" w:eastAsia="Times New Roman" w:hAnsi="Times New Roman" w:cs="Times New Roman"/>
          <w:color w:val="000000" w:themeColor="text1"/>
          <w:sz w:val="19"/>
          <w:szCs w:val="19"/>
        </w:rPr>
        <w:t>.</w:t>
      </w:r>
    </w:p>
    <w:p w14:paraId="35B941CA" w14:textId="3C4D7366"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[14]</w:t>
      </w:r>
      <w:r w:rsidR="006F6FF8" w:rsidRPr="0004709C">
        <w:rPr>
          <w:rFonts w:ascii="Times New Roman" w:eastAsia="Times New Roman" w:hAnsi="Times New Roman" w:cs="Times New Roman"/>
          <w:color w:val="000000" w:themeColor="text1"/>
          <w:sz w:val="19"/>
          <w:szCs w:val="19"/>
        </w:rPr>
        <w:t xml:space="preserve"> </w:t>
      </w:r>
      <w:r w:rsidR="000C6E04" w:rsidRPr="0004709C">
        <w:rPr>
          <w:rFonts w:ascii="Times New Roman" w:eastAsia="Times New Roman" w:hAnsi="Times New Roman" w:cs="Times New Roman"/>
          <w:color w:val="000000" w:themeColor="text1"/>
          <w:sz w:val="19"/>
          <w:szCs w:val="19"/>
        </w:rPr>
        <w:t xml:space="preserve">D. T. Willingham and J. W. </w:t>
      </w:r>
      <w:r w:rsidR="006F6FF8" w:rsidRPr="0004709C">
        <w:rPr>
          <w:rFonts w:ascii="Times New Roman" w:eastAsia="Times New Roman" w:hAnsi="Times New Roman" w:cs="Times New Roman"/>
          <w:color w:val="000000" w:themeColor="text1"/>
          <w:sz w:val="19"/>
          <w:szCs w:val="19"/>
        </w:rPr>
        <w:t xml:space="preserve">Lloyd, </w:t>
      </w:r>
      <w:r w:rsidR="00433060"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How educational theori</w:t>
      </w:r>
      <w:r w:rsidR="00433060" w:rsidRPr="0004709C">
        <w:rPr>
          <w:rFonts w:ascii="Times New Roman" w:eastAsia="Times New Roman" w:hAnsi="Times New Roman" w:cs="Times New Roman"/>
          <w:color w:val="000000" w:themeColor="text1"/>
          <w:sz w:val="19"/>
          <w:szCs w:val="19"/>
        </w:rPr>
        <w:t>es can use neuroscientific data,”</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Mind, Brain, and Education</w:t>
      </w:r>
      <w:r w:rsidR="006F6FF8" w:rsidRPr="0004709C">
        <w:rPr>
          <w:rFonts w:ascii="Times New Roman" w:eastAsia="Times New Roman" w:hAnsi="Times New Roman" w:cs="Times New Roman"/>
          <w:color w:val="000000" w:themeColor="text1"/>
          <w:sz w:val="19"/>
          <w:szCs w:val="19"/>
        </w:rPr>
        <w:t xml:space="preserve">, </w:t>
      </w:r>
      <w:r w:rsidR="00433060" w:rsidRPr="0004709C">
        <w:rPr>
          <w:rFonts w:ascii="Times New Roman" w:eastAsia="Times New Roman" w:hAnsi="Times New Roman" w:cs="Times New Roman"/>
          <w:color w:val="000000" w:themeColor="text1"/>
          <w:sz w:val="19"/>
          <w:szCs w:val="19"/>
        </w:rPr>
        <w:t xml:space="preserve">vol. </w:t>
      </w:r>
      <w:r w:rsidR="006F6FF8" w:rsidRPr="0004709C">
        <w:rPr>
          <w:rFonts w:ascii="Times New Roman" w:eastAsia="Times New Roman" w:hAnsi="Times New Roman" w:cs="Times New Roman"/>
          <w:color w:val="000000" w:themeColor="text1"/>
          <w:sz w:val="19"/>
          <w:szCs w:val="19"/>
        </w:rPr>
        <w:t>1</w:t>
      </w:r>
      <w:r w:rsidR="00433060" w:rsidRPr="0004709C">
        <w:rPr>
          <w:rFonts w:ascii="Times New Roman" w:eastAsia="Times New Roman" w:hAnsi="Times New Roman" w:cs="Times New Roman"/>
          <w:color w:val="000000" w:themeColor="text1"/>
          <w:sz w:val="19"/>
          <w:szCs w:val="19"/>
        </w:rPr>
        <w:t>, no. 3</w:t>
      </w:r>
      <w:r w:rsidR="006F6FF8" w:rsidRPr="0004709C">
        <w:rPr>
          <w:rFonts w:ascii="Times New Roman" w:eastAsia="Times New Roman" w:hAnsi="Times New Roman" w:cs="Times New Roman"/>
          <w:color w:val="000000" w:themeColor="text1"/>
          <w:sz w:val="19"/>
          <w:szCs w:val="19"/>
        </w:rPr>
        <w:t xml:space="preserve">, </w:t>
      </w:r>
      <w:r w:rsidR="00433060" w:rsidRPr="0004709C">
        <w:rPr>
          <w:rFonts w:ascii="Times New Roman" w:eastAsia="Times New Roman" w:hAnsi="Times New Roman" w:cs="Times New Roman"/>
          <w:color w:val="000000" w:themeColor="text1"/>
          <w:sz w:val="19"/>
          <w:szCs w:val="19"/>
        </w:rPr>
        <w:t xml:space="preserve">pp. </w:t>
      </w:r>
      <w:r w:rsidR="006F6FF8" w:rsidRPr="0004709C">
        <w:rPr>
          <w:rFonts w:ascii="Times New Roman" w:eastAsia="Times New Roman" w:hAnsi="Times New Roman" w:cs="Times New Roman"/>
          <w:color w:val="000000" w:themeColor="text1"/>
          <w:sz w:val="19"/>
          <w:szCs w:val="19"/>
        </w:rPr>
        <w:t>140-149</w:t>
      </w:r>
      <w:r w:rsidR="000C6E04" w:rsidRPr="0004709C">
        <w:rPr>
          <w:rFonts w:ascii="Times New Roman" w:eastAsia="Times New Roman" w:hAnsi="Times New Roman" w:cs="Times New Roman"/>
          <w:color w:val="000000" w:themeColor="text1"/>
          <w:sz w:val="19"/>
          <w:szCs w:val="19"/>
        </w:rPr>
        <w:t>, 2007</w:t>
      </w:r>
      <w:r w:rsidR="006F6FF8" w:rsidRPr="0004709C">
        <w:rPr>
          <w:rFonts w:ascii="Times New Roman" w:eastAsia="Times New Roman" w:hAnsi="Times New Roman" w:cs="Times New Roman"/>
          <w:color w:val="000000" w:themeColor="text1"/>
          <w:sz w:val="19"/>
          <w:szCs w:val="19"/>
        </w:rPr>
        <w:t>.</w:t>
      </w:r>
    </w:p>
    <w:p w14:paraId="1F1D9F9B" w14:textId="38559A28"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[15]</w:t>
      </w:r>
      <w:r w:rsidR="006F6FF8" w:rsidRPr="0004709C">
        <w:rPr>
          <w:rFonts w:ascii="Times New Roman" w:eastAsia="Times New Roman" w:hAnsi="Times New Roman" w:cs="Times New Roman"/>
          <w:color w:val="000000" w:themeColor="text1"/>
          <w:sz w:val="19"/>
          <w:szCs w:val="19"/>
        </w:rPr>
        <w:t xml:space="preserve"> </w:t>
      </w:r>
      <w:r w:rsidR="00A466B8" w:rsidRPr="0004709C">
        <w:rPr>
          <w:rFonts w:ascii="Times New Roman" w:eastAsia="Times New Roman" w:hAnsi="Times New Roman" w:cs="Times New Roman"/>
          <w:color w:val="000000" w:themeColor="text1"/>
          <w:sz w:val="19"/>
          <w:szCs w:val="19"/>
        </w:rPr>
        <w:t>E. L. Einspruch and B. D.</w:t>
      </w:r>
      <w:r w:rsidR="006F6FF8" w:rsidRPr="0004709C">
        <w:rPr>
          <w:rFonts w:ascii="Times New Roman" w:eastAsia="Times New Roman" w:hAnsi="Times New Roman" w:cs="Times New Roman"/>
          <w:color w:val="000000" w:themeColor="text1"/>
          <w:sz w:val="19"/>
          <w:szCs w:val="19"/>
        </w:rPr>
        <w:t xml:space="preserve"> Forman, </w:t>
      </w:r>
      <w:r w:rsidR="00A466B8"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Observations concerning research literature on Neurolinguistic Programming</w:t>
      </w:r>
      <w:r w:rsidR="00A466B8"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Journal of Counseling Psychology</w:t>
      </w:r>
      <w:r w:rsidR="006F6FF8" w:rsidRPr="0004709C">
        <w:rPr>
          <w:rFonts w:ascii="Times New Roman" w:eastAsia="Times New Roman" w:hAnsi="Times New Roman" w:cs="Times New Roman"/>
          <w:color w:val="000000" w:themeColor="text1"/>
          <w:sz w:val="19"/>
          <w:szCs w:val="19"/>
        </w:rPr>
        <w:t xml:space="preserve">, </w:t>
      </w:r>
      <w:r w:rsidR="00A466B8" w:rsidRPr="0004709C">
        <w:rPr>
          <w:rFonts w:ascii="Times New Roman" w:eastAsia="Times New Roman" w:hAnsi="Times New Roman" w:cs="Times New Roman"/>
          <w:color w:val="000000" w:themeColor="text1"/>
          <w:sz w:val="19"/>
          <w:szCs w:val="19"/>
        </w:rPr>
        <w:t xml:space="preserve">no. </w:t>
      </w:r>
      <w:r w:rsidR="006F6FF8" w:rsidRPr="0004709C">
        <w:rPr>
          <w:rFonts w:ascii="Times New Roman" w:eastAsia="Times New Roman" w:hAnsi="Times New Roman" w:cs="Times New Roman"/>
          <w:color w:val="000000" w:themeColor="text1"/>
          <w:sz w:val="19"/>
          <w:szCs w:val="19"/>
        </w:rPr>
        <w:t xml:space="preserve">32, </w:t>
      </w:r>
      <w:r w:rsidR="00A466B8" w:rsidRPr="0004709C">
        <w:rPr>
          <w:rFonts w:ascii="Times New Roman" w:eastAsia="Times New Roman" w:hAnsi="Times New Roman" w:cs="Times New Roman"/>
          <w:color w:val="000000" w:themeColor="text1"/>
          <w:sz w:val="19"/>
          <w:szCs w:val="19"/>
        </w:rPr>
        <w:t xml:space="preserve">pp. </w:t>
      </w:r>
      <w:r w:rsidR="006F6FF8" w:rsidRPr="0004709C">
        <w:rPr>
          <w:rFonts w:ascii="Times New Roman" w:eastAsia="Times New Roman" w:hAnsi="Times New Roman" w:cs="Times New Roman"/>
          <w:color w:val="000000" w:themeColor="text1"/>
          <w:sz w:val="19"/>
          <w:szCs w:val="19"/>
        </w:rPr>
        <w:t>589-596</w:t>
      </w:r>
      <w:r w:rsidR="00A466B8" w:rsidRPr="0004709C">
        <w:rPr>
          <w:rFonts w:ascii="Times New Roman" w:eastAsia="Times New Roman" w:hAnsi="Times New Roman" w:cs="Times New Roman"/>
          <w:color w:val="000000" w:themeColor="text1"/>
          <w:sz w:val="19"/>
          <w:szCs w:val="19"/>
        </w:rPr>
        <w:t>, 1985</w:t>
      </w:r>
      <w:r w:rsidR="006F6FF8" w:rsidRPr="0004709C">
        <w:rPr>
          <w:rFonts w:ascii="Times New Roman" w:eastAsia="Times New Roman" w:hAnsi="Times New Roman" w:cs="Times New Roman"/>
          <w:color w:val="000000" w:themeColor="text1"/>
          <w:sz w:val="19"/>
          <w:szCs w:val="19"/>
        </w:rPr>
        <w:t>.</w:t>
      </w:r>
    </w:p>
    <w:p w14:paraId="4E80B0C9" w14:textId="7FC0BFE4"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[16]</w:t>
      </w:r>
      <w:r w:rsidR="006F6FF8" w:rsidRPr="0004709C">
        <w:rPr>
          <w:rFonts w:ascii="Times New Roman" w:eastAsia="Times New Roman" w:hAnsi="Times New Roman" w:cs="Times New Roman"/>
          <w:color w:val="000000" w:themeColor="text1"/>
          <w:sz w:val="19"/>
          <w:szCs w:val="19"/>
        </w:rPr>
        <w:t xml:space="preserve"> </w:t>
      </w:r>
      <w:r w:rsidR="008872CC" w:rsidRPr="0004709C">
        <w:rPr>
          <w:rFonts w:ascii="Times New Roman" w:eastAsia="Times New Roman" w:hAnsi="Times New Roman" w:cs="Times New Roman"/>
          <w:color w:val="000000" w:themeColor="text1"/>
          <w:sz w:val="19"/>
          <w:szCs w:val="19"/>
        </w:rPr>
        <w:t>P. Tosey and J.</w:t>
      </w:r>
      <w:r w:rsidR="006F6FF8" w:rsidRPr="0004709C">
        <w:rPr>
          <w:rFonts w:ascii="Times New Roman" w:eastAsia="Times New Roman" w:hAnsi="Times New Roman" w:cs="Times New Roman"/>
          <w:color w:val="000000" w:themeColor="text1"/>
          <w:sz w:val="19"/>
          <w:szCs w:val="19"/>
        </w:rPr>
        <w:t xml:space="preserve"> Mathison, </w:t>
      </w:r>
      <w:r w:rsidR="008872CC"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Neuro</w:t>
      </w:r>
      <w:r w:rsidR="006F6FF8" w:rsidRPr="0004709C">
        <w:rPr>
          <w:rFonts w:ascii="Cambria Math" w:eastAsia="Times New Roman" w:hAnsi="Cambria Math" w:cs="Cambria Math"/>
          <w:color w:val="000000" w:themeColor="text1"/>
          <w:sz w:val="19"/>
          <w:szCs w:val="19"/>
        </w:rPr>
        <w:t>‐</w:t>
      </w:r>
      <w:r w:rsidR="006F6FF8" w:rsidRPr="0004709C">
        <w:rPr>
          <w:rFonts w:ascii="Times New Roman" w:eastAsia="Times New Roman" w:hAnsi="Times New Roman" w:cs="Times New Roman"/>
          <w:color w:val="000000" w:themeColor="text1"/>
          <w:sz w:val="19"/>
          <w:szCs w:val="19"/>
        </w:rPr>
        <w:t>linguistic programming as an innov</w:t>
      </w:r>
      <w:r w:rsidR="008872CC" w:rsidRPr="0004709C">
        <w:rPr>
          <w:rFonts w:ascii="Times New Roman" w:eastAsia="Times New Roman" w:hAnsi="Times New Roman" w:cs="Times New Roman"/>
          <w:color w:val="000000" w:themeColor="text1"/>
          <w:sz w:val="19"/>
          <w:szCs w:val="19"/>
        </w:rPr>
        <w:t>ation in education and teaching,”</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 xml:space="preserve">Innovations in </w:t>
      </w:r>
      <w:r w:rsidR="00F566A4" w:rsidRPr="0004709C">
        <w:rPr>
          <w:rFonts w:ascii="Times New Roman" w:eastAsia="Times New Roman" w:hAnsi="Times New Roman" w:cs="Times New Roman"/>
          <w:i/>
          <w:color w:val="000000" w:themeColor="text1"/>
          <w:sz w:val="19"/>
          <w:szCs w:val="19"/>
        </w:rPr>
        <w:t>Education and Teaching International</w:t>
      </w:r>
      <w:r w:rsidR="006F6FF8" w:rsidRPr="0004709C">
        <w:rPr>
          <w:rFonts w:ascii="Times New Roman" w:eastAsia="Times New Roman" w:hAnsi="Times New Roman" w:cs="Times New Roman"/>
          <w:color w:val="000000" w:themeColor="text1"/>
          <w:sz w:val="19"/>
          <w:szCs w:val="19"/>
        </w:rPr>
        <w:t xml:space="preserve">, </w:t>
      </w:r>
      <w:r w:rsidR="008872CC" w:rsidRPr="0004709C">
        <w:rPr>
          <w:rFonts w:ascii="Times New Roman" w:eastAsia="Times New Roman" w:hAnsi="Times New Roman" w:cs="Times New Roman"/>
          <w:color w:val="000000" w:themeColor="text1"/>
          <w:sz w:val="19"/>
          <w:szCs w:val="19"/>
        </w:rPr>
        <w:t xml:space="preserve">vol. </w:t>
      </w:r>
      <w:r w:rsidR="006F6FF8" w:rsidRPr="0004709C">
        <w:rPr>
          <w:rFonts w:ascii="Times New Roman" w:eastAsia="Times New Roman" w:hAnsi="Times New Roman" w:cs="Times New Roman"/>
          <w:color w:val="000000" w:themeColor="text1"/>
          <w:sz w:val="19"/>
          <w:szCs w:val="19"/>
        </w:rPr>
        <w:t>47</w:t>
      </w:r>
      <w:r w:rsidR="008872CC" w:rsidRPr="0004709C">
        <w:rPr>
          <w:rFonts w:ascii="Times New Roman" w:eastAsia="Times New Roman" w:hAnsi="Times New Roman" w:cs="Times New Roman"/>
          <w:color w:val="000000" w:themeColor="text1"/>
          <w:sz w:val="19"/>
          <w:szCs w:val="19"/>
        </w:rPr>
        <w:t>, no. 3</w:t>
      </w:r>
      <w:r w:rsidR="006F6FF8" w:rsidRPr="0004709C">
        <w:rPr>
          <w:rFonts w:ascii="Times New Roman" w:eastAsia="Times New Roman" w:hAnsi="Times New Roman" w:cs="Times New Roman"/>
          <w:color w:val="000000" w:themeColor="text1"/>
          <w:sz w:val="19"/>
          <w:szCs w:val="19"/>
        </w:rPr>
        <w:t xml:space="preserve">, </w:t>
      </w:r>
      <w:r w:rsidR="008872CC" w:rsidRPr="0004709C">
        <w:rPr>
          <w:rFonts w:ascii="Times New Roman" w:eastAsia="Times New Roman" w:hAnsi="Times New Roman" w:cs="Times New Roman"/>
          <w:color w:val="000000" w:themeColor="text1"/>
          <w:sz w:val="19"/>
          <w:szCs w:val="19"/>
        </w:rPr>
        <w:t xml:space="preserve">pp. </w:t>
      </w:r>
      <w:r w:rsidR="006F6FF8" w:rsidRPr="0004709C">
        <w:rPr>
          <w:rFonts w:ascii="Times New Roman" w:eastAsia="Times New Roman" w:hAnsi="Times New Roman" w:cs="Times New Roman"/>
          <w:color w:val="000000" w:themeColor="text1"/>
          <w:sz w:val="19"/>
          <w:szCs w:val="19"/>
        </w:rPr>
        <w:t>317-326</w:t>
      </w:r>
      <w:r w:rsidR="008872CC" w:rsidRPr="0004709C">
        <w:rPr>
          <w:rFonts w:ascii="Times New Roman" w:eastAsia="Times New Roman" w:hAnsi="Times New Roman" w:cs="Times New Roman"/>
          <w:color w:val="000000" w:themeColor="text1"/>
          <w:sz w:val="19"/>
          <w:szCs w:val="19"/>
        </w:rPr>
        <w:t>, 2010</w:t>
      </w:r>
      <w:r w:rsidR="006F6FF8" w:rsidRPr="0004709C">
        <w:rPr>
          <w:rFonts w:ascii="Times New Roman" w:eastAsia="Times New Roman" w:hAnsi="Times New Roman" w:cs="Times New Roman"/>
          <w:color w:val="000000" w:themeColor="text1"/>
          <w:sz w:val="19"/>
          <w:szCs w:val="19"/>
        </w:rPr>
        <w:t>.</w:t>
      </w:r>
    </w:p>
    <w:p w14:paraId="3A0AE0B1" w14:textId="34BA6DFD"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[17]</w:t>
      </w:r>
      <w:r w:rsidR="006F6FF8" w:rsidRPr="0004709C">
        <w:rPr>
          <w:rFonts w:ascii="Times New Roman" w:eastAsia="Times New Roman" w:hAnsi="Times New Roman" w:cs="Times New Roman"/>
          <w:color w:val="000000" w:themeColor="text1"/>
          <w:sz w:val="19"/>
          <w:szCs w:val="19"/>
        </w:rPr>
        <w:t xml:space="preserve"> </w:t>
      </w:r>
      <w:r w:rsidR="009519F1" w:rsidRPr="0004709C">
        <w:rPr>
          <w:rFonts w:ascii="Times New Roman" w:eastAsia="Times New Roman" w:hAnsi="Times New Roman" w:cs="Times New Roman"/>
          <w:color w:val="000000" w:themeColor="text1"/>
          <w:sz w:val="19"/>
          <w:szCs w:val="19"/>
        </w:rPr>
        <w:t xml:space="preserve">S. </w:t>
      </w:r>
      <w:r w:rsidR="006F6FF8" w:rsidRPr="0004709C">
        <w:rPr>
          <w:rFonts w:ascii="Times New Roman" w:eastAsia="Times New Roman" w:hAnsi="Times New Roman" w:cs="Times New Roman"/>
          <w:color w:val="000000" w:themeColor="text1"/>
          <w:sz w:val="19"/>
          <w:szCs w:val="19"/>
        </w:rPr>
        <w:t xml:space="preserve">Salami, </w:t>
      </w:r>
      <w:r w:rsidR="00381232"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 xml:space="preserve">Implementing neuro linguistic programming (NLP) in changing student behavior: research done </w:t>
      </w:r>
      <w:r w:rsidR="00381232" w:rsidRPr="0004709C">
        <w:rPr>
          <w:rFonts w:ascii="Times New Roman" w:eastAsia="Times New Roman" w:hAnsi="Times New Roman" w:cs="Times New Roman"/>
          <w:color w:val="000000" w:themeColor="text1"/>
          <w:sz w:val="19"/>
          <w:szCs w:val="19"/>
        </w:rPr>
        <w:t>at Islamic universities in Aceh,”</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J</w:t>
      </w:r>
      <w:r w:rsidR="00381232" w:rsidRPr="0004709C">
        <w:rPr>
          <w:rFonts w:ascii="Times New Roman" w:eastAsia="Times New Roman" w:hAnsi="Times New Roman" w:cs="Times New Roman"/>
          <w:i/>
          <w:color w:val="000000" w:themeColor="text1"/>
          <w:sz w:val="19"/>
          <w:szCs w:val="19"/>
        </w:rPr>
        <w:t>o</w:t>
      </w:r>
      <w:r w:rsidR="006F6FF8" w:rsidRPr="0004709C">
        <w:rPr>
          <w:rFonts w:ascii="Times New Roman" w:eastAsia="Times New Roman" w:hAnsi="Times New Roman" w:cs="Times New Roman"/>
          <w:i/>
          <w:color w:val="000000" w:themeColor="text1"/>
          <w:sz w:val="19"/>
          <w:szCs w:val="19"/>
        </w:rPr>
        <w:t>urnal Ilmiah Peuradeun</w:t>
      </w:r>
      <w:r w:rsidR="006F6FF8" w:rsidRPr="0004709C">
        <w:rPr>
          <w:rFonts w:ascii="Times New Roman" w:eastAsia="Times New Roman" w:hAnsi="Times New Roman" w:cs="Times New Roman"/>
          <w:color w:val="000000" w:themeColor="text1"/>
          <w:sz w:val="19"/>
          <w:szCs w:val="19"/>
        </w:rPr>
        <w:t xml:space="preserve">, </w:t>
      </w:r>
      <w:r w:rsidR="00381232" w:rsidRPr="0004709C">
        <w:rPr>
          <w:rFonts w:ascii="Times New Roman" w:eastAsia="Times New Roman" w:hAnsi="Times New Roman" w:cs="Times New Roman"/>
          <w:color w:val="000000" w:themeColor="text1"/>
          <w:sz w:val="19"/>
          <w:szCs w:val="19"/>
        </w:rPr>
        <w:t xml:space="preserve">vol. </w:t>
      </w:r>
      <w:r w:rsidR="006F6FF8" w:rsidRPr="0004709C">
        <w:rPr>
          <w:rFonts w:ascii="Times New Roman" w:eastAsia="Times New Roman" w:hAnsi="Times New Roman" w:cs="Times New Roman"/>
          <w:color w:val="000000" w:themeColor="text1"/>
          <w:sz w:val="19"/>
          <w:szCs w:val="19"/>
        </w:rPr>
        <w:t>3</w:t>
      </w:r>
      <w:r w:rsidR="00381232" w:rsidRPr="0004709C">
        <w:rPr>
          <w:rFonts w:ascii="Times New Roman" w:eastAsia="Times New Roman" w:hAnsi="Times New Roman" w:cs="Times New Roman"/>
          <w:color w:val="000000" w:themeColor="text1"/>
          <w:sz w:val="19"/>
          <w:szCs w:val="19"/>
        </w:rPr>
        <w:t>, no. 2</w:t>
      </w:r>
      <w:r w:rsidR="006F6FF8" w:rsidRPr="0004709C">
        <w:rPr>
          <w:rFonts w:ascii="Times New Roman" w:eastAsia="Times New Roman" w:hAnsi="Times New Roman" w:cs="Times New Roman"/>
          <w:color w:val="000000" w:themeColor="text1"/>
          <w:sz w:val="19"/>
          <w:szCs w:val="19"/>
        </w:rPr>
        <w:t xml:space="preserve">, </w:t>
      </w:r>
      <w:r w:rsidR="00381232" w:rsidRPr="0004709C">
        <w:rPr>
          <w:rFonts w:ascii="Times New Roman" w:eastAsia="Times New Roman" w:hAnsi="Times New Roman" w:cs="Times New Roman"/>
          <w:color w:val="000000" w:themeColor="text1"/>
          <w:sz w:val="19"/>
          <w:szCs w:val="19"/>
        </w:rPr>
        <w:t xml:space="preserve">pp. </w:t>
      </w:r>
      <w:r w:rsidR="006F6FF8" w:rsidRPr="0004709C">
        <w:rPr>
          <w:rFonts w:ascii="Times New Roman" w:eastAsia="Times New Roman" w:hAnsi="Times New Roman" w:cs="Times New Roman"/>
          <w:color w:val="000000" w:themeColor="text1"/>
          <w:sz w:val="19"/>
          <w:szCs w:val="19"/>
        </w:rPr>
        <w:t>235-256</w:t>
      </w:r>
      <w:r w:rsidR="009519F1" w:rsidRPr="0004709C">
        <w:rPr>
          <w:rFonts w:ascii="Times New Roman" w:eastAsia="Times New Roman" w:hAnsi="Times New Roman" w:cs="Times New Roman"/>
          <w:color w:val="000000" w:themeColor="text1"/>
          <w:sz w:val="19"/>
          <w:szCs w:val="19"/>
        </w:rPr>
        <w:t>, 2015</w:t>
      </w:r>
      <w:r w:rsidR="006F6FF8" w:rsidRPr="0004709C">
        <w:rPr>
          <w:rFonts w:ascii="Times New Roman" w:eastAsia="Times New Roman" w:hAnsi="Times New Roman" w:cs="Times New Roman"/>
          <w:color w:val="000000" w:themeColor="text1"/>
          <w:sz w:val="19"/>
          <w:szCs w:val="19"/>
        </w:rPr>
        <w:t>.</w:t>
      </w:r>
    </w:p>
    <w:p w14:paraId="4E5ABFB1" w14:textId="2F1EDFCD"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[18]</w:t>
      </w:r>
      <w:r w:rsidR="006F6FF8" w:rsidRPr="0004709C">
        <w:rPr>
          <w:rFonts w:ascii="Times New Roman" w:eastAsia="Times New Roman" w:hAnsi="Times New Roman" w:cs="Times New Roman"/>
          <w:color w:val="000000" w:themeColor="text1"/>
          <w:sz w:val="19"/>
          <w:szCs w:val="19"/>
        </w:rPr>
        <w:t xml:space="preserve"> </w:t>
      </w:r>
      <w:r w:rsidR="00381232" w:rsidRPr="0004709C">
        <w:rPr>
          <w:rFonts w:ascii="Times New Roman" w:eastAsia="Times New Roman" w:hAnsi="Times New Roman" w:cs="Times New Roman"/>
          <w:color w:val="000000" w:themeColor="text1"/>
          <w:sz w:val="19"/>
          <w:szCs w:val="19"/>
        </w:rPr>
        <w:t xml:space="preserve">C. </w:t>
      </w:r>
      <w:r w:rsidR="006F6FF8" w:rsidRPr="0004709C">
        <w:rPr>
          <w:rFonts w:ascii="Times New Roman" w:eastAsia="Times New Roman" w:hAnsi="Times New Roman" w:cs="Times New Roman"/>
          <w:color w:val="000000" w:themeColor="text1"/>
          <w:sz w:val="19"/>
          <w:szCs w:val="19"/>
        </w:rPr>
        <w:t xml:space="preserve">Moore, </w:t>
      </w:r>
      <w:r w:rsidR="00054704"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NLP in education</w:t>
      </w:r>
      <w:r w:rsidR="00054704"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color w:val="000000" w:themeColor="text1"/>
          <w:sz w:val="19"/>
          <w:szCs w:val="19"/>
        </w:rPr>
        <w:t>Unpublished M. Sc. thesis, Nui Maynooth University, Ireland</w:t>
      </w:r>
      <w:r w:rsidR="0086636F" w:rsidRPr="0004709C">
        <w:rPr>
          <w:rFonts w:ascii="Times New Roman" w:eastAsia="Times New Roman" w:hAnsi="Times New Roman" w:cs="Times New Roman"/>
          <w:color w:val="000000" w:themeColor="text1"/>
          <w:sz w:val="19"/>
          <w:szCs w:val="19"/>
        </w:rPr>
        <w:t>, 2009</w:t>
      </w:r>
      <w:r w:rsidR="006F6FF8" w:rsidRPr="0004709C">
        <w:rPr>
          <w:rFonts w:ascii="Times New Roman" w:eastAsia="Times New Roman" w:hAnsi="Times New Roman" w:cs="Times New Roman"/>
          <w:color w:val="000000" w:themeColor="text1"/>
          <w:sz w:val="19"/>
          <w:szCs w:val="19"/>
        </w:rPr>
        <w:t>.</w:t>
      </w:r>
    </w:p>
    <w:p w14:paraId="0A78B788" w14:textId="04FAE0B7"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[19]</w:t>
      </w:r>
      <w:r w:rsidR="006F6FF8" w:rsidRPr="0004709C">
        <w:rPr>
          <w:rFonts w:ascii="Times New Roman" w:eastAsia="Times New Roman" w:hAnsi="Times New Roman" w:cs="Times New Roman"/>
          <w:color w:val="000000" w:themeColor="text1"/>
          <w:sz w:val="19"/>
          <w:szCs w:val="19"/>
        </w:rPr>
        <w:t xml:space="preserve"> </w:t>
      </w:r>
      <w:r w:rsidR="00054704" w:rsidRPr="0004709C">
        <w:rPr>
          <w:rFonts w:ascii="Times New Roman" w:eastAsia="Times New Roman" w:hAnsi="Times New Roman" w:cs="Times New Roman"/>
          <w:color w:val="000000" w:themeColor="text1"/>
          <w:sz w:val="19"/>
          <w:szCs w:val="19"/>
        </w:rPr>
        <w:t xml:space="preserve">M. </w:t>
      </w:r>
      <w:r w:rsidR="003113A2" w:rsidRPr="0004709C">
        <w:rPr>
          <w:rFonts w:ascii="Times New Roman" w:eastAsia="Times New Roman" w:hAnsi="Times New Roman" w:cs="Times New Roman"/>
          <w:color w:val="000000" w:themeColor="text1"/>
          <w:sz w:val="19"/>
          <w:szCs w:val="19"/>
        </w:rPr>
        <w:t xml:space="preserve">H. </w:t>
      </w:r>
      <w:r w:rsidR="00054704" w:rsidRPr="0004709C">
        <w:rPr>
          <w:rFonts w:ascii="Times New Roman" w:eastAsia="Times New Roman" w:hAnsi="Times New Roman" w:cs="Times New Roman"/>
          <w:color w:val="000000" w:themeColor="text1"/>
          <w:sz w:val="19"/>
          <w:szCs w:val="19"/>
        </w:rPr>
        <w:t xml:space="preserve">Youssef and S. </w:t>
      </w:r>
      <w:r w:rsidR="003113A2" w:rsidRPr="0004709C">
        <w:rPr>
          <w:rFonts w:ascii="Times New Roman" w:eastAsia="Times New Roman" w:hAnsi="Times New Roman" w:cs="Times New Roman"/>
          <w:color w:val="000000" w:themeColor="text1"/>
          <w:sz w:val="19"/>
          <w:szCs w:val="19"/>
        </w:rPr>
        <w:t xml:space="preserve">M. </w:t>
      </w:r>
      <w:r w:rsidR="006F6FF8" w:rsidRPr="0004709C">
        <w:rPr>
          <w:rFonts w:ascii="Times New Roman" w:eastAsia="Times New Roman" w:hAnsi="Times New Roman" w:cs="Times New Roman"/>
          <w:color w:val="000000" w:themeColor="text1"/>
          <w:sz w:val="19"/>
          <w:szCs w:val="19"/>
        </w:rPr>
        <w:t xml:space="preserve">Abou-Waly, </w:t>
      </w:r>
      <w:r w:rsidR="00054704"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The Effect of the Neuro-Linguistic Programming on the Movement Satisfaction and the Standard of Perform</w:t>
      </w:r>
      <w:r w:rsidR="00054704" w:rsidRPr="0004709C">
        <w:rPr>
          <w:rFonts w:ascii="Times New Roman" w:eastAsia="Times New Roman" w:hAnsi="Times New Roman" w:cs="Times New Roman"/>
          <w:color w:val="000000" w:themeColor="text1"/>
          <w:sz w:val="19"/>
          <w:szCs w:val="19"/>
        </w:rPr>
        <w:t>ance in the Technical Exercises,”</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Journal of Applied Sports Science</w:t>
      </w:r>
      <w:r w:rsidR="006F6FF8" w:rsidRPr="0004709C">
        <w:rPr>
          <w:rFonts w:ascii="Times New Roman" w:eastAsia="Times New Roman" w:hAnsi="Times New Roman" w:cs="Times New Roman"/>
          <w:color w:val="000000" w:themeColor="text1"/>
          <w:sz w:val="19"/>
          <w:szCs w:val="19"/>
        </w:rPr>
        <w:t xml:space="preserve">, </w:t>
      </w:r>
      <w:r w:rsidR="00054704" w:rsidRPr="0004709C">
        <w:rPr>
          <w:rFonts w:ascii="Times New Roman" w:eastAsia="Times New Roman" w:hAnsi="Times New Roman" w:cs="Times New Roman"/>
          <w:color w:val="000000" w:themeColor="text1"/>
          <w:sz w:val="19"/>
          <w:szCs w:val="19"/>
        </w:rPr>
        <w:t xml:space="preserve">vol. </w:t>
      </w:r>
      <w:r w:rsidR="006F6FF8" w:rsidRPr="0004709C">
        <w:rPr>
          <w:rFonts w:ascii="Times New Roman" w:eastAsia="Times New Roman" w:hAnsi="Times New Roman" w:cs="Times New Roman"/>
          <w:color w:val="000000" w:themeColor="text1"/>
          <w:sz w:val="19"/>
          <w:szCs w:val="19"/>
        </w:rPr>
        <w:t>4</w:t>
      </w:r>
      <w:r w:rsidR="00054704" w:rsidRPr="0004709C">
        <w:rPr>
          <w:rFonts w:ascii="Times New Roman" w:eastAsia="Times New Roman" w:hAnsi="Times New Roman" w:cs="Times New Roman"/>
          <w:color w:val="000000" w:themeColor="text1"/>
          <w:sz w:val="19"/>
          <w:szCs w:val="19"/>
        </w:rPr>
        <w:t>, no. 1</w:t>
      </w:r>
      <w:r w:rsidR="006F6FF8" w:rsidRPr="0004709C">
        <w:rPr>
          <w:rFonts w:ascii="Times New Roman" w:eastAsia="Times New Roman" w:hAnsi="Times New Roman" w:cs="Times New Roman"/>
          <w:color w:val="000000" w:themeColor="text1"/>
          <w:sz w:val="19"/>
          <w:szCs w:val="19"/>
        </w:rPr>
        <w:t xml:space="preserve">, </w:t>
      </w:r>
      <w:r w:rsidR="00054704" w:rsidRPr="0004709C">
        <w:rPr>
          <w:rFonts w:ascii="Times New Roman" w:eastAsia="Times New Roman" w:hAnsi="Times New Roman" w:cs="Times New Roman"/>
          <w:color w:val="000000" w:themeColor="text1"/>
          <w:sz w:val="19"/>
          <w:szCs w:val="19"/>
        </w:rPr>
        <w:t xml:space="preserve">pp. </w:t>
      </w:r>
      <w:r w:rsidR="006F6FF8" w:rsidRPr="0004709C">
        <w:rPr>
          <w:rFonts w:ascii="Times New Roman" w:eastAsia="Times New Roman" w:hAnsi="Times New Roman" w:cs="Times New Roman"/>
          <w:color w:val="000000" w:themeColor="text1"/>
          <w:sz w:val="19"/>
          <w:szCs w:val="19"/>
        </w:rPr>
        <w:t>232-241</w:t>
      </w:r>
      <w:r w:rsidR="00054704" w:rsidRPr="0004709C">
        <w:rPr>
          <w:rFonts w:ascii="Times New Roman" w:eastAsia="Times New Roman" w:hAnsi="Times New Roman" w:cs="Times New Roman"/>
          <w:color w:val="000000" w:themeColor="text1"/>
          <w:sz w:val="19"/>
          <w:szCs w:val="19"/>
        </w:rPr>
        <w:t>, 2012</w:t>
      </w:r>
      <w:r w:rsidR="006F6FF8" w:rsidRPr="0004709C">
        <w:rPr>
          <w:rFonts w:ascii="Times New Roman" w:eastAsia="Times New Roman" w:hAnsi="Times New Roman" w:cs="Times New Roman"/>
          <w:color w:val="000000" w:themeColor="text1"/>
          <w:sz w:val="19"/>
          <w:szCs w:val="19"/>
        </w:rPr>
        <w:t>.</w:t>
      </w:r>
    </w:p>
    <w:p w14:paraId="542581CB" w14:textId="79C35E5E"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pacing w:val="-4"/>
          <w:sz w:val="19"/>
          <w:szCs w:val="19"/>
        </w:rPr>
      </w:pPr>
      <w:r w:rsidRPr="0004709C">
        <w:rPr>
          <w:rFonts w:ascii="Times New Roman" w:eastAsia="Times New Roman" w:hAnsi="Times New Roman" w:cs="Times New Roman"/>
          <w:color w:val="000000" w:themeColor="text1"/>
          <w:spacing w:val="-4"/>
          <w:sz w:val="19"/>
          <w:szCs w:val="19"/>
        </w:rPr>
        <w:t>[20]</w:t>
      </w:r>
      <w:r w:rsidR="006F6FF8" w:rsidRPr="0004709C">
        <w:rPr>
          <w:rFonts w:ascii="Times New Roman" w:eastAsia="Times New Roman" w:hAnsi="Times New Roman" w:cs="Times New Roman"/>
          <w:color w:val="000000" w:themeColor="text1"/>
          <w:spacing w:val="-4"/>
          <w:sz w:val="19"/>
          <w:szCs w:val="19"/>
        </w:rPr>
        <w:t xml:space="preserve"> </w:t>
      </w:r>
      <w:r w:rsidR="005F27DD" w:rsidRPr="0004709C">
        <w:rPr>
          <w:rFonts w:ascii="Times New Roman" w:eastAsia="Times New Roman" w:hAnsi="Times New Roman" w:cs="Times New Roman"/>
          <w:color w:val="000000" w:themeColor="text1"/>
          <w:spacing w:val="-4"/>
          <w:sz w:val="19"/>
          <w:szCs w:val="19"/>
        </w:rPr>
        <w:t>R. Pishghadam, S.</w:t>
      </w:r>
      <w:r w:rsidR="006F6FF8" w:rsidRPr="0004709C">
        <w:rPr>
          <w:rFonts w:ascii="Times New Roman" w:eastAsia="Times New Roman" w:hAnsi="Times New Roman" w:cs="Times New Roman"/>
          <w:color w:val="000000" w:themeColor="text1"/>
          <w:spacing w:val="-4"/>
          <w:sz w:val="19"/>
          <w:szCs w:val="19"/>
        </w:rPr>
        <w:t xml:space="preserve"> Shayesteh, </w:t>
      </w:r>
      <w:r w:rsidR="005F27DD" w:rsidRPr="0004709C">
        <w:rPr>
          <w:rFonts w:ascii="Times New Roman" w:eastAsia="Times New Roman" w:hAnsi="Times New Roman" w:cs="Times New Roman"/>
          <w:color w:val="000000" w:themeColor="text1"/>
          <w:spacing w:val="-4"/>
          <w:sz w:val="19"/>
          <w:szCs w:val="19"/>
        </w:rPr>
        <w:t>and M.</w:t>
      </w:r>
      <w:r w:rsidR="006F6FF8" w:rsidRPr="0004709C">
        <w:rPr>
          <w:rFonts w:ascii="Times New Roman" w:eastAsia="Times New Roman" w:hAnsi="Times New Roman" w:cs="Times New Roman"/>
          <w:color w:val="000000" w:themeColor="text1"/>
          <w:spacing w:val="-4"/>
          <w:sz w:val="19"/>
          <w:szCs w:val="19"/>
        </w:rPr>
        <w:t xml:space="preserve"> Shapoori, </w:t>
      </w:r>
      <w:r w:rsidR="005F27DD" w:rsidRPr="0004709C">
        <w:rPr>
          <w:rFonts w:ascii="Times New Roman" w:eastAsia="Times New Roman" w:hAnsi="Times New Roman" w:cs="Times New Roman"/>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 xml:space="preserve">Validation of an NLP scale and its relationship with </w:t>
      </w:r>
      <w:r w:rsidR="005F27DD" w:rsidRPr="0004709C">
        <w:rPr>
          <w:rFonts w:ascii="Times New Roman" w:eastAsia="Times New Roman" w:hAnsi="Times New Roman" w:cs="Times New Roman"/>
          <w:color w:val="000000" w:themeColor="text1"/>
          <w:spacing w:val="-4"/>
          <w:sz w:val="19"/>
          <w:szCs w:val="19"/>
        </w:rPr>
        <w:t>teacher success in high schools,”</w:t>
      </w:r>
      <w:r w:rsidR="006F6FF8" w:rsidRPr="0004709C">
        <w:rPr>
          <w:rFonts w:ascii="Times New Roman" w:eastAsia="Times New Roman" w:hAnsi="Times New Roman" w:cs="Times New Roman"/>
          <w:color w:val="000000" w:themeColor="text1"/>
          <w:spacing w:val="-4"/>
          <w:sz w:val="19"/>
          <w:szCs w:val="19"/>
        </w:rPr>
        <w:t xml:space="preserve"> </w:t>
      </w:r>
      <w:r w:rsidR="006F6FF8" w:rsidRPr="0004709C">
        <w:rPr>
          <w:rFonts w:ascii="Times New Roman" w:eastAsia="Times New Roman" w:hAnsi="Times New Roman" w:cs="Times New Roman"/>
          <w:i/>
          <w:color w:val="000000" w:themeColor="text1"/>
          <w:spacing w:val="-4"/>
          <w:sz w:val="19"/>
          <w:szCs w:val="19"/>
        </w:rPr>
        <w:t>Journal of Language Teaching and Research</w:t>
      </w:r>
      <w:r w:rsidR="006F6FF8" w:rsidRPr="0004709C">
        <w:rPr>
          <w:rFonts w:ascii="Times New Roman" w:eastAsia="Times New Roman" w:hAnsi="Times New Roman" w:cs="Times New Roman"/>
          <w:color w:val="000000" w:themeColor="text1"/>
          <w:spacing w:val="-4"/>
          <w:sz w:val="19"/>
          <w:szCs w:val="19"/>
        </w:rPr>
        <w:t xml:space="preserve">, </w:t>
      </w:r>
      <w:r w:rsidR="005F27DD" w:rsidRPr="0004709C">
        <w:rPr>
          <w:rFonts w:ascii="Times New Roman" w:eastAsia="Times New Roman" w:hAnsi="Times New Roman" w:cs="Times New Roman"/>
          <w:color w:val="000000" w:themeColor="text1"/>
          <w:spacing w:val="-4"/>
          <w:sz w:val="19"/>
          <w:szCs w:val="19"/>
        </w:rPr>
        <w:t>vol. 2, no. 4</w:t>
      </w:r>
      <w:r w:rsidR="006F6FF8" w:rsidRPr="0004709C">
        <w:rPr>
          <w:rFonts w:ascii="Times New Roman" w:eastAsia="Times New Roman" w:hAnsi="Times New Roman" w:cs="Times New Roman"/>
          <w:color w:val="000000" w:themeColor="text1"/>
          <w:spacing w:val="-4"/>
          <w:sz w:val="19"/>
          <w:szCs w:val="19"/>
        </w:rPr>
        <w:t xml:space="preserve">, </w:t>
      </w:r>
      <w:r w:rsidR="005F27DD" w:rsidRPr="0004709C">
        <w:rPr>
          <w:rFonts w:ascii="Times New Roman" w:eastAsia="Times New Roman" w:hAnsi="Times New Roman" w:cs="Times New Roman"/>
          <w:color w:val="000000" w:themeColor="text1"/>
          <w:spacing w:val="-4"/>
          <w:sz w:val="19"/>
          <w:szCs w:val="19"/>
        </w:rPr>
        <w:t xml:space="preserve">pp. </w:t>
      </w:r>
      <w:r w:rsidR="006F6FF8" w:rsidRPr="0004709C">
        <w:rPr>
          <w:rFonts w:ascii="Times New Roman" w:eastAsia="Times New Roman" w:hAnsi="Times New Roman" w:cs="Times New Roman"/>
          <w:color w:val="000000" w:themeColor="text1"/>
          <w:spacing w:val="-4"/>
          <w:sz w:val="19"/>
          <w:szCs w:val="19"/>
        </w:rPr>
        <w:t>909-917</w:t>
      </w:r>
      <w:r w:rsidR="005F27DD" w:rsidRPr="0004709C">
        <w:rPr>
          <w:rFonts w:ascii="Times New Roman" w:eastAsia="Times New Roman" w:hAnsi="Times New Roman" w:cs="Times New Roman"/>
          <w:color w:val="000000" w:themeColor="text1"/>
          <w:spacing w:val="-4"/>
          <w:sz w:val="19"/>
          <w:szCs w:val="19"/>
        </w:rPr>
        <w:t>, 2011</w:t>
      </w:r>
      <w:r w:rsidR="006F6FF8" w:rsidRPr="0004709C">
        <w:rPr>
          <w:rFonts w:ascii="Times New Roman" w:eastAsia="Times New Roman" w:hAnsi="Times New Roman" w:cs="Times New Roman"/>
          <w:color w:val="000000" w:themeColor="text1"/>
          <w:spacing w:val="-4"/>
          <w:sz w:val="19"/>
          <w:szCs w:val="19"/>
        </w:rPr>
        <w:t>.</w:t>
      </w:r>
    </w:p>
    <w:p w14:paraId="6A749BDF" w14:textId="0418600D"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z w:val="19"/>
          <w:szCs w:val="19"/>
        </w:rPr>
      </w:pPr>
      <w:r w:rsidRPr="0004709C">
        <w:rPr>
          <w:rFonts w:ascii="Times New Roman" w:eastAsia="Times New Roman" w:hAnsi="Times New Roman" w:cs="Times New Roman"/>
          <w:color w:val="000000" w:themeColor="text1"/>
          <w:sz w:val="19"/>
          <w:szCs w:val="19"/>
        </w:rPr>
        <w:t>[2</w:t>
      </w:r>
      <w:r w:rsidR="00745C6D" w:rsidRPr="0004709C">
        <w:rPr>
          <w:rFonts w:ascii="Times New Roman" w:eastAsia="Times New Roman" w:hAnsi="Times New Roman" w:cs="Times New Roman"/>
          <w:color w:val="000000" w:themeColor="text1"/>
          <w:sz w:val="19"/>
          <w:szCs w:val="19"/>
        </w:rPr>
        <w:t>1</w:t>
      </w:r>
      <w:r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 xml:space="preserve"> Z. E. B. A. </w:t>
      </w:r>
      <w:r w:rsidR="003E7E3E" w:rsidRPr="0004709C">
        <w:rPr>
          <w:rFonts w:ascii="Times New Roman" w:eastAsia="Times New Roman" w:hAnsi="Times New Roman" w:cs="Times New Roman"/>
          <w:color w:val="000000" w:themeColor="text1"/>
          <w:sz w:val="19"/>
          <w:szCs w:val="19"/>
        </w:rPr>
        <w:t>Siddiqui, “</w:t>
      </w:r>
      <w:r w:rsidR="006F6FF8" w:rsidRPr="0004709C">
        <w:rPr>
          <w:rFonts w:ascii="Times New Roman" w:eastAsia="Times New Roman" w:hAnsi="Times New Roman" w:cs="Times New Roman"/>
          <w:color w:val="000000" w:themeColor="text1"/>
          <w:sz w:val="19"/>
          <w:szCs w:val="19"/>
        </w:rPr>
        <w:t>English language teaching thro</w:t>
      </w:r>
      <w:r w:rsidR="003E7E3E" w:rsidRPr="0004709C">
        <w:rPr>
          <w:rFonts w:ascii="Times New Roman" w:eastAsia="Times New Roman" w:hAnsi="Times New Roman" w:cs="Times New Roman"/>
          <w:color w:val="000000" w:themeColor="text1"/>
          <w:sz w:val="19"/>
          <w:szCs w:val="19"/>
        </w:rPr>
        <w:t>ugh nlp: Techniques and methods,”</w:t>
      </w:r>
      <w:r w:rsidR="006F6FF8" w:rsidRPr="0004709C">
        <w:rPr>
          <w:rFonts w:ascii="Times New Roman" w:eastAsia="Times New Roman" w:hAnsi="Times New Roman" w:cs="Times New Roman"/>
          <w:color w:val="000000" w:themeColor="text1"/>
          <w:sz w:val="19"/>
          <w:szCs w:val="19"/>
        </w:rPr>
        <w:t xml:space="preserve"> </w:t>
      </w:r>
      <w:r w:rsidR="006F6FF8" w:rsidRPr="0004709C">
        <w:rPr>
          <w:rFonts w:ascii="Times New Roman" w:eastAsia="Times New Roman" w:hAnsi="Times New Roman" w:cs="Times New Roman"/>
          <w:i/>
          <w:color w:val="000000" w:themeColor="text1"/>
          <w:sz w:val="19"/>
          <w:szCs w:val="19"/>
        </w:rPr>
        <w:t>Research Journal of English Language and Literature</w:t>
      </w:r>
      <w:r w:rsidR="006F6FF8" w:rsidRPr="0004709C">
        <w:rPr>
          <w:rFonts w:ascii="Times New Roman" w:eastAsia="Times New Roman" w:hAnsi="Times New Roman" w:cs="Times New Roman"/>
          <w:color w:val="000000" w:themeColor="text1"/>
          <w:sz w:val="19"/>
          <w:szCs w:val="19"/>
        </w:rPr>
        <w:t xml:space="preserve">, </w:t>
      </w:r>
      <w:r w:rsidR="00CB416A" w:rsidRPr="0004709C">
        <w:rPr>
          <w:rFonts w:ascii="Times New Roman" w:eastAsia="Times New Roman" w:hAnsi="Times New Roman" w:cs="Times New Roman"/>
          <w:color w:val="000000" w:themeColor="text1"/>
          <w:sz w:val="19"/>
          <w:szCs w:val="19"/>
        </w:rPr>
        <w:t xml:space="preserve">vol. </w:t>
      </w:r>
      <w:r w:rsidR="006F6FF8" w:rsidRPr="0004709C">
        <w:rPr>
          <w:rFonts w:ascii="Times New Roman" w:eastAsia="Times New Roman" w:hAnsi="Times New Roman" w:cs="Times New Roman"/>
          <w:color w:val="000000" w:themeColor="text1"/>
          <w:sz w:val="19"/>
          <w:szCs w:val="19"/>
        </w:rPr>
        <w:t>6</w:t>
      </w:r>
      <w:r w:rsidR="00CB416A" w:rsidRPr="0004709C">
        <w:rPr>
          <w:rFonts w:ascii="Times New Roman" w:eastAsia="Times New Roman" w:hAnsi="Times New Roman" w:cs="Times New Roman"/>
          <w:color w:val="000000" w:themeColor="text1"/>
          <w:sz w:val="19"/>
          <w:szCs w:val="19"/>
        </w:rPr>
        <w:t>, no. 2</w:t>
      </w:r>
      <w:r w:rsidR="006F6FF8" w:rsidRPr="0004709C">
        <w:rPr>
          <w:rFonts w:ascii="Times New Roman" w:eastAsia="Times New Roman" w:hAnsi="Times New Roman" w:cs="Times New Roman"/>
          <w:color w:val="000000" w:themeColor="text1"/>
          <w:sz w:val="19"/>
          <w:szCs w:val="19"/>
        </w:rPr>
        <w:t xml:space="preserve">, </w:t>
      </w:r>
      <w:r w:rsidR="00CB416A" w:rsidRPr="0004709C">
        <w:rPr>
          <w:rFonts w:ascii="Times New Roman" w:eastAsia="Times New Roman" w:hAnsi="Times New Roman" w:cs="Times New Roman"/>
          <w:color w:val="000000" w:themeColor="text1"/>
          <w:sz w:val="19"/>
          <w:szCs w:val="19"/>
        </w:rPr>
        <w:t xml:space="preserve">pp. </w:t>
      </w:r>
      <w:r w:rsidR="006F6FF8" w:rsidRPr="0004709C">
        <w:rPr>
          <w:rFonts w:ascii="Times New Roman" w:eastAsia="Times New Roman" w:hAnsi="Times New Roman" w:cs="Times New Roman"/>
          <w:color w:val="000000" w:themeColor="text1"/>
          <w:sz w:val="19"/>
          <w:szCs w:val="19"/>
        </w:rPr>
        <w:t>181-184</w:t>
      </w:r>
      <w:r w:rsidR="003E7E3E" w:rsidRPr="0004709C">
        <w:rPr>
          <w:rFonts w:ascii="Times New Roman" w:eastAsia="Times New Roman" w:hAnsi="Times New Roman" w:cs="Times New Roman"/>
          <w:color w:val="000000" w:themeColor="text1"/>
          <w:sz w:val="19"/>
          <w:szCs w:val="19"/>
        </w:rPr>
        <w:t>, 2018</w:t>
      </w:r>
      <w:r w:rsidR="006F6FF8" w:rsidRPr="0004709C">
        <w:rPr>
          <w:rFonts w:ascii="Times New Roman" w:eastAsia="Times New Roman" w:hAnsi="Times New Roman" w:cs="Times New Roman"/>
          <w:color w:val="000000" w:themeColor="text1"/>
          <w:sz w:val="19"/>
          <w:szCs w:val="19"/>
        </w:rPr>
        <w:t>.</w:t>
      </w:r>
    </w:p>
    <w:p w14:paraId="168CB4E6" w14:textId="73D44FC3"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pacing w:val="-4"/>
          <w:sz w:val="19"/>
          <w:szCs w:val="19"/>
        </w:rPr>
      </w:pPr>
      <w:r w:rsidRPr="0004709C">
        <w:rPr>
          <w:rFonts w:ascii="Times New Roman" w:eastAsia="Times New Roman" w:hAnsi="Times New Roman" w:cs="Times New Roman"/>
          <w:color w:val="000000" w:themeColor="text1"/>
          <w:spacing w:val="-4"/>
          <w:sz w:val="19"/>
          <w:szCs w:val="19"/>
        </w:rPr>
        <w:t>[2</w:t>
      </w:r>
      <w:r w:rsidR="00745C6D" w:rsidRPr="0004709C">
        <w:rPr>
          <w:rFonts w:ascii="Times New Roman" w:eastAsia="Times New Roman" w:hAnsi="Times New Roman" w:cs="Times New Roman"/>
          <w:color w:val="000000" w:themeColor="text1"/>
          <w:spacing w:val="-4"/>
          <w:sz w:val="19"/>
          <w:szCs w:val="19"/>
        </w:rPr>
        <w:t>2</w:t>
      </w:r>
      <w:r w:rsidRPr="0004709C">
        <w:rPr>
          <w:rFonts w:ascii="Times New Roman" w:eastAsia="Times New Roman" w:hAnsi="Times New Roman" w:cs="Times New Roman"/>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 xml:space="preserve"> Arjualayana, </w:t>
      </w:r>
      <w:r w:rsidR="00A15D22" w:rsidRPr="0004709C">
        <w:rPr>
          <w:rFonts w:ascii="Times New Roman" w:eastAsia="Times New Roman" w:hAnsi="Times New Roman" w:cs="Times New Roman"/>
          <w:color w:val="000000" w:themeColor="text1"/>
          <w:spacing w:val="-4"/>
          <w:sz w:val="19"/>
          <w:szCs w:val="19"/>
        </w:rPr>
        <w:t xml:space="preserve">Z. </w:t>
      </w:r>
      <w:r w:rsidR="006F6FF8" w:rsidRPr="0004709C">
        <w:rPr>
          <w:rFonts w:ascii="Times New Roman" w:eastAsia="Times New Roman" w:hAnsi="Times New Roman" w:cs="Times New Roman"/>
          <w:color w:val="000000" w:themeColor="text1"/>
          <w:spacing w:val="-4"/>
          <w:sz w:val="19"/>
          <w:szCs w:val="19"/>
        </w:rPr>
        <w:t xml:space="preserve">Rafli, </w:t>
      </w:r>
      <w:r w:rsidR="00A15D22" w:rsidRPr="0004709C">
        <w:rPr>
          <w:rFonts w:ascii="Times New Roman" w:eastAsia="Times New Roman" w:hAnsi="Times New Roman" w:cs="Times New Roman"/>
          <w:color w:val="000000" w:themeColor="text1"/>
          <w:spacing w:val="-4"/>
          <w:sz w:val="19"/>
          <w:szCs w:val="19"/>
        </w:rPr>
        <w:t>and S.</w:t>
      </w:r>
      <w:r w:rsidR="006F6FF8" w:rsidRPr="0004709C">
        <w:rPr>
          <w:rFonts w:ascii="Times New Roman" w:eastAsia="Times New Roman" w:hAnsi="Times New Roman" w:cs="Times New Roman"/>
          <w:color w:val="000000" w:themeColor="text1"/>
          <w:spacing w:val="-4"/>
          <w:sz w:val="19"/>
          <w:szCs w:val="19"/>
        </w:rPr>
        <w:t xml:space="preserve"> Ansoriyah, </w:t>
      </w:r>
      <w:r w:rsidR="00A15D22" w:rsidRPr="0004709C">
        <w:rPr>
          <w:rFonts w:ascii="Times New Roman" w:eastAsia="Times New Roman" w:hAnsi="Times New Roman" w:cs="Times New Roman"/>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Neuro-Linguistics Programming Concept For Teaching Productive Skill Arjulayana1</w:t>
      </w:r>
      <w:r w:rsidR="00A15D22" w:rsidRPr="0004709C">
        <w:rPr>
          <w:rFonts w:ascii="Times New Roman" w:eastAsia="Times New Roman" w:hAnsi="Times New Roman" w:cs="Times New Roman"/>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 xml:space="preserve"> </w:t>
      </w:r>
      <w:r w:rsidR="006F6FF8" w:rsidRPr="0004709C">
        <w:rPr>
          <w:rFonts w:ascii="Times New Roman" w:eastAsia="Times New Roman" w:hAnsi="Times New Roman" w:cs="Times New Roman"/>
          <w:i/>
          <w:color w:val="000000" w:themeColor="text1"/>
          <w:spacing w:val="-4"/>
          <w:sz w:val="19"/>
          <w:szCs w:val="19"/>
        </w:rPr>
        <w:t>ELS Journal on Interdisciplinary Studies onHumanities</w:t>
      </w:r>
      <w:r w:rsidR="006F6FF8" w:rsidRPr="0004709C">
        <w:rPr>
          <w:rFonts w:ascii="Times New Roman" w:eastAsia="Times New Roman" w:hAnsi="Times New Roman" w:cs="Times New Roman"/>
          <w:color w:val="000000" w:themeColor="text1"/>
          <w:spacing w:val="-4"/>
          <w:sz w:val="19"/>
          <w:szCs w:val="19"/>
        </w:rPr>
        <w:t xml:space="preserve">, </w:t>
      </w:r>
      <w:r w:rsidR="00F35C5F" w:rsidRPr="0004709C">
        <w:rPr>
          <w:rFonts w:ascii="Times New Roman" w:eastAsia="Times New Roman" w:hAnsi="Times New Roman" w:cs="Times New Roman"/>
          <w:color w:val="000000" w:themeColor="text1"/>
          <w:spacing w:val="-4"/>
          <w:sz w:val="19"/>
          <w:szCs w:val="19"/>
        </w:rPr>
        <w:t xml:space="preserve">no. </w:t>
      </w:r>
      <w:r w:rsidR="006F6FF8" w:rsidRPr="0004709C">
        <w:rPr>
          <w:rFonts w:ascii="Times New Roman" w:eastAsia="Times New Roman" w:hAnsi="Times New Roman" w:cs="Times New Roman"/>
          <w:color w:val="000000" w:themeColor="text1"/>
          <w:spacing w:val="-4"/>
          <w:sz w:val="19"/>
          <w:szCs w:val="19"/>
        </w:rPr>
        <w:t xml:space="preserve">1, </w:t>
      </w:r>
      <w:r w:rsidR="00F35C5F" w:rsidRPr="0004709C">
        <w:rPr>
          <w:rFonts w:ascii="Times New Roman" w:eastAsia="Times New Roman" w:hAnsi="Times New Roman" w:cs="Times New Roman"/>
          <w:color w:val="000000" w:themeColor="text1"/>
          <w:spacing w:val="-4"/>
          <w:sz w:val="19"/>
          <w:szCs w:val="19"/>
        </w:rPr>
        <w:t>pp. 232-</w:t>
      </w:r>
      <w:r w:rsidR="006F6FF8" w:rsidRPr="0004709C">
        <w:rPr>
          <w:rFonts w:ascii="Times New Roman" w:eastAsia="Times New Roman" w:hAnsi="Times New Roman" w:cs="Times New Roman"/>
          <w:color w:val="000000" w:themeColor="text1"/>
          <w:spacing w:val="-4"/>
          <w:sz w:val="19"/>
          <w:szCs w:val="19"/>
        </w:rPr>
        <w:t>239</w:t>
      </w:r>
      <w:r w:rsidR="00A15D22" w:rsidRPr="0004709C">
        <w:rPr>
          <w:rFonts w:ascii="Times New Roman" w:eastAsia="Times New Roman" w:hAnsi="Times New Roman" w:cs="Times New Roman"/>
          <w:color w:val="000000" w:themeColor="text1"/>
          <w:spacing w:val="-4"/>
          <w:sz w:val="19"/>
          <w:szCs w:val="19"/>
        </w:rPr>
        <w:t>, 2019</w:t>
      </w:r>
      <w:r w:rsidR="006F6FF8" w:rsidRPr="0004709C">
        <w:rPr>
          <w:rFonts w:ascii="Times New Roman" w:eastAsia="Times New Roman" w:hAnsi="Times New Roman" w:cs="Times New Roman"/>
          <w:color w:val="000000" w:themeColor="text1"/>
          <w:spacing w:val="-4"/>
          <w:sz w:val="19"/>
          <w:szCs w:val="19"/>
        </w:rPr>
        <w:t xml:space="preserve">. </w:t>
      </w:r>
    </w:p>
    <w:p w14:paraId="2F048AD6" w14:textId="5EF732B5" w:rsidR="006F6FF8" w:rsidRPr="0004709C" w:rsidRDefault="002308A0" w:rsidP="005C1091">
      <w:pPr>
        <w:spacing w:after="0" w:line="240" w:lineRule="auto"/>
        <w:ind w:left="357" w:hanging="357"/>
        <w:jc w:val="both"/>
        <w:rPr>
          <w:rFonts w:ascii="Times New Roman" w:eastAsia="Times New Roman" w:hAnsi="Times New Roman" w:cs="Times New Roman"/>
          <w:color w:val="000000" w:themeColor="text1"/>
          <w:spacing w:val="-4"/>
          <w:sz w:val="19"/>
          <w:szCs w:val="19"/>
        </w:rPr>
      </w:pPr>
      <w:r w:rsidRPr="0004709C">
        <w:rPr>
          <w:rFonts w:ascii="Times New Roman" w:eastAsia="Times New Roman" w:hAnsi="Times New Roman" w:cs="Times New Roman"/>
          <w:color w:val="000000" w:themeColor="text1"/>
          <w:spacing w:val="-4"/>
          <w:sz w:val="19"/>
          <w:szCs w:val="19"/>
        </w:rPr>
        <w:t>[2</w:t>
      </w:r>
      <w:r w:rsidR="00745C6D" w:rsidRPr="0004709C">
        <w:rPr>
          <w:rFonts w:ascii="Times New Roman" w:eastAsia="Times New Roman" w:hAnsi="Times New Roman" w:cs="Times New Roman"/>
          <w:color w:val="000000" w:themeColor="text1"/>
          <w:spacing w:val="-4"/>
          <w:sz w:val="19"/>
          <w:szCs w:val="19"/>
        </w:rPr>
        <w:t>3</w:t>
      </w:r>
      <w:r w:rsidRPr="0004709C">
        <w:rPr>
          <w:rFonts w:ascii="Times New Roman" w:eastAsia="Times New Roman" w:hAnsi="Times New Roman" w:cs="Times New Roman"/>
          <w:color w:val="000000" w:themeColor="text1"/>
          <w:spacing w:val="-4"/>
          <w:sz w:val="19"/>
          <w:szCs w:val="19"/>
        </w:rPr>
        <w:t xml:space="preserve">] </w:t>
      </w:r>
      <w:r w:rsidR="00F35C5F" w:rsidRPr="0004709C">
        <w:rPr>
          <w:rFonts w:ascii="Times New Roman" w:eastAsia="Times New Roman" w:hAnsi="Times New Roman" w:cs="Times New Roman"/>
          <w:color w:val="000000" w:themeColor="text1"/>
          <w:spacing w:val="-4"/>
          <w:sz w:val="19"/>
          <w:szCs w:val="19"/>
        </w:rPr>
        <w:t xml:space="preserve">A. J. </w:t>
      </w:r>
      <w:r w:rsidR="006F6FF8" w:rsidRPr="0004709C">
        <w:rPr>
          <w:rFonts w:ascii="Times New Roman" w:eastAsia="Times New Roman" w:hAnsi="Times New Roman" w:cs="Times New Roman"/>
          <w:color w:val="000000" w:themeColor="text1"/>
          <w:spacing w:val="-4"/>
          <w:sz w:val="19"/>
          <w:szCs w:val="19"/>
        </w:rPr>
        <w:t>Begum, I. J. M.</w:t>
      </w:r>
      <w:r w:rsidR="00F35C5F" w:rsidRPr="0004709C">
        <w:rPr>
          <w:rFonts w:ascii="Times New Roman" w:eastAsia="Times New Roman" w:hAnsi="Times New Roman" w:cs="Times New Roman"/>
          <w:color w:val="000000" w:themeColor="text1"/>
          <w:spacing w:val="-4"/>
          <w:sz w:val="19"/>
          <w:szCs w:val="19"/>
        </w:rPr>
        <w:t xml:space="preserve"> Paulraj, and</w:t>
      </w:r>
      <w:r w:rsidR="006F6FF8" w:rsidRPr="0004709C">
        <w:rPr>
          <w:rFonts w:ascii="Times New Roman" w:eastAsia="Times New Roman" w:hAnsi="Times New Roman" w:cs="Times New Roman"/>
          <w:color w:val="000000" w:themeColor="text1"/>
          <w:spacing w:val="-4"/>
          <w:sz w:val="19"/>
          <w:szCs w:val="19"/>
        </w:rPr>
        <w:t xml:space="preserve"> S. H. </w:t>
      </w:r>
      <w:r w:rsidR="00F35C5F" w:rsidRPr="0004709C">
        <w:rPr>
          <w:rFonts w:ascii="Times New Roman" w:eastAsia="Times New Roman" w:hAnsi="Times New Roman" w:cs="Times New Roman"/>
          <w:color w:val="000000" w:themeColor="text1"/>
          <w:spacing w:val="-4"/>
          <w:sz w:val="19"/>
          <w:szCs w:val="19"/>
        </w:rPr>
        <w:t xml:space="preserve">Banu, </w:t>
      </w:r>
      <w:r w:rsidR="00290477" w:rsidRPr="0004709C">
        <w:rPr>
          <w:rFonts w:ascii="Times New Roman" w:eastAsia="Times New Roman" w:hAnsi="Times New Roman" w:cs="Times New Roman"/>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Neuro Linguistic Programming (NLP) as a Promising Technique of Communicative English Language Teaching</w:t>
      </w:r>
      <w:r w:rsidR="00290477" w:rsidRPr="0004709C">
        <w:rPr>
          <w:rFonts w:ascii="Times New Roman" w:eastAsia="Times New Roman" w:hAnsi="Times New Roman" w:cs="Times New Roman"/>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 xml:space="preserve"> </w:t>
      </w:r>
      <w:r w:rsidR="006F6FF8" w:rsidRPr="0004709C">
        <w:rPr>
          <w:rFonts w:ascii="Times New Roman" w:eastAsia="Times New Roman" w:hAnsi="Times New Roman" w:cs="Times New Roman"/>
          <w:i/>
          <w:color w:val="000000" w:themeColor="text1"/>
          <w:spacing w:val="-4"/>
          <w:sz w:val="19"/>
          <w:szCs w:val="19"/>
        </w:rPr>
        <w:t>Sch</w:t>
      </w:r>
      <w:r w:rsidR="002952E3" w:rsidRPr="0004709C">
        <w:rPr>
          <w:rFonts w:ascii="Times New Roman" w:eastAsia="Times New Roman" w:hAnsi="Times New Roman" w:cs="Times New Roman"/>
          <w:i/>
          <w:color w:val="000000" w:themeColor="text1"/>
          <w:spacing w:val="-4"/>
          <w:sz w:val="19"/>
          <w:szCs w:val="19"/>
        </w:rPr>
        <w:t>.</w:t>
      </w:r>
      <w:r w:rsidR="006F6FF8" w:rsidRPr="0004709C">
        <w:rPr>
          <w:rFonts w:ascii="Times New Roman" w:eastAsia="Times New Roman" w:hAnsi="Times New Roman" w:cs="Times New Roman"/>
          <w:i/>
          <w:color w:val="000000" w:themeColor="text1"/>
          <w:spacing w:val="-4"/>
          <w:sz w:val="19"/>
          <w:szCs w:val="19"/>
        </w:rPr>
        <w:t xml:space="preserve"> Int</w:t>
      </w:r>
      <w:r w:rsidR="002952E3" w:rsidRPr="0004709C">
        <w:rPr>
          <w:rFonts w:ascii="Times New Roman" w:eastAsia="Times New Roman" w:hAnsi="Times New Roman" w:cs="Times New Roman"/>
          <w:i/>
          <w:color w:val="000000" w:themeColor="text1"/>
          <w:spacing w:val="-4"/>
          <w:sz w:val="19"/>
          <w:szCs w:val="19"/>
        </w:rPr>
        <w:t>.</w:t>
      </w:r>
      <w:r w:rsidR="006F6FF8" w:rsidRPr="0004709C">
        <w:rPr>
          <w:rFonts w:ascii="Times New Roman" w:eastAsia="Times New Roman" w:hAnsi="Times New Roman" w:cs="Times New Roman"/>
          <w:i/>
          <w:color w:val="000000" w:themeColor="text1"/>
          <w:spacing w:val="-4"/>
          <w:sz w:val="19"/>
          <w:szCs w:val="19"/>
        </w:rPr>
        <w:t xml:space="preserve"> J</w:t>
      </w:r>
      <w:r w:rsidR="002952E3" w:rsidRPr="0004709C">
        <w:rPr>
          <w:rFonts w:ascii="Times New Roman" w:eastAsia="Times New Roman" w:hAnsi="Times New Roman" w:cs="Times New Roman"/>
          <w:i/>
          <w:color w:val="000000" w:themeColor="text1"/>
          <w:spacing w:val="-4"/>
          <w:sz w:val="19"/>
          <w:szCs w:val="19"/>
        </w:rPr>
        <w:t>.</w:t>
      </w:r>
      <w:r w:rsidR="006F6FF8" w:rsidRPr="0004709C">
        <w:rPr>
          <w:rFonts w:ascii="Times New Roman" w:eastAsia="Times New Roman" w:hAnsi="Times New Roman" w:cs="Times New Roman"/>
          <w:i/>
          <w:color w:val="000000" w:themeColor="text1"/>
          <w:spacing w:val="-4"/>
          <w:sz w:val="19"/>
          <w:szCs w:val="19"/>
        </w:rPr>
        <w:t xml:space="preserve"> Linguist</w:t>
      </w:r>
      <w:r w:rsidR="002952E3" w:rsidRPr="0004709C">
        <w:rPr>
          <w:rFonts w:ascii="Times New Roman" w:eastAsia="Times New Roman" w:hAnsi="Times New Roman" w:cs="Times New Roman"/>
          <w:i/>
          <w:color w:val="000000" w:themeColor="text1"/>
          <w:spacing w:val="-4"/>
          <w:sz w:val="19"/>
          <w:szCs w:val="19"/>
        </w:rPr>
        <w:t>.</w:t>
      </w:r>
      <w:r w:rsidR="006F6FF8" w:rsidRPr="0004709C">
        <w:rPr>
          <w:rFonts w:ascii="Times New Roman" w:eastAsia="Times New Roman" w:hAnsi="Times New Roman" w:cs="Times New Roman"/>
          <w:i/>
          <w:color w:val="000000" w:themeColor="text1"/>
          <w:spacing w:val="-4"/>
          <w:sz w:val="19"/>
          <w:szCs w:val="19"/>
        </w:rPr>
        <w:t xml:space="preserve"> Lit</w:t>
      </w:r>
      <w:r w:rsidR="002952E3" w:rsidRPr="0004709C">
        <w:rPr>
          <w:rFonts w:ascii="Times New Roman" w:eastAsia="Times New Roman" w:hAnsi="Times New Roman" w:cs="Times New Roman"/>
          <w:i/>
          <w:color w:val="000000" w:themeColor="text1"/>
          <w:spacing w:val="-4"/>
          <w:sz w:val="19"/>
          <w:szCs w:val="19"/>
        </w:rPr>
        <w:t>.</w:t>
      </w:r>
      <w:r w:rsidR="006F6FF8" w:rsidRPr="0004709C">
        <w:rPr>
          <w:rFonts w:ascii="Times New Roman" w:eastAsia="Times New Roman" w:hAnsi="Times New Roman" w:cs="Times New Roman"/>
          <w:color w:val="000000" w:themeColor="text1"/>
          <w:spacing w:val="-4"/>
          <w:sz w:val="19"/>
          <w:szCs w:val="19"/>
        </w:rPr>
        <w:t xml:space="preserve">, </w:t>
      </w:r>
      <w:r w:rsidR="00290477" w:rsidRPr="0004709C">
        <w:rPr>
          <w:rFonts w:ascii="Times New Roman" w:eastAsia="Times New Roman" w:hAnsi="Times New Roman" w:cs="Times New Roman"/>
          <w:color w:val="000000" w:themeColor="text1"/>
          <w:spacing w:val="-4"/>
          <w:sz w:val="19"/>
          <w:szCs w:val="19"/>
        </w:rPr>
        <w:t>vol. 5, no. 3</w:t>
      </w:r>
      <w:r w:rsidR="006F6FF8" w:rsidRPr="0004709C">
        <w:rPr>
          <w:rFonts w:ascii="Times New Roman" w:eastAsia="Times New Roman" w:hAnsi="Times New Roman" w:cs="Times New Roman"/>
          <w:color w:val="000000" w:themeColor="text1"/>
          <w:spacing w:val="-4"/>
          <w:sz w:val="19"/>
          <w:szCs w:val="19"/>
        </w:rPr>
        <w:t xml:space="preserve">, </w:t>
      </w:r>
      <w:r w:rsidR="00290477" w:rsidRPr="0004709C">
        <w:rPr>
          <w:rFonts w:ascii="Times New Roman" w:eastAsia="Times New Roman" w:hAnsi="Times New Roman" w:cs="Times New Roman"/>
          <w:color w:val="000000" w:themeColor="text1"/>
          <w:spacing w:val="-4"/>
          <w:sz w:val="19"/>
          <w:szCs w:val="19"/>
        </w:rPr>
        <w:t xml:space="preserve">pp. </w:t>
      </w:r>
      <w:r w:rsidR="006F6FF8" w:rsidRPr="0004709C">
        <w:rPr>
          <w:rFonts w:ascii="Times New Roman" w:eastAsia="Times New Roman" w:hAnsi="Times New Roman" w:cs="Times New Roman"/>
          <w:color w:val="000000" w:themeColor="text1"/>
          <w:spacing w:val="-4"/>
          <w:sz w:val="19"/>
          <w:szCs w:val="19"/>
        </w:rPr>
        <w:t>100-104</w:t>
      </w:r>
      <w:r w:rsidR="00F35C5F" w:rsidRPr="0004709C">
        <w:rPr>
          <w:rFonts w:ascii="Times New Roman" w:eastAsia="Times New Roman" w:hAnsi="Times New Roman" w:cs="Times New Roman"/>
          <w:color w:val="000000" w:themeColor="text1"/>
          <w:spacing w:val="-4"/>
          <w:sz w:val="19"/>
          <w:szCs w:val="19"/>
        </w:rPr>
        <w:t>, 2022</w:t>
      </w:r>
      <w:r w:rsidR="006F6FF8" w:rsidRPr="0004709C">
        <w:rPr>
          <w:rFonts w:ascii="Times New Roman" w:eastAsia="Times New Roman" w:hAnsi="Times New Roman" w:cs="Times New Roman"/>
          <w:color w:val="000000" w:themeColor="text1"/>
          <w:spacing w:val="-4"/>
          <w:sz w:val="19"/>
          <w:szCs w:val="19"/>
        </w:rPr>
        <w:t>.</w:t>
      </w:r>
    </w:p>
    <w:p w14:paraId="73285D91" w14:textId="5C723624" w:rsidR="002C78EC" w:rsidRPr="006F6FF8" w:rsidRDefault="002308A0" w:rsidP="0004709C">
      <w:pPr>
        <w:spacing w:after="0" w:line="240" w:lineRule="auto"/>
        <w:ind w:left="357" w:hanging="357"/>
        <w:jc w:val="both"/>
        <w:rPr>
          <w:rFonts w:ascii="Times New Roman" w:hAnsi="Times New Roman" w:cs="Times New Roman"/>
        </w:rPr>
      </w:pPr>
      <w:r w:rsidRPr="0004709C">
        <w:rPr>
          <w:rFonts w:ascii="Times New Roman" w:eastAsia="Times New Roman" w:hAnsi="Times New Roman" w:cs="Times New Roman"/>
          <w:color w:val="000000" w:themeColor="text1"/>
          <w:sz w:val="19"/>
          <w:szCs w:val="19"/>
        </w:rPr>
        <w:t>[2</w:t>
      </w:r>
      <w:r w:rsidR="00745C6D" w:rsidRPr="0004709C">
        <w:rPr>
          <w:rFonts w:ascii="Times New Roman" w:eastAsia="Times New Roman" w:hAnsi="Times New Roman" w:cs="Times New Roman"/>
          <w:color w:val="000000" w:themeColor="text1"/>
          <w:sz w:val="19"/>
          <w:szCs w:val="19"/>
        </w:rPr>
        <w:t>4</w:t>
      </w:r>
      <w:r w:rsidRPr="0004709C">
        <w:rPr>
          <w:rFonts w:ascii="Times New Roman" w:eastAsia="Times New Roman" w:hAnsi="Times New Roman" w:cs="Times New Roman"/>
          <w:color w:val="000000" w:themeColor="text1"/>
          <w:sz w:val="19"/>
          <w:szCs w:val="19"/>
        </w:rPr>
        <w:t>]</w:t>
      </w:r>
      <w:r w:rsidR="006F6FF8" w:rsidRPr="0004709C">
        <w:rPr>
          <w:rFonts w:ascii="Times New Roman" w:eastAsia="Times New Roman" w:hAnsi="Times New Roman" w:cs="Times New Roman"/>
          <w:color w:val="000000" w:themeColor="text1"/>
          <w:sz w:val="19"/>
          <w:szCs w:val="19"/>
        </w:rPr>
        <w:t xml:space="preserve"> </w:t>
      </w:r>
      <w:r w:rsidR="005C0D60" w:rsidRPr="0004709C">
        <w:rPr>
          <w:rFonts w:ascii="Times New Roman" w:eastAsia="Times New Roman" w:hAnsi="Times New Roman" w:cs="Times New Roman"/>
          <w:color w:val="000000" w:themeColor="text1"/>
          <w:sz w:val="19"/>
          <w:szCs w:val="19"/>
        </w:rPr>
        <w:t xml:space="preserve">V. </w:t>
      </w:r>
      <w:r w:rsidR="003D5FFC" w:rsidRPr="0004709C">
        <w:rPr>
          <w:rFonts w:ascii="Times New Roman" w:eastAsia="Times New Roman" w:hAnsi="Times New Roman" w:cs="Times New Roman"/>
          <w:color w:val="000000" w:themeColor="text1"/>
          <w:sz w:val="19"/>
          <w:szCs w:val="19"/>
        </w:rPr>
        <w:t xml:space="preserve">Rajasekaran, </w:t>
      </w:r>
      <w:r w:rsidR="005C0D60" w:rsidRPr="0004709C">
        <w:rPr>
          <w:rFonts w:ascii="Times New Roman" w:eastAsia="Times New Roman" w:hAnsi="Times New Roman" w:cs="Times New Roman"/>
          <w:color w:val="000000" w:themeColor="text1"/>
          <w:sz w:val="19"/>
          <w:szCs w:val="19"/>
        </w:rPr>
        <w:t>“</w:t>
      </w:r>
      <w:r w:rsidR="003D5FFC" w:rsidRPr="0004709C">
        <w:rPr>
          <w:rFonts w:ascii="Times New Roman" w:eastAsia="Times New Roman" w:hAnsi="Times New Roman" w:cs="Times New Roman"/>
          <w:color w:val="000000" w:themeColor="text1"/>
          <w:sz w:val="19"/>
          <w:szCs w:val="19"/>
        </w:rPr>
        <w:t>Neuro-Linguistic Programming (NLP) Techniques: A Therapeutic Approach to Enhancing the Presentatio</w:t>
      </w:r>
      <w:r w:rsidR="005C0D60" w:rsidRPr="0004709C">
        <w:rPr>
          <w:rFonts w:ascii="Times New Roman" w:eastAsia="Times New Roman" w:hAnsi="Times New Roman" w:cs="Times New Roman"/>
          <w:color w:val="000000" w:themeColor="text1"/>
          <w:sz w:val="19"/>
          <w:szCs w:val="19"/>
        </w:rPr>
        <w:t>n Skill of Engineering Students,”</w:t>
      </w:r>
      <w:r w:rsidR="003D5FFC" w:rsidRPr="0004709C">
        <w:rPr>
          <w:rFonts w:ascii="Times New Roman" w:eastAsia="Times New Roman" w:hAnsi="Times New Roman" w:cs="Times New Roman"/>
          <w:color w:val="000000" w:themeColor="text1"/>
          <w:sz w:val="19"/>
          <w:szCs w:val="19"/>
        </w:rPr>
        <w:t> </w:t>
      </w:r>
      <w:r w:rsidR="003D5FFC" w:rsidRPr="0004709C">
        <w:rPr>
          <w:rFonts w:ascii="Times New Roman" w:eastAsia="Times New Roman" w:hAnsi="Times New Roman" w:cs="Times New Roman"/>
          <w:i/>
          <w:iCs/>
          <w:color w:val="000000" w:themeColor="text1"/>
          <w:sz w:val="19"/>
          <w:szCs w:val="19"/>
        </w:rPr>
        <w:t>IUP Journal of English Studies</w:t>
      </w:r>
      <w:r w:rsidR="003D5FFC" w:rsidRPr="0004709C">
        <w:rPr>
          <w:rFonts w:ascii="Times New Roman" w:eastAsia="Times New Roman" w:hAnsi="Times New Roman" w:cs="Times New Roman"/>
          <w:color w:val="000000" w:themeColor="text1"/>
          <w:sz w:val="19"/>
          <w:szCs w:val="19"/>
        </w:rPr>
        <w:t>, </w:t>
      </w:r>
      <w:r w:rsidR="005C0D60" w:rsidRPr="0004709C">
        <w:rPr>
          <w:rFonts w:ascii="Times New Roman" w:eastAsia="Times New Roman" w:hAnsi="Times New Roman" w:cs="Times New Roman"/>
          <w:color w:val="000000" w:themeColor="text1"/>
          <w:sz w:val="19"/>
          <w:szCs w:val="19"/>
        </w:rPr>
        <w:t xml:space="preserve">vol. </w:t>
      </w:r>
      <w:r w:rsidR="003D5FFC" w:rsidRPr="0004709C">
        <w:rPr>
          <w:rFonts w:ascii="Times New Roman" w:eastAsia="Times New Roman" w:hAnsi="Times New Roman" w:cs="Times New Roman"/>
          <w:iCs/>
          <w:color w:val="000000" w:themeColor="text1"/>
          <w:sz w:val="19"/>
          <w:szCs w:val="19"/>
        </w:rPr>
        <w:t>15</w:t>
      </w:r>
      <w:r w:rsidR="005C0D60" w:rsidRPr="0004709C">
        <w:rPr>
          <w:rFonts w:ascii="Times New Roman" w:eastAsia="Times New Roman" w:hAnsi="Times New Roman" w:cs="Times New Roman"/>
          <w:color w:val="000000" w:themeColor="text1"/>
          <w:sz w:val="19"/>
          <w:szCs w:val="19"/>
        </w:rPr>
        <w:t>, no. 1,</w:t>
      </w:r>
      <w:r w:rsidR="000B1FBC" w:rsidRPr="0004709C">
        <w:rPr>
          <w:rFonts w:ascii="Times New Roman" w:eastAsia="Times New Roman" w:hAnsi="Times New Roman" w:cs="Times New Roman"/>
          <w:color w:val="000000" w:themeColor="text1"/>
          <w:sz w:val="19"/>
          <w:szCs w:val="19"/>
        </w:rPr>
        <w:t xml:space="preserve"> </w:t>
      </w:r>
      <w:r w:rsidR="001F500A" w:rsidRPr="0004709C">
        <w:rPr>
          <w:rFonts w:ascii="Times New Roman" w:eastAsia="Times New Roman" w:hAnsi="Times New Roman" w:cs="Times New Roman"/>
          <w:color w:val="000000" w:themeColor="text1"/>
          <w:sz w:val="19"/>
          <w:szCs w:val="19"/>
        </w:rPr>
        <w:t>p.</w:t>
      </w:r>
      <w:r w:rsidR="000B1FBC" w:rsidRPr="0004709C">
        <w:rPr>
          <w:rFonts w:ascii="Times New Roman" w:eastAsia="Times New Roman" w:hAnsi="Times New Roman" w:cs="Times New Roman"/>
          <w:color w:val="000000" w:themeColor="text1"/>
          <w:sz w:val="19"/>
          <w:szCs w:val="19"/>
        </w:rPr>
        <w:t xml:space="preserve"> </w:t>
      </w:r>
      <w:r w:rsidR="001F500A" w:rsidRPr="0004709C">
        <w:rPr>
          <w:rFonts w:ascii="Times New Roman" w:eastAsia="Times New Roman" w:hAnsi="Times New Roman" w:cs="Times New Roman"/>
          <w:color w:val="000000" w:themeColor="text1"/>
          <w:sz w:val="19"/>
          <w:szCs w:val="19"/>
        </w:rPr>
        <w:t xml:space="preserve">87, </w:t>
      </w:r>
      <w:r w:rsidR="005C0D60" w:rsidRPr="0004709C">
        <w:rPr>
          <w:rFonts w:ascii="Times New Roman" w:eastAsia="Times New Roman" w:hAnsi="Times New Roman" w:cs="Times New Roman"/>
          <w:color w:val="000000" w:themeColor="text1"/>
          <w:sz w:val="19"/>
          <w:szCs w:val="19"/>
        </w:rPr>
        <w:t>2020</w:t>
      </w:r>
      <w:r w:rsidR="003D5FFC" w:rsidRPr="0004709C">
        <w:rPr>
          <w:rFonts w:ascii="Times New Roman" w:eastAsia="Times New Roman" w:hAnsi="Times New Roman" w:cs="Times New Roman"/>
          <w:color w:val="000000" w:themeColor="text1"/>
          <w:sz w:val="19"/>
          <w:szCs w:val="19"/>
        </w:rPr>
        <w:t>.</w:t>
      </w:r>
    </w:p>
    <w:sectPr w:rsidR="002C78EC" w:rsidRPr="006F6FF8" w:rsidSect="00F61300">
      <w:headerReference w:type="even" r:id="rId11"/>
      <w:headerReference w:type="default" r:id="rId12"/>
      <w:footerReference w:type="even" r:id="rId13"/>
      <w:footerReference w:type="default" r:id="rId14"/>
      <w:pgSz w:w="11907" w:h="16840" w:code="9"/>
      <w:pgMar w:top="1758" w:right="1588" w:bottom="1758" w:left="1701" w:header="1616" w:footer="1616" w:gutter="0"/>
      <w:pgNumType w:start="1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EEC52" w14:textId="77777777" w:rsidR="00E55564" w:rsidRDefault="00E55564" w:rsidP="00E46BB2">
      <w:pPr>
        <w:spacing w:after="0" w:line="240" w:lineRule="auto"/>
      </w:pPr>
      <w:r>
        <w:separator/>
      </w:r>
    </w:p>
  </w:endnote>
  <w:endnote w:type="continuationSeparator" w:id="0">
    <w:p w14:paraId="4120716D" w14:textId="77777777" w:rsidR="00E55564" w:rsidRDefault="00E55564"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803CE91" w:rsidR="00B276A9" w:rsidRPr="00271FF1" w:rsidRDefault="00E55564"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F61300">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3F1669">
          <w:rPr>
            <w:rFonts w:ascii="Times New Roman" w:hAnsi="Times New Roman" w:cs="Times New Roman"/>
            <w:i/>
            <w:iCs/>
            <w:noProof/>
            <w:sz w:val="20"/>
            <w:szCs w:val="20"/>
          </w:rPr>
          <w:t>110</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F61300">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5A6B7" w14:textId="77777777" w:rsidR="00E55564" w:rsidRDefault="00E55564" w:rsidP="00E46BB2">
      <w:pPr>
        <w:spacing w:after="0" w:line="240" w:lineRule="auto"/>
      </w:pPr>
      <w:r>
        <w:separator/>
      </w:r>
    </w:p>
  </w:footnote>
  <w:footnote w:type="continuationSeparator" w:id="0">
    <w:p w14:paraId="7CC3CCC7" w14:textId="77777777" w:rsidR="00E55564" w:rsidRDefault="00E55564" w:rsidP="00E46BB2">
      <w:pPr>
        <w:spacing w:after="0" w:line="240" w:lineRule="auto"/>
      </w:pPr>
      <w:r>
        <w:continuationSeparator/>
      </w:r>
    </w:p>
  </w:footnote>
  <w:footnote w:id="1">
    <w:p w14:paraId="5B153397" w14:textId="77777777" w:rsidR="00407594" w:rsidRDefault="00407594" w:rsidP="00407594">
      <w:pPr>
        <w:pStyle w:val="FootnoteText"/>
        <w:tabs>
          <w:tab w:val="left" w:pos="7221"/>
        </w:tabs>
      </w:pPr>
      <w:r w:rsidRPr="009A21AA">
        <w:rPr>
          <w:rStyle w:val="FootnoteReference"/>
          <w:color w:val="FFFFFF" w:themeColor="background1"/>
        </w:rPr>
        <w:t>*</w:t>
      </w:r>
      <w:r w:rsidRPr="000F6909">
        <w:rPr>
          <w:rFonts w:ascii="Times New Roman" w:hAnsi="Times New Roman" w:cs="Times New Roman"/>
          <w:i/>
          <w:sz w:val="18"/>
          <w:szCs w:val="18"/>
        </w:rPr>
        <w:t>Email:</w:t>
      </w:r>
      <w:r w:rsidRPr="009A21AA">
        <w:t xml:space="preserve"> </w:t>
      </w:r>
      <w:r w:rsidRPr="009A21AA">
        <w:rPr>
          <w:rFonts w:ascii="Times New Roman" w:hAnsi="Times New Roman" w:cs="Times New Roman"/>
          <w:i/>
          <w:sz w:val="18"/>
          <w:szCs w:val="18"/>
        </w:rPr>
        <w:t>nhihy@ntu.edu.vn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09EBD7C3" w:rsidR="00D13706" w:rsidRPr="003A7E9B" w:rsidRDefault="002B565B"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110</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115</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6C7B"/>
    <w:rsid w:val="0003192B"/>
    <w:rsid w:val="0004709C"/>
    <w:rsid w:val="00051B3D"/>
    <w:rsid w:val="00054704"/>
    <w:rsid w:val="00084777"/>
    <w:rsid w:val="00086692"/>
    <w:rsid w:val="000A540A"/>
    <w:rsid w:val="000B1FBC"/>
    <w:rsid w:val="000C2DFB"/>
    <w:rsid w:val="000C6E04"/>
    <w:rsid w:val="000E6674"/>
    <w:rsid w:val="000F6909"/>
    <w:rsid w:val="00107BD4"/>
    <w:rsid w:val="00112031"/>
    <w:rsid w:val="00122FFA"/>
    <w:rsid w:val="0012591A"/>
    <w:rsid w:val="00141868"/>
    <w:rsid w:val="00161F80"/>
    <w:rsid w:val="00195D5E"/>
    <w:rsid w:val="001A5119"/>
    <w:rsid w:val="001C6CAB"/>
    <w:rsid w:val="001E2C1E"/>
    <w:rsid w:val="001F0BE7"/>
    <w:rsid w:val="001F500A"/>
    <w:rsid w:val="001F6809"/>
    <w:rsid w:val="002034E8"/>
    <w:rsid w:val="002308A0"/>
    <w:rsid w:val="002525E3"/>
    <w:rsid w:val="00271EC1"/>
    <w:rsid w:val="00271FF1"/>
    <w:rsid w:val="00274ED4"/>
    <w:rsid w:val="00275664"/>
    <w:rsid w:val="00290477"/>
    <w:rsid w:val="002952E3"/>
    <w:rsid w:val="002A4903"/>
    <w:rsid w:val="002B565B"/>
    <w:rsid w:val="002C78EC"/>
    <w:rsid w:val="002D571F"/>
    <w:rsid w:val="002D7C6A"/>
    <w:rsid w:val="003113A2"/>
    <w:rsid w:val="00312706"/>
    <w:rsid w:val="00312AA4"/>
    <w:rsid w:val="00314F41"/>
    <w:rsid w:val="00330451"/>
    <w:rsid w:val="00352134"/>
    <w:rsid w:val="00380D8F"/>
    <w:rsid w:val="00381232"/>
    <w:rsid w:val="00384F07"/>
    <w:rsid w:val="00393765"/>
    <w:rsid w:val="003946D1"/>
    <w:rsid w:val="003A7E9B"/>
    <w:rsid w:val="003B27C0"/>
    <w:rsid w:val="003B7447"/>
    <w:rsid w:val="003C2410"/>
    <w:rsid w:val="003D3070"/>
    <w:rsid w:val="003D5FFC"/>
    <w:rsid w:val="003E7E3E"/>
    <w:rsid w:val="003F1669"/>
    <w:rsid w:val="003F5320"/>
    <w:rsid w:val="003F7193"/>
    <w:rsid w:val="00407594"/>
    <w:rsid w:val="00422644"/>
    <w:rsid w:val="00430CCB"/>
    <w:rsid w:val="00433060"/>
    <w:rsid w:val="00444F2E"/>
    <w:rsid w:val="00451D85"/>
    <w:rsid w:val="00453365"/>
    <w:rsid w:val="00453F78"/>
    <w:rsid w:val="004C39B1"/>
    <w:rsid w:val="004F1939"/>
    <w:rsid w:val="00511B8F"/>
    <w:rsid w:val="00517A76"/>
    <w:rsid w:val="005344AE"/>
    <w:rsid w:val="005630EC"/>
    <w:rsid w:val="00563361"/>
    <w:rsid w:val="005744BE"/>
    <w:rsid w:val="005954F2"/>
    <w:rsid w:val="00596FF4"/>
    <w:rsid w:val="005A418F"/>
    <w:rsid w:val="005C0D60"/>
    <w:rsid w:val="005C1091"/>
    <w:rsid w:val="005D5DD4"/>
    <w:rsid w:val="005F117A"/>
    <w:rsid w:val="005F27DD"/>
    <w:rsid w:val="005F68AF"/>
    <w:rsid w:val="005F6C39"/>
    <w:rsid w:val="006217EB"/>
    <w:rsid w:val="0062437B"/>
    <w:rsid w:val="006741E1"/>
    <w:rsid w:val="006B092C"/>
    <w:rsid w:val="006B0B7B"/>
    <w:rsid w:val="006B2E18"/>
    <w:rsid w:val="006B3CEB"/>
    <w:rsid w:val="006B49AD"/>
    <w:rsid w:val="006C6BDA"/>
    <w:rsid w:val="006D30C9"/>
    <w:rsid w:val="006E080E"/>
    <w:rsid w:val="006E3A9A"/>
    <w:rsid w:val="006F6FF8"/>
    <w:rsid w:val="006F7AD4"/>
    <w:rsid w:val="0070111B"/>
    <w:rsid w:val="0070384A"/>
    <w:rsid w:val="0072646E"/>
    <w:rsid w:val="00733712"/>
    <w:rsid w:val="00743C51"/>
    <w:rsid w:val="00745C6D"/>
    <w:rsid w:val="0074745B"/>
    <w:rsid w:val="00771967"/>
    <w:rsid w:val="007773E1"/>
    <w:rsid w:val="007844EB"/>
    <w:rsid w:val="00795546"/>
    <w:rsid w:val="007A13FA"/>
    <w:rsid w:val="007C578F"/>
    <w:rsid w:val="007F45CB"/>
    <w:rsid w:val="00801320"/>
    <w:rsid w:val="00804476"/>
    <w:rsid w:val="008107B9"/>
    <w:rsid w:val="00811738"/>
    <w:rsid w:val="00814442"/>
    <w:rsid w:val="0082274B"/>
    <w:rsid w:val="00822D04"/>
    <w:rsid w:val="0083759B"/>
    <w:rsid w:val="008447C1"/>
    <w:rsid w:val="0086406E"/>
    <w:rsid w:val="0086636F"/>
    <w:rsid w:val="008872CC"/>
    <w:rsid w:val="00894C63"/>
    <w:rsid w:val="008B7AF0"/>
    <w:rsid w:val="008C2130"/>
    <w:rsid w:val="008C6A1A"/>
    <w:rsid w:val="008C7D06"/>
    <w:rsid w:val="008D6305"/>
    <w:rsid w:val="00907CBC"/>
    <w:rsid w:val="009156E0"/>
    <w:rsid w:val="00915D93"/>
    <w:rsid w:val="00917729"/>
    <w:rsid w:val="00935D58"/>
    <w:rsid w:val="00942521"/>
    <w:rsid w:val="009519F1"/>
    <w:rsid w:val="00956C4D"/>
    <w:rsid w:val="00962954"/>
    <w:rsid w:val="0099120F"/>
    <w:rsid w:val="009A105A"/>
    <w:rsid w:val="009A21AA"/>
    <w:rsid w:val="009C1D7F"/>
    <w:rsid w:val="009E43DE"/>
    <w:rsid w:val="009E59E9"/>
    <w:rsid w:val="00A011FC"/>
    <w:rsid w:val="00A15D22"/>
    <w:rsid w:val="00A338E1"/>
    <w:rsid w:val="00A43383"/>
    <w:rsid w:val="00A466B8"/>
    <w:rsid w:val="00A6561D"/>
    <w:rsid w:val="00A75997"/>
    <w:rsid w:val="00A944B1"/>
    <w:rsid w:val="00AC0EA3"/>
    <w:rsid w:val="00AD59AD"/>
    <w:rsid w:val="00AE3034"/>
    <w:rsid w:val="00AF0371"/>
    <w:rsid w:val="00AF52DD"/>
    <w:rsid w:val="00AF6F10"/>
    <w:rsid w:val="00B02DC3"/>
    <w:rsid w:val="00B100D3"/>
    <w:rsid w:val="00B1429B"/>
    <w:rsid w:val="00B23B41"/>
    <w:rsid w:val="00B276A9"/>
    <w:rsid w:val="00B51555"/>
    <w:rsid w:val="00B55C53"/>
    <w:rsid w:val="00B656AD"/>
    <w:rsid w:val="00B833F7"/>
    <w:rsid w:val="00B861E2"/>
    <w:rsid w:val="00BA4076"/>
    <w:rsid w:val="00BB2C81"/>
    <w:rsid w:val="00BB6122"/>
    <w:rsid w:val="00BD5EF0"/>
    <w:rsid w:val="00BE5232"/>
    <w:rsid w:val="00BF473A"/>
    <w:rsid w:val="00C02B68"/>
    <w:rsid w:val="00C130AB"/>
    <w:rsid w:val="00C3543E"/>
    <w:rsid w:val="00C4184F"/>
    <w:rsid w:val="00C41C1C"/>
    <w:rsid w:val="00C63C2A"/>
    <w:rsid w:val="00C66601"/>
    <w:rsid w:val="00C7004E"/>
    <w:rsid w:val="00C746F5"/>
    <w:rsid w:val="00C84591"/>
    <w:rsid w:val="00C92079"/>
    <w:rsid w:val="00CA18FE"/>
    <w:rsid w:val="00CB416A"/>
    <w:rsid w:val="00CD2120"/>
    <w:rsid w:val="00CE669B"/>
    <w:rsid w:val="00CF5A5C"/>
    <w:rsid w:val="00D0181D"/>
    <w:rsid w:val="00D06399"/>
    <w:rsid w:val="00D13706"/>
    <w:rsid w:val="00D14186"/>
    <w:rsid w:val="00D3046D"/>
    <w:rsid w:val="00D36576"/>
    <w:rsid w:val="00D37CC7"/>
    <w:rsid w:val="00D411CB"/>
    <w:rsid w:val="00D42CD3"/>
    <w:rsid w:val="00D466CB"/>
    <w:rsid w:val="00D46719"/>
    <w:rsid w:val="00D47135"/>
    <w:rsid w:val="00D565E3"/>
    <w:rsid w:val="00D95997"/>
    <w:rsid w:val="00DB6C5D"/>
    <w:rsid w:val="00DB6CA1"/>
    <w:rsid w:val="00DC50D9"/>
    <w:rsid w:val="00DF681D"/>
    <w:rsid w:val="00E00444"/>
    <w:rsid w:val="00E2080C"/>
    <w:rsid w:val="00E46BB2"/>
    <w:rsid w:val="00E504FA"/>
    <w:rsid w:val="00E55564"/>
    <w:rsid w:val="00E573EA"/>
    <w:rsid w:val="00EB4E73"/>
    <w:rsid w:val="00EC265E"/>
    <w:rsid w:val="00EE5F81"/>
    <w:rsid w:val="00EE76E2"/>
    <w:rsid w:val="00F15A44"/>
    <w:rsid w:val="00F35C5F"/>
    <w:rsid w:val="00F534CE"/>
    <w:rsid w:val="00F53A3A"/>
    <w:rsid w:val="00F566A4"/>
    <w:rsid w:val="00F61300"/>
    <w:rsid w:val="00F70DCB"/>
    <w:rsid w:val="00F71F93"/>
    <w:rsid w:val="00FD3C71"/>
    <w:rsid w:val="00FE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BalloonText">
    <w:name w:val="Balloon Text"/>
    <w:basedOn w:val="Normal"/>
    <w:link w:val="BalloonTextChar"/>
    <w:uiPriority w:val="99"/>
    <w:semiHidden/>
    <w:unhideWhenUsed/>
    <w:rsid w:val="00FE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73"/>
    <w:rPr>
      <w:rFonts w:ascii="Tahoma" w:hAnsi="Tahoma" w:cs="Tahoma"/>
      <w:sz w:val="16"/>
      <w:szCs w:val="16"/>
    </w:rPr>
  </w:style>
  <w:style w:type="character" w:styleId="CommentReference">
    <w:name w:val="annotation reference"/>
    <w:basedOn w:val="DefaultParagraphFont"/>
    <w:uiPriority w:val="99"/>
    <w:semiHidden/>
    <w:unhideWhenUsed/>
    <w:rsid w:val="00BD5EF0"/>
    <w:rPr>
      <w:sz w:val="16"/>
      <w:szCs w:val="16"/>
    </w:rPr>
  </w:style>
  <w:style w:type="paragraph" w:styleId="CommentText">
    <w:name w:val="annotation text"/>
    <w:basedOn w:val="Normal"/>
    <w:link w:val="CommentTextChar"/>
    <w:uiPriority w:val="99"/>
    <w:semiHidden/>
    <w:unhideWhenUsed/>
    <w:rsid w:val="00BD5EF0"/>
    <w:pPr>
      <w:spacing w:line="240" w:lineRule="auto"/>
    </w:pPr>
    <w:rPr>
      <w:sz w:val="20"/>
      <w:szCs w:val="20"/>
    </w:rPr>
  </w:style>
  <w:style w:type="character" w:customStyle="1" w:styleId="CommentTextChar">
    <w:name w:val="Comment Text Char"/>
    <w:basedOn w:val="DefaultParagraphFont"/>
    <w:link w:val="CommentText"/>
    <w:uiPriority w:val="99"/>
    <w:semiHidden/>
    <w:rsid w:val="00BD5EF0"/>
    <w:rPr>
      <w:sz w:val="20"/>
      <w:szCs w:val="20"/>
    </w:rPr>
  </w:style>
  <w:style w:type="paragraph" w:styleId="CommentSubject">
    <w:name w:val="annotation subject"/>
    <w:basedOn w:val="CommentText"/>
    <w:next w:val="CommentText"/>
    <w:link w:val="CommentSubjectChar"/>
    <w:uiPriority w:val="99"/>
    <w:semiHidden/>
    <w:unhideWhenUsed/>
    <w:rsid w:val="00BD5EF0"/>
    <w:rPr>
      <w:b/>
      <w:bCs/>
    </w:rPr>
  </w:style>
  <w:style w:type="character" w:customStyle="1" w:styleId="CommentSubjectChar">
    <w:name w:val="Comment Subject Char"/>
    <w:basedOn w:val="CommentTextChar"/>
    <w:link w:val="CommentSubject"/>
    <w:uiPriority w:val="99"/>
    <w:semiHidden/>
    <w:rsid w:val="00BD5EF0"/>
    <w:rPr>
      <w:b/>
      <w:bCs/>
      <w:sz w:val="20"/>
      <w:szCs w:val="20"/>
    </w:rPr>
  </w:style>
  <w:style w:type="paragraph" w:styleId="NormalWeb">
    <w:name w:val="Normal (Web)"/>
    <w:basedOn w:val="Normal"/>
    <w:uiPriority w:val="99"/>
    <w:semiHidden/>
    <w:unhideWhenUsed/>
    <w:rsid w:val="0070384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BalloonText">
    <w:name w:val="Balloon Text"/>
    <w:basedOn w:val="Normal"/>
    <w:link w:val="BalloonTextChar"/>
    <w:uiPriority w:val="99"/>
    <w:semiHidden/>
    <w:unhideWhenUsed/>
    <w:rsid w:val="00FE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73"/>
    <w:rPr>
      <w:rFonts w:ascii="Tahoma" w:hAnsi="Tahoma" w:cs="Tahoma"/>
      <w:sz w:val="16"/>
      <w:szCs w:val="16"/>
    </w:rPr>
  </w:style>
  <w:style w:type="character" w:styleId="CommentReference">
    <w:name w:val="annotation reference"/>
    <w:basedOn w:val="DefaultParagraphFont"/>
    <w:uiPriority w:val="99"/>
    <w:semiHidden/>
    <w:unhideWhenUsed/>
    <w:rsid w:val="00BD5EF0"/>
    <w:rPr>
      <w:sz w:val="16"/>
      <w:szCs w:val="16"/>
    </w:rPr>
  </w:style>
  <w:style w:type="paragraph" w:styleId="CommentText">
    <w:name w:val="annotation text"/>
    <w:basedOn w:val="Normal"/>
    <w:link w:val="CommentTextChar"/>
    <w:uiPriority w:val="99"/>
    <w:semiHidden/>
    <w:unhideWhenUsed/>
    <w:rsid w:val="00BD5EF0"/>
    <w:pPr>
      <w:spacing w:line="240" w:lineRule="auto"/>
    </w:pPr>
    <w:rPr>
      <w:sz w:val="20"/>
      <w:szCs w:val="20"/>
    </w:rPr>
  </w:style>
  <w:style w:type="character" w:customStyle="1" w:styleId="CommentTextChar">
    <w:name w:val="Comment Text Char"/>
    <w:basedOn w:val="DefaultParagraphFont"/>
    <w:link w:val="CommentText"/>
    <w:uiPriority w:val="99"/>
    <w:semiHidden/>
    <w:rsid w:val="00BD5EF0"/>
    <w:rPr>
      <w:sz w:val="20"/>
      <w:szCs w:val="20"/>
    </w:rPr>
  </w:style>
  <w:style w:type="paragraph" w:styleId="CommentSubject">
    <w:name w:val="annotation subject"/>
    <w:basedOn w:val="CommentText"/>
    <w:next w:val="CommentText"/>
    <w:link w:val="CommentSubjectChar"/>
    <w:uiPriority w:val="99"/>
    <w:semiHidden/>
    <w:unhideWhenUsed/>
    <w:rsid w:val="00BD5EF0"/>
    <w:rPr>
      <w:b/>
      <w:bCs/>
    </w:rPr>
  </w:style>
  <w:style w:type="character" w:customStyle="1" w:styleId="CommentSubjectChar">
    <w:name w:val="Comment Subject Char"/>
    <w:basedOn w:val="CommentTextChar"/>
    <w:link w:val="CommentSubject"/>
    <w:uiPriority w:val="99"/>
    <w:semiHidden/>
    <w:rsid w:val="00BD5EF0"/>
    <w:rPr>
      <w:b/>
      <w:bCs/>
      <w:sz w:val="20"/>
      <w:szCs w:val="20"/>
    </w:rPr>
  </w:style>
  <w:style w:type="paragraph" w:styleId="NormalWeb">
    <w:name w:val="Normal (Web)"/>
    <w:basedOn w:val="Normal"/>
    <w:uiPriority w:val="99"/>
    <w:semiHidden/>
    <w:unhideWhenUsed/>
    <w:rsid w:val="007038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754393">
      <w:bodyDiv w:val="1"/>
      <w:marLeft w:val="0"/>
      <w:marRight w:val="0"/>
      <w:marTop w:val="0"/>
      <w:marBottom w:val="0"/>
      <w:divBdr>
        <w:top w:val="none" w:sz="0" w:space="0" w:color="auto"/>
        <w:left w:val="none" w:sz="0" w:space="0" w:color="auto"/>
        <w:bottom w:val="none" w:sz="0" w:space="0" w:color="auto"/>
        <w:right w:val="none" w:sz="0" w:space="0" w:color="auto"/>
      </w:divBdr>
      <w:divsChild>
        <w:div w:id="2046060055">
          <w:marLeft w:val="0"/>
          <w:marRight w:val="0"/>
          <w:marTop w:val="0"/>
          <w:marBottom w:val="0"/>
          <w:divBdr>
            <w:top w:val="none" w:sz="0" w:space="0" w:color="auto"/>
            <w:left w:val="none" w:sz="0" w:space="0" w:color="auto"/>
            <w:bottom w:val="none" w:sz="0" w:space="0" w:color="auto"/>
            <w:right w:val="none" w:sz="0" w:space="0" w:color="auto"/>
          </w:divBdr>
          <w:divsChild>
            <w:div w:id="1041905694">
              <w:marLeft w:val="0"/>
              <w:marRight w:val="0"/>
              <w:marTop w:val="0"/>
              <w:marBottom w:val="0"/>
              <w:divBdr>
                <w:top w:val="none" w:sz="0" w:space="0" w:color="auto"/>
                <w:left w:val="none" w:sz="0" w:space="0" w:color="auto"/>
                <w:bottom w:val="none" w:sz="0" w:space="0" w:color="auto"/>
                <w:right w:val="none" w:sz="0" w:space="0" w:color="auto"/>
              </w:divBdr>
              <w:divsChild>
                <w:div w:id="1408841149">
                  <w:marLeft w:val="0"/>
                  <w:marRight w:val="0"/>
                  <w:marTop w:val="0"/>
                  <w:marBottom w:val="0"/>
                  <w:divBdr>
                    <w:top w:val="none" w:sz="0" w:space="0" w:color="auto"/>
                    <w:left w:val="none" w:sz="0" w:space="0" w:color="auto"/>
                    <w:bottom w:val="none" w:sz="0" w:space="0" w:color="auto"/>
                    <w:right w:val="none" w:sz="0" w:space="0" w:color="auto"/>
                  </w:divBdr>
                  <w:divsChild>
                    <w:div w:id="20731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8931">
          <w:marLeft w:val="0"/>
          <w:marRight w:val="0"/>
          <w:marTop w:val="0"/>
          <w:marBottom w:val="0"/>
          <w:divBdr>
            <w:top w:val="none" w:sz="0" w:space="0" w:color="auto"/>
            <w:left w:val="none" w:sz="0" w:space="0" w:color="auto"/>
            <w:bottom w:val="none" w:sz="0" w:space="0" w:color="auto"/>
            <w:right w:val="none" w:sz="0" w:space="0" w:color="auto"/>
          </w:divBdr>
          <w:divsChild>
            <w:div w:id="2060859662">
              <w:marLeft w:val="0"/>
              <w:marRight w:val="0"/>
              <w:marTop w:val="0"/>
              <w:marBottom w:val="0"/>
              <w:divBdr>
                <w:top w:val="none" w:sz="0" w:space="0" w:color="auto"/>
                <w:left w:val="none" w:sz="0" w:space="0" w:color="auto"/>
                <w:bottom w:val="none" w:sz="0" w:space="0" w:color="auto"/>
                <w:right w:val="none" w:sz="0" w:space="0" w:color="auto"/>
              </w:divBdr>
              <w:divsChild>
                <w:div w:id="1494103914">
                  <w:marLeft w:val="0"/>
                  <w:marRight w:val="0"/>
                  <w:marTop w:val="0"/>
                  <w:marBottom w:val="0"/>
                  <w:divBdr>
                    <w:top w:val="none" w:sz="0" w:space="0" w:color="auto"/>
                    <w:left w:val="none" w:sz="0" w:space="0" w:color="auto"/>
                    <w:bottom w:val="none" w:sz="0" w:space="0" w:color="auto"/>
                    <w:right w:val="none" w:sz="0" w:space="0" w:color="auto"/>
                  </w:divBdr>
                  <w:divsChild>
                    <w:div w:id="4123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31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achingenglish.org.uk/artcles/neuro-linguistic-programming-elt"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Changes in the percentages of pre-test and post-test</a:t>
            </a:r>
          </a:p>
        </c:rich>
      </c:tx>
      <c:layout>
        <c:manualLayout>
          <c:xMode val="edge"/>
          <c:yMode val="edge"/>
          <c:x val="0.34903042133660866"/>
          <c:y val="3.9592688232226225E-2"/>
        </c:manualLayout>
      </c:layout>
      <c:overlay val="0"/>
      <c:spPr>
        <a:noFill/>
        <a:ln>
          <a:noFill/>
        </a:ln>
        <a:effectLst/>
      </c:spPr>
    </c:title>
    <c:autoTitleDeleted val="0"/>
    <c:plotArea>
      <c:layout/>
      <c:barChart>
        <c:barDir val="bar"/>
        <c:grouping val="percentStacked"/>
        <c:varyColors val="0"/>
        <c:ser>
          <c:idx val="0"/>
          <c:order val="0"/>
          <c:tx>
            <c:strRef>
              <c:f>Sheet1!$B$1</c:f>
              <c:strCache>
                <c:ptCount val="1"/>
                <c:pt idx="0">
                  <c:v>A</c:v>
                </c:pt>
              </c:strCache>
            </c:strRef>
          </c:tx>
          <c:spPr>
            <a:solidFill>
              <a:schemeClr val="accent1">
                <a:alpha val="70000"/>
              </a:schemeClr>
            </a:solidFill>
            <a:ln>
              <a:noFill/>
            </a:ln>
            <a:effectLst/>
          </c:spPr>
          <c:invertIfNegative val="0"/>
          <c:dLbls>
            <c:spPr>
              <a:noFill/>
              <a:ln>
                <a:noFill/>
              </a:ln>
              <a:effectLst/>
            </c:spPr>
            <c:txPr>
              <a:bodyPr rot="0" vert="horz"/>
              <a:lstStyle/>
              <a:p>
                <a:pPr>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Group X (Pre-test)</c:v>
                </c:pt>
                <c:pt idx="1">
                  <c:v>Group X (Post-test)</c:v>
                </c:pt>
                <c:pt idx="2">
                  <c:v>Group Y (Pre-test)</c:v>
                </c:pt>
                <c:pt idx="3">
                  <c:v>Group Y (Post-test)</c:v>
                </c:pt>
              </c:strCache>
            </c:strRef>
          </c:cat>
          <c:val>
            <c:numRef>
              <c:f>Sheet1!$B$2:$B$5</c:f>
              <c:numCache>
                <c:formatCode>0%</c:formatCode>
                <c:ptCount val="4"/>
                <c:pt idx="0">
                  <c:v>0</c:v>
                </c:pt>
                <c:pt idx="1">
                  <c:v>0.03</c:v>
                </c:pt>
                <c:pt idx="2">
                  <c:v>0.02</c:v>
                </c:pt>
                <c:pt idx="3">
                  <c:v>0</c:v>
                </c:pt>
              </c:numCache>
            </c:numRef>
          </c:val>
          <c:extLst xmlns:c16r2="http://schemas.microsoft.com/office/drawing/2015/06/chart">
            <c:ext xmlns:c16="http://schemas.microsoft.com/office/drawing/2014/chart" uri="{C3380CC4-5D6E-409C-BE32-E72D297353CC}">
              <c16:uniqueId val="{00000000-3852-4F22-8AA2-A880971C12B5}"/>
            </c:ext>
          </c:extLst>
        </c:ser>
        <c:ser>
          <c:idx val="1"/>
          <c:order val="1"/>
          <c:tx>
            <c:strRef>
              <c:f>Sheet1!$C$1</c:f>
              <c:strCache>
                <c:ptCount val="1"/>
                <c:pt idx="0">
                  <c:v>B</c:v>
                </c:pt>
              </c:strCache>
            </c:strRef>
          </c:tx>
          <c:spPr>
            <a:pattFill prst="dashDnDiag">
              <a:fgClr>
                <a:schemeClr val="accent2"/>
              </a:fgClr>
              <a:bgClr>
                <a:schemeClr val="bg1"/>
              </a:bgClr>
            </a:pattFill>
            <a:ln>
              <a:solidFill>
                <a:schemeClr val="accent1"/>
              </a:solidFill>
            </a:ln>
            <a:effectLst/>
          </c:spPr>
          <c:invertIfNegative val="0"/>
          <c:dLbls>
            <c:spPr>
              <a:noFill/>
              <a:ln>
                <a:noFill/>
              </a:ln>
              <a:effectLst/>
            </c:spPr>
            <c:txPr>
              <a:bodyPr rot="0" vert="horz"/>
              <a:lstStyle/>
              <a:p>
                <a:pPr>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Group X (Pre-test)</c:v>
                </c:pt>
                <c:pt idx="1">
                  <c:v>Group X (Post-test)</c:v>
                </c:pt>
                <c:pt idx="2">
                  <c:v>Group Y (Pre-test)</c:v>
                </c:pt>
                <c:pt idx="3">
                  <c:v>Group Y (Post-test)</c:v>
                </c:pt>
              </c:strCache>
            </c:strRef>
          </c:cat>
          <c:val>
            <c:numRef>
              <c:f>Sheet1!$C$2:$C$5</c:f>
              <c:numCache>
                <c:formatCode>0%</c:formatCode>
                <c:ptCount val="4"/>
                <c:pt idx="0">
                  <c:v>0.1</c:v>
                </c:pt>
                <c:pt idx="1">
                  <c:v>0.8</c:v>
                </c:pt>
                <c:pt idx="2">
                  <c:v>0.55000000000000004</c:v>
                </c:pt>
                <c:pt idx="3">
                  <c:v>0.6</c:v>
                </c:pt>
              </c:numCache>
            </c:numRef>
          </c:val>
          <c:extLst xmlns:c16r2="http://schemas.microsoft.com/office/drawing/2015/06/chart">
            <c:ext xmlns:c16="http://schemas.microsoft.com/office/drawing/2014/chart" uri="{C3380CC4-5D6E-409C-BE32-E72D297353CC}">
              <c16:uniqueId val="{00000001-3852-4F22-8AA2-A880971C12B5}"/>
            </c:ext>
          </c:extLst>
        </c:ser>
        <c:ser>
          <c:idx val="2"/>
          <c:order val="2"/>
          <c:tx>
            <c:strRef>
              <c:f>Sheet1!$D$1</c:f>
              <c:strCache>
                <c:ptCount val="1"/>
                <c:pt idx="0">
                  <c:v>C</c:v>
                </c:pt>
              </c:strCache>
            </c:strRef>
          </c:tx>
          <c:spPr>
            <a:pattFill prst="ltVert">
              <a:fgClr>
                <a:schemeClr val="accent3"/>
              </a:fgClr>
              <a:bgClr>
                <a:schemeClr val="bg1"/>
              </a:bgClr>
            </a:pattFill>
            <a:ln>
              <a:solidFill>
                <a:schemeClr val="accent1"/>
              </a:solidFill>
            </a:ln>
            <a:effectLst/>
          </c:spPr>
          <c:invertIfNegative val="0"/>
          <c:dLbls>
            <c:spPr>
              <a:noFill/>
              <a:ln>
                <a:noFill/>
              </a:ln>
              <a:effectLst/>
            </c:spPr>
            <c:txPr>
              <a:bodyPr rot="0" vert="horz"/>
              <a:lstStyle/>
              <a:p>
                <a:pPr>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Group X (Pre-test)</c:v>
                </c:pt>
                <c:pt idx="1">
                  <c:v>Group X (Post-test)</c:v>
                </c:pt>
                <c:pt idx="2">
                  <c:v>Group Y (Pre-test)</c:v>
                </c:pt>
                <c:pt idx="3">
                  <c:v>Group Y (Post-test)</c:v>
                </c:pt>
              </c:strCache>
            </c:strRef>
          </c:cat>
          <c:val>
            <c:numRef>
              <c:f>Sheet1!$D$2:$D$5</c:f>
              <c:numCache>
                <c:formatCode>0%</c:formatCode>
                <c:ptCount val="4"/>
                <c:pt idx="0">
                  <c:v>0.85</c:v>
                </c:pt>
                <c:pt idx="1">
                  <c:v>0.12</c:v>
                </c:pt>
                <c:pt idx="2">
                  <c:v>0.4</c:v>
                </c:pt>
                <c:pt idx="3">
                  <c:v>0.35</c:v>
                </c:pt>
              </c:numCache>
            </c:numRef>
          </c:val>
          <c:extLst xmlns:c16r2="http://schemas.microsoft.com/office/drawing/2015/06/chart">
            <c:ext xmlns:c16="http://schemas.microsoft.com/office/drawing/2014/chart" uri="{C3380CC4-5D6E-409C-BE32-E72D297353CC}">
              <c16:uniqueId val="{00000002-3852-4F22-8AA2-A880971C12B5}"/>
            </c:ext>
          </c:extLst>
        </c:ser>
        <c:ser>
          <c:idx val="3"/>
          <c:order val="3"/>
          <c:tx>
            <c:strRef>
              <c:f>Sheet1!$E$1</c:f>
              <c:strCache>
                <c:ptCount val="1"/>
                <c:pt idx="0">
                  <c:v>D</c:v>
                </c:pt>
              </c:strCache>
            </c:strRef>
          </c:tx>
          <c:spPr>
            <a:pattFill prst="pct10">
              <a:fgClr>
                <a:schemeClr val="accent4"/>
              </a:fgClr>
              <a:bgClr>
                <a:schemeClr val="bg1"/>
              </a:bgClr>
            </a:pattFill>
            <a:ln>
              <a:solidFill>
                <a:schemeClr val="accent1"/>
              </a:solidFill>
            </a:ln>
            <a:effectLst/>
          </c:spPr>
          <c:invertIfNegative val="0"/>
          <c:dLbls>
            <c:spPr>
              <a:noFill/>
              <a:ln>
                <a:noFill/>
              </a:ln>
              <a:effectLst/>
            </c:spPr>
            <c:txPr>
              <a:bodyPr rot="0" vert="horz"/>
              <a:lstStyle/>
              <a:p>
                <a:pPr>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Group X (Pre-test)</c:v>
                </c:pt>
                <c:pt idx="1">
                  <c:v>Group X (Post-test)</c:v>
                </c:pt>
                <c:pt idx="2">
                  <c:v>Group Y (Pre-test)</c:v>
                </c:pt>
                <c:pt idx="3">
                  <c:v>Group Y (Post-test)</c:v>
                </c:pt>
              </c:strCache>
            </c:strRef>
          </c:cat>
          <c:val>
            <c:numRef>
              <c:f>Sheet1!$E$2:$E$5</c:f>
              <c:numCache>
                <c:formatCode>0%</c:formatCode>
                <c:ptCount val="4"/>
                <c:pt idx="0">
                  <c:v>0.05</c:v>
                </c:pt>
                <c:pt idx="1">
                  <c:v>0.05</c:v>
                </c:pt>
                <c:pt idx="2">
                  <c:v>0.03</c:v>
                </c:pt>
                <c:pt idx="3">
                  <c:v>0.05</c:v>
                </c:pt>
              </c:numCache>
            </c:numRef>
          </c:val>
          <c:extLst xmlns:c16r2="http://schemas.microsoft.com/office/drawing/2015/06/chart">
            <c:ext xmlns:c16="http://schemas.microsoft.com/office/drawing/2014/chart" uri="{C3380CC4-5D6E-409C-BE32-E72D297353CC}">
              <c16:uniqueId val="{00000003-3852-4F22-8AA2-A880971C12B5}"/>
            </c:ext>
          </c:extLst>
        </c:ser>
        <c:dLbls>
          <c:dLblPos val="ctr"/>
          <c:showLegendKey val="0"/>
          <c:showVal val="1"/>
          <c:showCatName val="0"/>
          <c:showSerName val="0"/>
          <c:showPercent val="0"/>
          <c:showBubbleSize val="0"/>
        </c:dLbls>
        <c:gapWidth val="50"/>
        <c:overlap val="100"/>
        <c:axId val="60575744"/>
        <c:axId val="60577664"/>
      </c:barChart>
      <c:catAx>
        <c:axId val="6057574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vert="horz"/>
          <a:lstStyle/>
          <a:p>
            <a:pPr>
              <a:defRPr/>
            </a:pPr>
            <a:endParaRPr lang="en-US"/>
          </a:p>
        </c:txPr>
        <c:crossAx val="60577664"/>
        <c:crosses val="autoZero"/>
        <c:auto val="1"/>
        <c:lblAlgn val="ctr"/>
        <c:lblOffset val="100"/>
        <c:noMultiLvlLbl val="0"/>
      </c:catAx>
      <c:valAx>
        <c:axId val="60577664"/>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60575744"/>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C2310-97CB-4220-B43A-AAECC648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8</cp:revision>
  <dcterms:created xsi:type="dcterms:W3CDTF">2024-07-24T03:01:00Z</dcterms:created>
  <dcterms:modified xsi:type="dcterms:W3CDTF">2024-07-25T03:06:00Z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3867ecaba70a9d8eb27284836d7f7e747aa1c2cd67fc6b21dd7f1d6ba82c9947</vt:lpwstr>
  </property>
</Properties>
</file>