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61080F" w14:paraId="5C687D97" w14:textId="77777777" w:rsidTr="00C02B68">
        <w:trPr>
          <w:jc w:val="center"/>
        </w:trPr>
        <w:tc>
          <w:tcPr>
            <w:tcW w:w="5000" w:type="pct"/>
            <w:gridSpan w:val="3"/>
          </w:tcPr>
          <w:p w14:paraId="0F8EBC4B" w14:textId="77777777" w:rsidR="00E9188B" w:rsidRPr="0061080F" w:rsidRDefault="00E9188B" w:rsidP="0061080F">
            <w:pPr>
              <w:rPr>
                <w:rFonts w:ascii="Times New Roman" w:hAnsi="Times New Roman" w:cs="Times New Roman"/>
                <w:b/>
                <w:bCs/>
                <w:sz w:val="24"/>
              </w:rPr>
            </w:pPr>
            <w:r w:rsidRPr="0061080F">
              <w:rPr>
                <w:rFonts w:ascii="Times New Roman" w:hAnsi="Times New Roman" w:cs="Times New Roman"/>
                <w:b/>
                <w:bCs/>
                <w:sz w:val="24"/>
              </w:rPr>
              <w:t>ASSESSING THE POTENTIAL TO DEVELOP COMMUNITY TOURISM</w:t>
            </w:r>
          </w:p>
          <w:p w14:paraId="611ACE48" w14:textId="71DA3E84" w:rsidR="00EB4E73" w:rsidRPr="0061080F" w:rsidRDefault="00E9188B" w:rsidP="00E9188B">
            <w:pPr>
              <w:spacing w:after="60"/>
              <w:rPr>
                <w:rFonts w:ascii="Times New Roman" w:hAnsi="Times New Roman" w:cs="Times New Roman"/>
                <w:b/>
                <w:bCs/>
                <w:sz w:val="24"/>
              </w:rPr>
            </w:pPr>
            <w:r w:rsidRPr="0061080F">
              <w:rPr>
                <w:rFonts w:ascii="Times New Roman" w:hAnsi="Times New Roman" w:cs="Times New Roman"/>
                <w:b/>
                <w:bCs/>
                <w:sz w:val="24"/>
              </w:rPr>
              <w:t>IN BINH DINH PROVINCE</w:t>
            </w:r>
          </w:p>
        </w:tc>
      </w:tr>
      <w:tr w:rsidR="00EB4E73" w:rsidRPr="0061080F" w14:paraId="336273D7" w14:textId="77777777" w:rsidTr="00C02B68">
        <w:trPr>
          <w:jc w:val="center"/>
        </w:trPr>
        <w:tc>
          <w:tcPr>
            <w:tcW w:w="5000" w:type="pct"/>
            <w:gridSpan w:val="3"/>
          </w:tcPr>
          <w:p w14:paraId="2FA6F71A" w14:textId="77777777" w:rsidR="00EB4E73" w:rsidRPr="0061080F" w:rsidRDefault="00EB4E73" w:rsidP="007A1C49">
            <w:pPr>
              <w:rPr>
                <w:rFonts w:ascii="Times New Roman" w:hAnsi="Times New Roman" w:cs="Times New Roman"/>
                <w:b/>
                <w:bCs/>
                <w:sz w:val="10"/>
                <w:szCs w:val="10"/>
                <w:lang w:val="nl-NL"/>
              </w:rPr>
            </w:pPr>
          </w:p>
        </w:tc>
      </w:tr>
      <w:tr w:rsidR="00EB4E73" w:rsidRPr="0061080F" w14:paraId="003DE299" w14:textId="77777777" w:rsidTr="00C02B68">
        <w:trPr>
          <w:jc w:val="center"/>
        </w:trPr>
        <w:tc>
          <w:tcPr>
            <w:tcW w:w="5000" w:type="pct"/>
            <w:gridSpan w:val="3"/>
          </w:tcPr>
          <w:p w14:paraId="6302DF50" w14:textId="656E6339" w:rsidR="00EB4E73" w:rsidRPr="00016B84" w:rsidRDefault="00016B84" w:rsidP="007A1C49">
            <w:pPr>
              <w:rPr>
                <w:rFonts w:ascii="Times New Roman" w:hAnsi="Times New Roman" w:cs="Times New Roman"/>
                <w:b/>
                <w:bCs/>
              </w:rPr>
            </w:pPr>
            <w:r>
              <w:rPr>
                <w:rStyle w:val="FootnoteReference"/>
                <w:rFonts w:ascii="Times New Roman" w:hAnsi="Times New Roman" w:cs="Times New Roman"/>
                <w:b/>
                <w:bCs/>
                <w:sz w:val="20"/>
                <w:vertAlign w:val="baseline"/>
              </w:rPr>
              <w:t>Ho Thi Ngoc Huong</w:t>
            </w:r>
            <w:r w:rsidRPr="00016B84">
              <w:rPr>
                <w:rStyle w:val="FootnoteReference"/>
                <w:rFonts w:ascii="Times New Roman" w:hAnsi="Times New Roman" w:cs="Times New Roman"/>
                <w:b/>
                <w:bCs/>
                <w:sz w:val="20"/>
              </w:rPr>
              <w:footnoteReference w:customMarkFollows="1" w:id="1"/>
              <w:t>*</w:t>
            </w:r>
            <w:r>
              <w:rPr>
                <w:rStyle w:val="FootnoteReference"/>
                <w:rFonts w:ascii="Times New Roman" w:hAnsi="Times New Roman" w:cs="Times New Roman"/>
                <w:b/>
                <w:bCs/>
                <w:sz w:val="20"/>
                <w:vertAlign w:val="baseline"/>
              </w:rPr>
              <w:t>, Pham Thi Binh</w:t>
            </w:r>
          </w:p>
        </w:tc>
      </w:tr>
      <w:tr w:rsidR="00EB4E73" w:rsidRPr="0061080F" w14:paraId="3E852990" w14:textId="77777777" w:rsidTr="00C02B68">
        <w:trPr>
          <w:jc w:val="center"/>
        </w:trPr>
        <w:tc>
          <w:tcPr>
            <w:tcW w:w="5000" w:type="pct"/>
            <w:gridSpan w:val="3"/>
          </w:tcPr>
          <w:p w14:paraId="612AB596" w14:textId="44F22E69" w:rsidR="00EB4E73" w:rsidRPr="00D35B1F" w:rsidRDefault="00E35807" w:rsidP="007A1C49">
            <w:pPr>
              <w:rPr>
                <w:rFonts w:ascii="Times New Roman" w:hAnsi="Times New Roman" w:cs="Times New Roman"/>
                <w:i/>
              </w:rPr>
            </w:pPr>
            <w:r w:rsidRPr="00D35B1F">
              <w:rPr>
                <w:rFonts w:ascii="Times New Roman" w:hAnsi="Times New Roman" w:cs="Times New Roman"/>
                <w:i/>
                <w:sz w:val="18"/>
              </w:rPr>
              <w:t>Ho Chi Minh City University of Education</w:t>
            </w:r>
          </w:p>
        </w:tc>
      </w:tr>
      <w:tr w:rsidR="00EB4E73" w:rsidRPr="0061080F" w14:paraId="10E8A344" w14:textId="77777777" w:rsidTr="00C02B68">
        <w:trPr>
          <w:jc w:val="center"/>
        </w:trPr>
        <w:tc>
          <w:tcPr>
            <w:tcW w:w="5000" w:type="pct"/>
            <w:gridSpan w:val="3"/>
            <w:tcBorders>
              <w:bottom w:val="single" w:sz="4" w:space="0" w:color="auto"/>
            </w:tcBorders>
          </w:tcPr>
          <w:p w14:paraId="15985B06" w14:textId="77777777" w:rsidR="00EB4E73" w:rsidRPr="0061080F" w:rsidRDefault="00EB4E73" w:rsidP="007A1C49">
            <w:pPr>
              <w:rPr>
                <w:rFonts w:ascii="Times New Roman" w:hAnsi="Times New Roman" w:cs="Times New Roman"/>
                <w:i/>
                <w:sz w:val="10"/>
                <w:szCs w:val="10"/>
                <w:vertAlign w:val="superscript"/>
                <w:lang w:val="nl-NL"/>
              </w:rPr>
            </w:pPr>
          </w:p>
        </w:tc>
      </w:tr>
      <w:tr w:rsidR="00EB4E73" w:rsidRPr="0061080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61080F" w:rsidRDefault="00EB4E73" w:rsidP="007A1C49">
            <w:pPr>
              <w:spacing w:before="60" w:after="60"/>
              <w:jc w:val="center"/>
              <w:rPr>
                <w:rFonts w:ascii="Times New Roman" w:hAnsi="Times New Roman" w:cs="Times New Roman"/>
                <w:b/>
                <w:bCs/>
              </w:rPr>
            </w:pPr>
            <w:r w:rsidRPr="0061080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61080F" w:rsidRDefault="00EB4E73" w:rsidP="00D3046D">
            <w:pPr>
              <w:spacing w:before="60" w:after="60"/>
              <w:ind w:left="170"/>
              <w:rPr>
                <w:rFonts w:ascii="Times New Roman" w:hAnsi="Times New Roman" w:cs="Times New Roman"/>
                <w:b/>
                <w:bCs/>
              </w:rPr>
            </w:pPr>
            <w:r w:rsidRPr="0061080F">
              <w:rPr>
                <w:rFonts w:ascii="Times New Roman" w:hAnsi="Times New Roman" w:cs="Times New Roman"/>
                <w:b/>
                <w:bCs/>
                <w:sz w:val="20"/>
                <w:szCs w:val="20"/>
              </w:rPr>
              <w:t>ABSTRACT</w:t>
            </w:r>
          </w:p>
        </w:tc>
      </w:tr>
      <w:tr w:rsidR="00EB4E73" w:rsidRPr="0061080F" w14:paraId="28A938BA" w14:textId="77777777" w:rsidTr="00C02B68">
        <w:trPr>
          <w:jc w:val="center"/>
        </w:trPr>
        <w:tc>
          <w:tcPr>
            <w:tcW w:w="854" w:type="pct"/>
            <w:tcBorders>
              <w:top w:val="single" w:sz="4" w:space="0" w:color="auto"/>
            </w:tcBorders>
          </w:tcPr>
          <w:p w14:paraId="55E50549" w14:textId="77777777" w:rsidR="00EB4E73" w:rsidRPr="0061080F" w:rsidRDefault="00EB4E73" w:rsidP="007A1C49">
            <w:pPr>
              <w:spacing w:before="60" w:after="60"/>
              <w:jc w:val="right"/>
              <w:rPr>
                <w:rFonts w:ascii="Times New Roman" w:hAnsi="Times New Roman" w:cs="Times New Roman"/>
                <w:iCs/>
                <w:sz w:val="18"/>
                <w:szCs w:val="18"/>
              </w:rPr>
            </w:pPr>
            <w:r w:rsidRPr="0061080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113640C4" w:rsidR="00EB4E73"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09/7/2024</w:t>
            </w:r>
          </w:p>
        </w:tc>
        <w:tc>
          <w:tcPr>
            <w:tcW w:w="3462" w:type="pct"/>
            <w:vMerge w:val="restart"/>
          </w:tcPr>
          <w:p w14:paraId="3D05F588" w14:textId="4F5FFECF" w:rsidR="00EB4E73" w:rsidRPr="0061080F" w:rsidRDefault="00B544A6" w:rsidP="00C346FF">
            <w:pPr>
              <w:ind w:left="170"/>
              <w:jc w:val="both"/>
              <w:rPr>
                <w:rFonts w:ascii="Times New Roman" w:hAnsi="Times New Roman" w:cs="Times New Roman"/>
              </w:rPr>
            </w:pPr>
            <w:r w:rsidRPr="00AA00FE">
              <w:rPr>
                <w:rFonts w:ascii="Times New Roman" w:hAnsi="Times New Roman" w:cs="Times New Roman"/>
                <w:sz w:val="20"/>
              </w:rPr>
              <w:t>Community tourism is currently a type that brings many sustainable benefits to localities and countries. Binh Dinh is a province with a lot of potential for community tourism development, such as local culture, craft villages... combined with unique natural landscapes. In fact, many potentials are currently untapped for the development of community tourism. Some potentials have been exploited but the effectiveness is not high because they are spontaneous. With the desire to contribute to changing this situation, the authors used the general scale method to assess the potential for community tourism development in Binh Dinh province. The research results have assessed the potential for community tourism development and the current situation of exploitation of community tourism resources in Binh Dinh. That is the basis for proposing more  appropriate and effective exploitation solutions, contributing to stabilizing livelihoods, protecting environmental resources and preserving unique local cultural values.</w:t>
            </w:r>
          </w:p>
        </w:tc>
      </w:tr>
      <w:tr w:rsidR="00EB4E73" w:rsidRPr="0061080F" w14:paraId="419A0C88" w14:textId="77777777" w:rsidTr="00C02B68">
        <w:trPr>
          <w:jc w:val="center"/>
        </w:trPr>
        <w:tc>
          <w:tcPr>
            <w:tcW w:w="854" w:type="pct"/>
          </w:tcPr>
          <w:p w14:paraId="7EF1F4A2" w14:textId="77777777" w:rsidR="00EB4E73" w:rsidRPr="0061080F" w:rsidRDefault="00EB4E73" w:rsidP="007A1C49">
            <w:pPr>
              <w:spacing w:before="60" w:after="60"/>
              <w:jc w:val="right"/>
              <w:rPr>
                <w:rFonts w:ascii="Times New Roman" w:hAnsi="Times New Roman" w:cs="Times New Roman"/>
                <w:iCs/>
                <w:sz w:val="18"/>
                <w:szCs w:val="18"/>
              </w:rPr>
            </w:pPr>
            <w:r w:rsidRPr="0061080F">
              <w:rPr>
                <w:rFonts w:ascii="Times New Roman" w:hAnsi="Times New Roman" w:cs="Times New Roman"/>
                <w:b/>
                <w:iCs/>
                <w:sz w:val="18"/>
                <w:szCs w:val="18"/>
              </w:rPr>
              <w:t xml:space="preserve">Revised: </w:t>
            </w:r>
          </w:p>
        </w:tc>
        <w:tc>
          <w:tcPr>
            <w:tcW w:w="684" w:type="pct"/>
          </w:tcPr>
          <w:p w14:paraId="2342EC7B" w14:textId="695F50CE" w:rsidR="00EB4E73"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61080F" w:rsidRDefault="00EB4E73" w:rsidP="007A1C49">
            <w:pPr>
              <w:spacing w:before="60" w:after="60"/>
              <w:rPr>
                <w:rFonts w:ascii="Times New Roman" w:hAnsi="Times New Roman" w:cs="Times New Roman"/>
              </w:rPr>
            </w:pPr>
          </w:p>
        </w:tc>
      </w:tr>
      <w:tr w:rsidR="00EB4E73" w:rsidRPr="0061080F" w14:paraId="75F4255B" w14:textId="77777777" w:rsidTr="00C02B68">
        <w:trPr>
          <w:trHeight w:val="582"/>
          <w:jc w:val="center"/>
        </w:trPr>
        <w:tc>
          <w:tcPr>
            <w:tcW w:w="854" w:type="pct"/>
          </w:tcPr>
          <w:p w14:paraId="4DDF8A82" w14:textId="77777777" w:rsidR="00EB4E73" w:rsidRPr="0061080F" w:rsidRDefault="00EB4E73" w:rsidP="007A1C49">
            <w:pPr>
              <w:spacing w:before="60" w:after="60"/>
              <w:jc w:val="right"/>
              <w:rPr>
                <w:rFonts w:ascii="Times New Roman" w:hAnsi="Times New Roman" w:cs="Times New Roman"/>
                <w:b/>
                <w:iCs/>
                <w:sz w:val="18"/>
                <w:szCs w:val="18"/>
              </w:rPr>
            </w:pPr>
            <w:r w:rsidRPr="0061080F">
              <w:rPr>
                <w:rFonts w:ascii="Times New Roman" w:hAnsi="Times New Roman" w:cs="Times New Roman"/>
                <w:b/>
                <w:iCs/>
                <w:sz w:val="18"/>
                <w:szCs w:val="18"/>
              </w:rPr>
              <w:t xml:space="preserve">Published: </w:t>
            </w:r>
          </w:p>
        </w:tc>
        <w:tc>
          <w:tcPr>
            <w:tcW w:w="684" w:type="pct"/>
          </w:tcPr>
          <w:p w14:paraId="13D1738C" w14:textId="42A89639" w:rsidR="00EB4E73"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61080F" w:rsidRDefault="00EB4E73" w:rsidP="007A1C49">
            <w:pPr>
              <w:spacing w:before="60" w:after="60"/>
              <w:rPr>
                <w:rFonts w:ascii="Times New Roman" w:hAnsi="Times New Roman" w:cs="Times New Roman"/>
              </w:rPr>
            </w:pPr>
          </w:p>
        </w:tc>
      </w:tr>
      <w:tr w:rsidR="00EB4E73" w:rsidRPr="0061080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61080F" w:rsidRDefault="00EB4E73" w:rsidP="007A1C49">
            <w:pPr>
              <w:rPr>
                <w:rFonts w:ascii="Times New Roman" w:hAnsi="Times New Roman" w:cs="Times New Roman"/>
                <w:b/>
                <w:iCs/>
                <w:sz w:val="18"/>
                <w:szCs w:val="18"/>
              </w:rPr>
            </w:pPr>
            <w:r w:rsidRPr="0061080F">
              <w:rPr>
                <w:rFonts w:ascii="Times New Roman" w:hAnsi="Times New Roman" w:cs="Times New Roman"/>
                <w:b/>
                <w:iCs/>
                <w:sz w:val="20"/>
                <w:szCs w:val="20"/>
              </w:rPr>
              <w:t>KEYWORDS</w:t>
            </w:r>
          </w:p>
        </w:tc>
        <w:tc>
          <w:tcPr>
            <w:tcW w:w="3462" w:type="pct"/>
            <w:vMerge/>
          </w:tcPr>
          <w:p w14:paraId="6056D04F" w14:textId="77777777" w:rsidR="00EB4E73" w:rsidRPr="0061080F" w:rsidRDefault="00EB4E73" w:rsidP="007A1C49">
            <w:pPr>
              <w:rPr>
                <w:rFonts w:ascii="Times New Roman" w:hAnsi="Times New Roman" w:cs="Times New Roman"/>
              </w:rPr>
            </w:pPr>
          </w:p>
        </w:tc>
      </w:tr>
      <w:tr w:rsidR="00EB4E73" w:rsidRPr="0061080F" w14:paraId="22BB84DC" w14:textId="77777777" w:rsidTr="00C02B68">
        <w:trPr>
          <w:trHeight w:val="468"/>
          <w:jc w:val="center"/>
        </w:trPr>
        <w:tc>
          <w:tcPr>
            <w:tcW w:w="1538" w:type="pct"/>
            <w:gridSpan w:val="2"/>
            <w:tcBorders>
              <w:top w:val="single" w:sz="4" w:space="0" w:color="auto"/>
            </w:tcBorders>
          </w:tcPr>
          <w:p w14:paraId="2549905B" w14:textId="77777777" w:rsidR="006356CC" w:rsidRPr="008F40CC" w:rsidRDefault="006356CC" w:rsidP="006356CC">
            <w:pPr>
              <w:spacing w:before="60" w:after="60"/>
              <w:rPr>
                <w:rFonts w:ascii="Times New Roman" w:hAnsi="Times New Roman" w:cs="Times New Roman"/>
                <w:iCs/>
                <w:sz w:val="20"/>
                <w:szCs w:val="18"/>
              </w:rPr>
            </w:pPr>
            <w:r w:rsidRPr="008F40CC">
              <w:rPr>
                <w:rFonts w:ascii="Times New Roman" w:hAnsi="Times New Roman" w:cs="Times New Roman"/>
                <w:iCs/>
                <w:sz w:val="20"/>
                <w:szCs w:val="18"/>
              </w:rPr>
              <w:t xml:space="preserve">Potential </w:t>
            </w:r>
          </w:p>
          <w:p w14:paraId="1233B7FF" w14:textId="77777777" w:rsidR="006356CC" w:rsidRPr="008F40CC" w:rsidRDefault="006356CC" w:rsidP="006356CC">
            <w:pPr>
              <w:spacing w:before="60" w:after="60"/>
              <w:rPr>
                <w:rFonts w:ascii="Times New Roman" w:hAnsi="Times New Roman" w:cs="Times New Roman"/>
                <w:iCs/>
                <w:sz w:val="20"/>
                <w:szCs w:val="18"/>
              </w:rPr>
            </w:pPr>
            <w:r w:rsidRPr="008F40CC">
              <w:rPr>
                <w:rFonts w:ascii="Times New Roman" w:hAnsi="Times New Roman" w:cs="Times New Roman"/>
                <w:iCs/>
                <w:sz w:val="20"/>
                <w:szCs w:val="18"/>
              </w:rPr>
              <w:t>Assessment</w:t>
            </w:r>
          </w:p>
          <w:p w14:paraId="6526694E" w14:textId="77777777" w:rsidR="006356CC" w:rsidRPr="008F40CC" w:rsidRDefault="006356CC" w:rsidP="006356CC">
            <w:pPr>
              <w:spacing w:before="60" w:after="60"/>
              <w:rPr>
                <w:rFonts w:ascii="Times New Roman" w:hAnsi="Times New Roman" w:cs="Times New Roman"/>
                <w:iCs/>
                <w:sz w:val="20"/>
                <w:szCs w:val="18"/>
              </w:rPr>
            </w:pPr>
            <w:r w:rsidRPr="008F40CC">
              <w:rPr>
                <w:rFonts w:ascii="Times New Roman" w:hAnsi="Times New Roman" w:cs="Times New Roman"/>
                <w:iCs/>
                <w:sz w:val="20"/>
                <w:szCs w:val="18"/>
              </w:rPr>
              <w:t>Community</w:t>
            </w:r>
          </w:p>
          <w:p w14:paraId="0DA2D3F8" w14:textId="77777777" w:rsidR="006356CC" w:rsidRPr="008F40CC" w:rsidRDefault="006356CC" w:rsidP="006356CC">
            <w:pPr>
              <w:spacing w:before="60" w:after="60"/>
              <w:rPr>
                <w:rFonts w:ascii="Times New Roman" w:hAnsi="Times New Roman" w:cs="Times New Roman"/>
                <w:iCs/>
                <w:sz w:val="20"/>
                <w:szCs w:val="18"/>
              </w:rPr>
            </w:pPr>
            <w:r w:rsidRPr="008F40CC">
              <w:rPr>
                <w:rFonts w:ascii="Times New Roman" w:hAnsi="Times New Roman" w:cs="Times New Roman"/>
                <w:iCs/>
                <w:sz w:val="20"/>
                <w:szCs w:val="18"/>
              </w:rPr>
              <w:t>Community tourism</w:t>
            </w:r>
          </w:p>
          <w:p w14:paraId="09519B8A" w14:textId="3AAA8385" w:rsidR="00EB4E73" w:rsidRPr="0061080F" w:rsidRDefault="006356CC" w:rsidP="006356CC">
            <w:pPr>
              <w:spacing w:before="60" w:after="60"/>
              <w:rPr>
                <w:rFonts w:ascii="Times New Roman" w:hAnsi="Times New Roman" w:cs="Times New Roman"/>
                <w:b/>
                <w:iCs/>
                <w:sz w:val="18"/>
                <w:szCs w:val="18"/>
              </w:rPr>
            </w:pPr>
            <w:r w:rsidRPr="008F40CC">
              <w:rPr>
                <w:rFonts w:ascii="Times New Roman" w:hAnsi="Times New Roman" w:cs="Times New Roman"/>
                <w:iCs/>
                <w:sz w:val="20"/>
                <w:szCs w:val="18"/>
              </w:rPr>
              <w:t>Binh Dinh</w:t>
            </w:r>
          </w:p>
        </w:tc>
        <w:tc>
          <w:tcPr>
            <w:tcW w:w="3462" w:type="pct"/>
            <w:vMerge/>
          </w:tcPr>
          <w:p w14:paraId="1AC8C1B2" w14:textId="77777777" w:rsidR="00EB4E73" w:rsidRPr="0061080F" w:rsidRDefault="00EB4E73" w:rsidP="007A1C49">
            <w:pPr>
              <w:spacing w:before="60" w:after="60"/>
              <w:rPr>
                <w:rFonts w:ascii="Times New Roman" w:hAnsi="Times New Roman" w:cs="Times New Roman"/>
              </w:rPr>
            </w:pPr>
          </w:p>
        </w:tc>
      </w:tr>
    </w:tbl>
    <w:p w14:paraId="43813A24" w14:textId="539E6973" w:rsidR="00D466CB" w:rsidRPr="0061080F" w:rsidRDefault="00D466CB" w:rsidP="00DC50D9">
      <w:pPr>
        <w:spacing w:after="0"/>
        <w:rPr>
          <w:rFonts w:ascii="Times New Roman" w:hAnsi="Times New Roman" w:cs="Times New Roman"/>
          <w:sz w:val="10"/>
          <w:szCs w:val="10"/>
        </w:rPr>
      </w:pPr>
    </w:p>
    <w:p w14:paraId="7F404EC5" w14:textId="77777777" w:rsidR="00EB4E73" w:rsidRPr="0061080F"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61080F" w14:paraId="6241250A" w14:textId="77777777" w:rsidTr="00D3046D">
        <w:trPr>
          <w:jc w:val="center"/>
        </w:trPr>
        <w:tc>
          <w:tcPr>
            <w:tcW w:w="5000" w:type="pct"/>
            <w:gridSpan w:val="3"/>
          </w:tcPr>
          <w:p w14:paraId="1F6518B0" w14:textId="0470DAB4" w:rsidR="00F655D5" w:rsidRDefault="00262003" w:rsidP="00F655D5">
            <w:pPr>
              <w:rPr>
                <w:rFonts w:ascii="Times New Roman" w:hAnsi="Times New Roman" w:cs="Times New Roman"/>
                <w:b/>
                <w:bCs/>
                <w:sz w:val="24"/>
              </w:rPr>
            </w:pPr>
            <w:r w:rsidRPr="00F655D5">
              <w:rPr>
                <w:rFonts w:ascii="Times New Roman" w:hAnsi="Times New Roman" w:cs="Times New Roman"/>
                <w:b/>
                <w:bCs/>
                <w:sz w:val="24"/>
              </w:rPr>
              <w:t>ĐÁNH GIÁ TIỀM NĂNG PHÁT TRIỂN DU LỊCH CỘNG ĐỒNG</w:t>
            </w:r>
            <w:r w:rsidR="00F655D5">
              <w:rPr>
                <w:rFonts w:ascii="Times New Roman" w:hAnsi="Times New Roman" w:cs="Times New Roman"/>
                <w:b/>
                <w:bCs/>
                <w:sz w:val="24"/>
              </w:rPr>
              <w:t xml:space="preserve"> </w:t>
            </w:r>
          </w:p>
          <w:p w14:paraId="6A9B48B5" w14:textId="18D430E9" w:rsidR="00DC50D9" w:rsidRPr="00F655D5" w:rsidRDefault="00262003" w:rsidP="00262003">
            <w:pPr>
              <w:spacing w:after="60"/>
              <w:rPr>
                <w:rFonts w:ascii="Times New Roman" w:hAnsi="Times New Roman" w:cs="Times New Roman"/>
                <w:b/>
                <w:bCs/>
                <w:sz w:val="24"/>
              </w:rPr>
            </w:pPr>
            <w:r w:rsidRPr="00F655D5">
              <w:rPr>
                <w:rFonts w:ascii="Times New Roman" w:hAnsi="Times New Roman" w:cs="Times New Roman"/>
                <w:b/>
                <w:bCs/>
                <w:sz w:val="24"/>
              </w:rPr>
              <w:t>Ở TỈNH BÌNH ĐỊNH</w:t>
            </w:r>
          </w:p>
        </w:tc>
      </w:tr>
      <w:tr w:rsidR="00A944B1" w:rsidRPr="0061080F" w14:paraId="1B825B18" w14:textId="77777777" w:rsidTr="00D3046D">
        <w:trPr>
          <w:jc w:val="center"/>
        </w:trPr>
        <w:tc>
          <w:tcPr>
            <w:tcW w:w="5000" w:type="pct"/>
            <w:gridSpan w:val="3"/>
          </w:tcPr>
          <w:p w14:paraId="143A4C00" w14:textId="77777777" w:rsidR="00A944B1" w:rsidRPr="0061080F" w:rsidRDefault="00A944B1" w:rsidP="00A944B1">
            <w:pPr>
              <w:rPr>
                <w:rFonts w:ascii="Times New Roman" w:hAnsi="Times New Roman" w:cs="Times New Roman"/>
                <w:b/>
                <w:bCs/>
                <w:sz w:val="10"/>
                <w:szCs w:val="10"/>
                <w:lang w:val="nl-NL"/>
              </w:rPr>
            </w:pPr>
          </w:p>
        </w:tc>
      </w:tr>
      <w:tr w:rsidR="00DC50D9" w:rsidRPr="0061080F" w14:paraId="0BB00CF9" w14:textId="77777777" w:rsidTr="00D3046D">
        <w:trPr>
          <w:jc w:val="center"/>
        </w:trPr>
        <w:tc>
          <w:tcPr>
            <w:tcW w:w="5000" w:type="pct"/>
            <w:gridSpan w:val="3"/>
          </w:tcPr>
          <w:p w14:paraId="69D42C30" w14:textId="1329EDA5" w:rsidR="00DC50D9" w:rsidRPr="0061080F" w:rsidRDefault="00782400" w:rsidP="00A944B1">
            <w:pPr>
              <w:rPr>
                <w:rFonts w:ascii="Times New Roman" w:hAnsi="Times New Roman" w:cs="Times New Roman"/>
                <w:b/>
                <w:bCs/>
              </w:rPr>
            </w:pPr>
            <w:r w:rsidRPr="00F655D5">
              <w:rPr>
                <w:rFonts w:ascii="Times New Roman" w:hAnsi="Times New Roman" w:cs="Times New Roman"/>
                <w:b/>
                <w:bCs/>
                <w:sz w:val="20"/>
              </w:rPr>
              <w:t>Hồ Thị Ngọ</w:t>
            </w:r>
            <w:r w:rsidR="00F655D5" w:rsidRPr="00F655D5">
              <w:rPr>
                <w:rFonts w:ascii="Times New Roman" w:hAnsi="Times New Roman" w:cs="Times New Roman"/>
                <w:b/>
                <w:bCs/>
                <w:sz w:val="20"/>
              </w:rPr>
              <w:t>c Hương</w:t>
            </w:r>
            <w:r w:rsidRPr="00F655D5">
              <w:rPr>
                <w:rFonts w:ascii="Times New Roman" w:hAnsi="Times New Roman" w:cs="Times New Roman"/>
                <w:b/>
                <w:bCs/>
                <w:sz w:val="20"/>
                <w:vertAlign w:val="superscript"/>
              </w:rPr>
              <w:t>*</w:t>
            </w:r>
            <w:r w:rsidRPr="00F655D5">
              <w:rPr>
                <w:rFonts w:ascii="Times New Roman" w:hAnsi="Times New Roman" w:cs="Times New Roman"/>
                <w:b/>
                <w:bCs/>
                <w:sz w:val="20"/>
              </w:rPr>
              <w:t>, Phạm Thị</w:t>
            </w:r>
            <w:r w:rsidR="00F655D5" w:rsidRPr="00F655D5">
              <w:rPr>
                <w:rFonts w:ascii="Times New Roman" w:hAnsi="Times New Roman" w:cs="Times New Roman"/>
                <w:b/>
                <w:bCs/>
                <w:sz w:val="20"/>
              </w:rPr>
              <w:t xml:space="preserve"> Bình</w:t>
            </w:r>
          </w:p>
        </w:tc>
      </w:tr>
      <w:tr w:rsidR="00DC50D9" w:rsidRPr="0061080F" w14:paraId="6479A778" w14:textId="77777777" w:rsidTr="00D3046D">
        <w:trPr>
          <w:jc w:val="center"/>
        </w:trPr>
        <w:tc>
          <w:tcPr>
            <w:tcW w:w="5000" w:type="pct"/>
            <w:gridSpan w:val="3"/>
          </w:tcPr>
          <w:p w14:paraId="064A1E50" w14:textId="1B891DB8" w:rsidR="00DC50D9" w:rsidRPr="00AA06E8" w:rsidRDefault="008E4E4F" w:rsidP="00A944B1">
            <w:pPr>
              <w:rPr>
                <w:rFonts w:ascii="Times New Roman" w:hAnsi="Times New Roman" w:cs="Times New Roman"/>
                <w:i/>
              </w:rPr>
            </w:pPr>
            <w:r w:rsidRPr="00AA06E8">
              <w:rPr>
                <w:rFonts w:ascii="Times New Roman" w:hAnsi="Times New Roman" w:cs="Times New Roman"/>
                <w:i/>
                <w:sz w:val="18"/>
              </w:rPr>
              <w:t>Trườ</w:t>
            </w:r>
            <w:r w:rsidR="00D77CBC" w:rsidRPr="00AA06E8">
              <w:rPr>
                <w:rFonts w:ascii="Times New Roman" w:hAnsi="Times New Roman" w:cs="Times New Roman"/>
                <w:i/>
                <w:sz w:val="18"/>
              </w:rPr>
              <w:t>ng Đại học Sư phạm</w:t>
            </w:r>
            <w:r w:rsidRPr="00AA06E8">
              <w:rPr>
                <w:rFonts w:ascii="Times New Roman" w:hAnsi="Times New Roman" w:cs="Times New Roman"/>
                <w:i/>
                <w:sz w:val="18"/>
              </w:rPr>
              <w:t xml:space="preserve"> Thành phố Hồ Chí Minh</w:t>
            </w:r>
          </w:p>
        </w:tc>
      </w:tr>
      <w:tr w:rsidR="00A944B1" w:rsidRPr="0061080F" w14:paraId="54FB36D4" w14:textId="77777777" w:rsidTr="00D3046D">
        <w:trPr>
          <w:jc w:val="center"/>
        </w:trPr>
        <w:tc>
          <w:tcPr>
            <w:tcW w:w="5000" w:type="pct"/>
            <w:gridSpan w:val="3"/>
            <w:tcBorders>
              <w:bottom w:val="single" w:sz="4" w:space="0" w:color="auto"/>
            </w:tcBorders>
          </w:tcPr>
          <w:p w14:paraId="60B68438" w14:textId="77777777" w:rsidR="00A944B1" w:rsidRPr="0061080F" w:rsidRDefault="00A944B1" w:rsidP="00DC50D9">
            <w:pPr>
              <w:rPr>
                <w:rFonts w:ascii="Times New Roman" w:hAnsi="Times New Roman" w:cs="Times New Roman"/>
                <w:i/>
                <w:sz w:val="10"/>
                <w:szCs w:val="10"/>
                <w:vertAlign w:val="superscript"/>
                <w:lang w:val="nl-NL"/>
              </w:rPr>
            </w:pPr>
          </w:p>
        </w:tc>
      </w:tr>
      <w:tr w:rsidR="00DC50D9" w:rsidRPr="0061080F"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61080F" w:rsidRDefault="00DC50D9" w:rsidP="0070111B">
            <w:pPr>
              <w:spacing w:before="60" w:after="60"/>
              <w:jc w:val="center"/>
              <w:rPr>
                <w:rFonts w:ascii="Times New Roman" w:hAnsi="Times New Roman" w:cs="Times New Roman"/>
                <w:b/>
                <w:bCs/>
              </w:rPr>
            </w:pPr>
            <w:r w:rsidRPr="0061080F">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61080F" w:rsidRDefault="0086406E" w:rsidP="00D3046D">
            <w:pPr>
              <w:spacing w:before="60" w:after="60"/>
              <w:ind w:left="170"/>
              <w:rPr>
                <w:rFonts w:ascii="Times New Roman" w:hAnsi="Times New Roman" w:cs="Times New Roman"/>
              </w:rPr>
            </w:pPr>
            <w:r w:rsidRPr="0061080F">
              <w:rPr>
                <w:rFonts w:ascii="Times New Roman" w:hAnsi="Times New Roman" w:cs="Times New Roman"/>
                <w:b/>
                <w:bCs/>
                <w:sz w:val="20"/>
                <w:szCs w:val="20"/>
              </w:rPr>
              <w:t>TÓM TẮT</w:t>
            </w:r>
          </w:p>
        </w:tc>
      </w:tr>
      <w:tr w:rsidR="009E56A7" w:rsidRPr="0061080F" w14:paraId="1C067EA2" w14:textId="77777777" w:rsidTr="00D3046D">
        <w:trPr>
          <w:jc w:val="center"/>
        </w:trPr>
        <w:tc>
          <w:tcPr>
            <w:tcW w:w="956" w:type="pct"/>
            <w:tcBorders>
              <w:top w:val="single" w:sz="4" w:space="0" w:color="auto"/>
            </w:tcBorders>
          </w:tcPr>
          <w:p w14:paraId="7367DCC1" w14:textId="3EE544CE" w:rsidR="009E56A7" w:rsidRPr="0061080F" w:rsidRDefault="009E56A7" w:rsidP="00C3543E">
            <w:pPr>
              <w:spacing w:before="60" w:after="60"/>
              <w:jc w:val="right"/>
              <w:rPr>
                <w:rFonts w:ascii="Times New Roman" w:hAnsi="Times New Roman" w:cs="Times New Roman"/>
                <w:iCs/>
                <w:sz w:val="18"/>
                <w:szCs w:val="18"/>
              </w:rPr>
            </w:pPr>
            <w:r w:rsidRPr="0061080F">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23ECA004" w:rsidR="009E56A7"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09/7/2024</w:t>
            </w:r>
          </w:p>
        </w:tc>
        <w:tc>
          <w:tcPr>
            <w:tcW w:w="3488" w:type="pct"/>
            <w:vMerge w:val="restart"/>
          </w:tcPr>
          <w:p w14:paraId="728CBB9E" w14:textId="189B8B3F" w:rsidR="009E56A7" w:rsidRPr="00FA7F56" w:rsidRDefault="009E56A7" w:rsidP="00FA7F56">
            <w:pPr>
              <w:ind w:left="170"/>
              <w:jc w:val="both"/>
              <w:rPr>
                <w:rFonts w:ascii="Times New Roman" w:hAnsi="Times New Roman" w:cs="Times New Roman"/>
                <w:spacing w:val="1"/>
              </w:rPr>
            </w:pPr>
            <w:r w:rsidRPr="00FA7F56">
              <w:rPr>
                <w:rFonts w:ascii="Times New Roman" w:hAnsi="Times New Roman" w:cs="Times New Roman"/>
                <w:spacing w:val="1"/>
                <w:sz w:val="20"/>
              </w:rPr>
              <w:t xml:space="preserve">Du lịch cộng đồng hiện đang là loại hình mang lại nhiều lợi ích bền vững cho các địa phương và quốc gia. Bình Định là một tỉnh có nhiều tiềm năng để phát triển du lịch cộng đồng, như: văn hóa địa phương, làng nghề... kết hợp với những cảnh quan thiên nhiên đặc sắc. Trong thực tế, nhiều tiềm năng hiện chưa được khai thác phục vụ cho việc phát triển du lịch cộng đồng. Một số tiềm năng đã được khai thác nhưng hiệu quả chưa cao vì mang tính tự phát. Với mong muốn góp phần thay đổi hiện trạng này, nhóm tác giả đã sử dụng phương pháp thang điểm tổng hợp để đánh giá tiềm năng phát triển du lịch cộng đồng ở tỉnh Bình Định. Kết quả nghiên cứu đã đánh giá được tiềm năng để phát triển du lịch cộng đồng và thực trạng khai thác tài nguyên du lịch cộng đồng tại Bình Định. Đó là cơ sở để đề xuất các giải pháp khai thác phù hợp, hiệu quả hơn, góp phần ổn định sinh kế, bảo vệ tài nguyên môi trường và bảo tồn những giá trị văn hóa độc đáo của địa phương.  </w:t>
            </w:r>
          </w:p>
        </w:tc>
      </w:tr>
      <w:tr w:rsidR="009E56A7" w:rsidRPr="0061080F" w14:paraId="1E9DB365" w14:textId="77777777" w:rsidTr="00D3046D">
        <w:trPr>
          <w:jc w:val="center"/>
        </w:trPr>
        <w:tc>
          <w:tcPr>
            <w:tcW w:w="956" w:type="pct"/>
          </w:tcPr>
          <w:p w14:paraId="4034C56C" w14:textId="7E81B792" w:rsidR="009E56A7" w:rsidRPr="0061080F" w:rsidRDefault="009E56A7" w:rsidP="00C3543E">
            <w:pPr>
              <w:spacing w:before="60" w:after="60"/>
              <w:jc w:val="right"/>
              <w:rPr>
                <w:rFonts w:ascii="Times New Roman" w:hAnsi="Times New Roman" w:cs="Times New Roman"/>
                <w:iCs/>
                <w:sz w:val="18"/>
                <w:szCs w:val="18"/>
              </w:rPr>
            </w:pPr>
            <w:r w:rsidRPr="0061080F">
              <w:rPr>
                <w:rFonts w:ascii="Times New Roman" w:hAnsi="Times New Roman" w:cs="Times New Roman"/>
                <w:b/>
                <w:iCs/>
                <w:sz w:val="18"/>
                <w:szCs w:val="18"/>
              </w:rPr>
              <w:t xml:space="preserve">Ngày hoàn thiện: </w:t>
            </w:r>
          </w:p>
        </w:tc>
        <w:tc>
          <w:tcPr>
            <w:tcW w:w="556" w:type="pct"/>
          </w:tcPr>
          <w:p w14:paraId="73E6F341" w14:textId="47C38642" w:rsidR="009E56A7"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43869F65" w14:textId="3F7E85FC" w:rsidR="009E56A7" w:rsidRPr="0061080F" w:rsidRDefault="009E56A7" w:rsidP="00137F8B">
            <w:pPr>
              <w:spacing w:before="60" w:after="60"/>
              <w:rPr>
                <w:rFonts w:ascii="Times New Roman" w:hAnsi="Times New Roman" w:cs="Times New Roman"/>
              </w:rPr>
            </w:pPr>
          </w:p>
        </w:tc>
      </w:tr>
      <w:tr w:rsidR="009E56A7" w:rsidRPr="0061080F" w14:paraId="6BA355B0" w14:textId="77777777" w:rsidTr="00D3046D">
        <w:trPr>
          <w:trHeight w:val="582"/>
          <w:jc w:val="center"/>
        </w:trPr>
        <w:tc>
          <w:tcPr>
            <w:tcW w:w="956" w:type="pct"/>
          </w:tcPr>
          <w:p w14:paraId="71176DB9" w14:textId="50890046" w:rsidR="009E56A7" w:rsidRPr="0061080F" w:rsidRDefault="009E56A7" w:rsidP="00C3543E">
            <w:pPr>
              <w:spacing w:before="60" w:after="60"/>
              <w:jc w:val="right"/>
              <w:rPr>
                <w:rFonts w:ascii="Times New Roman" w:hAnsi="Times New Roman" w:cs="Times New Roman"/>
                <w:b/>
                <w:iCs/>
                <w:sz w:val="18"/>
                <w:szCs w:val="18"/>
              </w:rPr>
            </w:pPr>
            <w:r w:rsidRPr="0061080F">
              <w:rPr>
                <w:rFonts w:ascii="Times New Roman" w:hAnsi="Times New Roman" w:cs="Times New Roman"/>
                <w:b/>
                <w:iCs/>
                <w:sz w:val="18"/>
                <w:szCs w:val="18"/>
              </w:rPr>
              <w:t xml:space="preserve">Ngày đăng: </w:t>
            </w:r>
          </w:p>
        </w:tc>
        <w:tc>
          <w:tcPr>
            <w:tcW w:w="556" w:type="pct"/>
          </w:tcPr>
          <w:p w14:paraId="26B1B187" w14:textId="3302636D" w:rsidR="009E56A7" w:rsidRPr="0061080F" w:rsidRDefault="009E56A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88" w:type="pct"/>
            <w:vMerge/>
          </w:tcPr>
          <w:p w14:paraId="2AD9411A" w14:textId="3F0B11AB" w:rsidR="009E56A7" w:rsidRPr="0061080F" w:rsidRDefault="009E56A7" w:rsidP="00137F8B">
            <w:pPr>
              <w:spacing w:before="60" w:after="60"/>
              <w:rPr>
                <w:rFonts w:ascii="Times New Roman" w:hAnsi="Times New Roman" w:cs="Times New Roman"/>
              </w:rPr>
            </w:pPr>
          </w:p>
        </w:tc>
      </w:tr>
      <w:tr w:rsidR="009E56A7" w:rsidRPr="0061080F" w14:paraId="694E3D4F" w14:textId="77777777" w:rsidTr="00D3046D">
        <w:trPr>
          <w:trHeight w:val="283"/>
          <w:jc w:val="center"/>
        </w:trPr>
        <w:tc>
          <w:tcPr>
            <w:tcW w:w="1512" w:type="pct"/>
            <w:gridSpan w:val="2"/>
            <w:tcBorders>
              <w:bottom w:val="single" w:sz="4" w:space="0" w:color="auto"/>
            </w:tcBorders>
          </w:tcPr>
          <w:p w14:paraId="6FB7FB21" w14:textId="35273844" w:rsidR="009E56A7" w:rsidRPr="0061080F" w:rsidRDefault="009E56A7" w:rsidP="0086406E">
            <w:pPr>
              <w:rPr>
                <w:rFonts w:ascii="Times New Roman" w:hAnsi="Times New Roman" w:cs="Times New Roman"/>
                <w:b/>
                <w:iCs/>
                <w:sz w:val="18"/>
                <w:szCs w:val="18"/>
              </w:rPr>
            </w:pPr>
            <w:r w:rsidRPr="0061080F">
              <w:rPr>
                <w:rFonts w:ascii="Times New Roman" w:hAnsi="Times New Roman" w:cs="Times New Roman"/>
                <w:b/>
                <w:iCs/>
                <w:sz w:val="20"/>
                <w:szCs w:val="20"/>
              </w:rPr>
              <w:t>TỪ KHÓA</w:t>
            </w:r>
          </w:p>
        </w:tc>
        <w:tc>
          <w:tcPr>
            <w:tcW w:w="3488" w:type="pct"/>
            <w:vMerge/>
          </w:tcPr>
          <w:p w14:paraId="002A1402" w14:textId="77777777" w:rsidR="009E56A7" w:rsidRPr="0061080F" w:rsidRDefault="009E56A7" w:rsidP="0086406E">
            <w:pPr>
              <w:rPr>
                <w:rFonts w:ascii="Times New Roman" w:hAnsi="Times New Roman" w:cs="Times New Roman"/>
              </w:rPr>
            </w:pPr>
          </w:p>
        </w:tc>
      </w:tr>
      <w:tr w:rsidR="009E56A7" w:rsidRPr="0061080F" w14:paraId="22B5FB5E" w14:textId="77777777" w:rsidTr="00D3046D">
        <w:trPr>
          <w:trHeight w:val="468"/>
          <w:jc w:val="center"/>
        </w:trPr>
        <w:tc>
          <w:tcPr>
            <w:tcW w:w="1512" w:type="pct"/>
            <w:gridSpan w:val="2"/>
            <w:tcBorders>
              <w:top w:val="single" w:sz="4" w:space="0" w:color="auto"/>
            </w:tcBorders>
          </w:tcPr>
          <w:p w14:paraId="4E8C32F7" w14:textId="77777777" w:rsidR="009E56A7" w:rsidRPr="008E6BBE" w:rsidRDefault="009E56A7" w:rsidP="000359EB">
            <w:pPr>
              <w:spacing w:before="60" w:after="60"/>
              <w:rPr>
                <w:rFonts w:ascii="Times New Roman" w:hAnsi="Times New Roman" w:cs="Times New Roman"/>
                <w:iCs/>
                <w:sz w:val="20"/>
                <w:szCs w:val="18"/>
              </w:rPr>
            </w:pPr>
            <w:r w:rsidRPr="008E6BBE">
              <w:rPr>
                <w:rFonts w:ascii="Times New Roman" w:hAnsi="Times New Roman" w:cs="Times New Roman"/>
                <w:iCs/>
                <w:sz w:val="20"/>
                <w:szCs w:val="18"/>
              </w:rPr>
              <w:t xml:space="preserve">Đánh giá </w:t>
            </w:r>
          </w:p>
          <w:p w14:paraId="738C046B" w14:textId="77777777" w:rsidR="009E56A7" w:rsidRPr="008E6BBE" w:rsidRDefault="009E56A7" w:rsidP="000359EB">
            <w:pPr>
              <w:spacing w:before="60" w:after="60"/>
              <w:rPr>
                <w:rFonts w:ascii="Times New Roman" w:hAnsi="Times New Roman" w:cs="Times New Roman"/>
                <w:iCs/>
                <w:sz w:val="20"/>
                <w:szCs w:val="18"/>
              </w:rPr>
            </w:pPr>
            <w:r w:rsidRPr="008E6BBE">
              <w:rPr>
                <w:rFonts w:ascii="Times New Roman" w:hAnsi="Times New Roman" w:cs="Times New Roman"/>
                <w:iCs/>
                <w:sz w:val="20"/>
                <w:szCs w:val="18"/>
              </w:rPr>
              <w:t>Tiềm năng</w:t>
            </w:r>
          </w:p>
          <w:p w14:paraId="5D928324" w14:textId="77777777" w:rsidR="009E56A7" w:rsidRPr="008E6BBE" w:rsidRDefault="009E56A7" w:rsidP="000359EB">
            <w:pPr>
              <w:spacing w:before="60" w:after="60"/>
              <w:rPr>
                <w:rFonts w:ascii="Times New Roman" w:hAnsi="Times New Roman" w:cs="Times New Roman"/>
                <w:iCs/>
                <w:sz w:val="20"/>
                <w:szCs w:val="18"/>
              </w:rPr>
            </w:pPr>
            <w:r w:rsidRPr="008E6BBE">
              <w:rPr>
                <w:rFonts w:ascii="Times New Roman" w:hAnsi="Times New Roman" w:cs="Times New Roman"/>
                <w:iCs/>
                <w:sz w:val="20"/>
                <w:szCs w:val="18"/>
              </w:rPr>
              <w:t>Cộng đồng</w:t>
            </w:r>
          </w:p>
          <w:p w14:paraId="58BDE919" w14:textId="77777777" w:rsidR="009E56A7" w:rsidRPr="008E6BBE" w:rsidRDefault="009E56A7" w:rsidP="000359EB">
            <w:pPr>
              <w:spacing w:before="60" w:after="60"/>
              <w:rPr>
                <w:rFonts w:ascii="Times New Roman" w:hAnsi="Times New Roman" w:cs="Times New Roman"/>
                <w:iCs/>
                <w:sz w:val="20"/>
                <w:szCs w:val="18"/>
              </w:rPr>
            </w:pPr>
            <w:r w:rsidRPr="008E6BBE">
              <w:rPr>
                <w:rFonts w:ascii="Times New Roman" w:hAnsi="Times New Roman" w:cs="Times New Roman"/>
                <w:iCs/>
                <w:sz w:val="20"/>
                <w:szCs w:val="18"/>
              </w:rPr>
              <w:t>Du lịch cộng đồng</w:t>
            </w:r>
          </w:p>
          <w:p w14:paraId="6B9A2F55" w14:textId="08A448F0" w:rsidR="009E56A7" w:rsidRPr="0061080F" w:rsidRDefault="009E56A7" w:rsidP="000359EB">
            <w:pPr>
              <w:spacing w:before="60" w:after="60"/>
              <w:rPr>
                <w:rFonts w:ascii="Times New Roman" w:hAnsi="Times New Roman" w:cs="Times New Roman"/>
                <w:b/>
                <w:iCs/>
                <w:sz w:val="18"/>
                <w:szCs w:val="18"/>
              </w:rPr>
            </w:pPr>
            <w:r w:rsidRPr="008E6BBE">
              <w:rPr>
                <w:rFonts w:ascii="Times New Roman" w:hAnsi="Times New Roman" w:cs="Times New Roman"/>
                <w:iCs/>
                <w:sz w:val="20"/>
                <w:szCs w:val="18"/>
              </w:rPr>
              <w:t>Bình Định</w:t>
            </w:r>
          </w:p>
        </w:tc>
        <w:tc>
          <w:tcPr>
            <w:tcW w:w="3488" w:type="pct"/>
            <w:vMerge/>
          </w:tcPr>
          <w:p w14:paraId="1516B1F7" w14:textId="77777777" w:rsidR="009E56A7" w:rsidRPr="0061080F" w:rsidRDefault="009E56A7"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42AC9583" w14:textId="77777777" w:rsidR="0081104D" w:rsidRDefault="0081104D" w:rsidP="008D6305">
      <w:pPr>
        <w:spacing w:after="0" w:line="240" w:lineRule="auto"/>
        <w:rPr>
          <w:rFonts w:ascii="Times New Roman" w:hAnsi="Times New Roman" w:cs="Times New Roman"/>
          <w:sz w:val="10"/>
          <w:szCs w:val="10"/>
        </w:rPr>
      </w:pPr>
    </w:p>
    <w:p w14:paraId="71F088A5" w14:textId="77777777" w:rsidR="0081104D" w:rsidRDefault="0081104D" w:rsidP="008D6305">
      <w:pPr>
        <w:spacing w:after="0" w:line="240" w:lineRule="auto"/>
        <w:rPr>
          <w:rFonts w:ascii="Times New Roman" w:hAnsi="Times New Roman" w:cs="Times New Roman"/>
          <w:sz w:val="10"/>
          <w:szCs w:val="10"/>
        </w:rPr>
      </w:pPr>
    </w:p>
    <w:p w14:paraId="33B71BC7" w14:textId="77777777" w:rsidR="0081104D" w:rsidRDefault="0081104D" w:rsidP="008D6305">
      <w:pPr>
        <w:spacing w:after="0" w:line="240" w:lineRule="auto"/>
        <w:rPr>
          <w:rFonts w:ascii="Times New Roman" w:hAnsi="Times New Roman" w:cs="Times New Roman"/>
          <w:sz w:val="10"/>
          <w:szCs w:val="10"/>
        </w:rPr>
      </w:pPr>
    </w:p>
    <w:p w14:paraId="12B1621C" w14:textId="77777777" w:rsidR="0081104D" w:rsidRDefault="0081104D" w:rsidP="008D6305">
      <w:pPr>
        <w:spacing w:after="0" w:line="240" w:lineRule="auto"/>
        <w:rPr>
          <w:rFonts w:ascii="Times New Roman" w:hAnsi="Times New Roman" w:cs="Times New Roman"/>
          <w:sz w:val="10"/>
          <w:szCs w:val="10"/>
        </w:rPr>
      </w:pPr>
    </w:p>
    <w:p w14:paraId="3A0D8438" w14:textId="77777777" w:rsidR="0081104D" w:rsidRDefault="0081104D" w:rsidP="008D6305">
      <w:pPr>
        <w:spacing w:after="0" w:line="240" w:lineRule="auto"/>
        <w:rPr>
          <w:rFonts w:ascii="Times New Roman" w:hAnsi="Times New Roman" w:cs="Times New Roman"/>
          <w:sz w:val="10"/>
          <w:szCs w:val="10"/>
        </w:rPr>
      </w:pPr>
    </w:p>
    <w:p w14:paraId="33962D17" w14:textId="77777777" w:rsidR="0081104D" w:rsidRDefault="0081104D" w:rsidP="008D6305">
      <w:pPr>
        <w:spacing w:after="0" w:line="240" w:lineRule="auto"/>
        <w:rPr>
          <w:rFonts w:ascii="Times New Roman" w:hAnsi="Times New Roman" w:cs="Times New Roman"/>
          <w:sz w:val="10"/>
          <w:szCs w:val="10"/>
        </w:rPr>
      </w:pPr>
    </w:p>
    <w:p w14:paraId="234C8F8B" w14:textId="77777777" w:rsidR="0081104D" w:rsidRDefault="0081104D" w:rsidP="008D6305">
      <w:pPr>
        <w:spacing w:after="0" w:line="240" w:lineRule="auto"/>
        <w:rPr>
          <w:rFonts w:ascii="Times New Roman" w:hAnsi="Times New Roman" w:cs="Times New Roman"/>
          <w:sz w:val="10"/>
          <w:szCs w:val="10"/>
        </w:rPr>
      </w:pPr>
    </w:p>
    <w:p w14:paraId="4B2B8636" w14:textId="77777777" w:rsidR="0081104D" w:rsidRDefault="0081104D" w:rsidP="008D6305">
      <w:pPr>
        <w:spacing w:after="0" w:line="240" w:lineRule="auto"/>
        <w:rPr>
          <w:rFonts w:ascii="Times New Roman" w:hAnsi="Times New Roman" w:cs="Times New Roman"/>
          <w:sz w:val="10"/>
          <w:szCs w:val="10"/>
        </w:rPr>
      </w:pPr>
    </w:p>
    <w:p w14:paraId="5FC8A0BA" w14:textId="77777777" w:rsidR="0081104D" w:rsidRDefault="0081104D" w:rsidP="008D6305">
      <w:pPr>
        <w:spacing w:after="0" w:line="240" w:lineRule="auto"/>
        <w:rPr>
          <w:rFonts w:ascii="Times New Roman" w:hAnsi="Times New Roman" w:cs="Times New Roman"/>
          <w:sz w:val="10"/>
          <w:szCs w:val="10"/>
        </w:rPr>
      </w:pPr>
    </w:p>
    <w:p w14:paraId="045427D5" w14:textId="77777777" w:rsidR="00B71035" w:rsidRDefault="00B71035" w:rsidP="008D6305">
      <w:pPr>
        <w:spacing w:after="0" w:line="240" w:lineRule="auto"/>
        <w:rPr>
          <w:rFonts w:ascii="Times New Roman" w:hAnsi="Times New Roman" w:cs="Times New Roman"/>
          <w:sz w:val="10"/>
          <w:szCs w:val="10"/>
        </w:rPr>
      </w:pPr>
    </w:p>
    <w:p w14:paraId="2B88CBE1" w14:textId="77777777" w:rsidR="00B71035" w:rsidRPr="0061080F" w:rsidRDefault="00B71035" w:rsidP="008D6305">
      <w:pPr>
        <w:spacing w:after="0" w:line="240" w:lineRule="auto"/>
        <w:rPr>
          <w:rFonts w:ascii="Times New Roman" w:hAnsi="Times New Roman" w:cs="Times New Roman"/>
          <w:sz w:val="10"/>
          <w:szCs w:val="10"/>
        </w:rPr>
      </w:pPr>
    </w:p>
    <w:p w14:paraId="14179D51" w14:textId="5995BD4E" w:rsidR="00E551AB" w:rsidRPr="0061080F" w:rsidRDefault="002C78EC" w:rsidP="002C78EC">
      <w:pPr>
        <w:spacing w:before="60" w:after="60"/>
        <w:jc w:val="both"/>
        <w:rPr>
          <w:rFonts w:ascii="Times New Roman" w:hAnsi="Times New Roman" w:cs="Times New Roman"/>
          <w:b/>
          <w:sz w:val="20"/>
        </w:rPr>
      </w:pPr>
      <w:r w:rsidRPr="0061080F">
        <w:rPr>
          <w:rFonts w:ascii="Times New Roman" w:hAnsi="Times New Roman" w:cs="Times New Roman"/>
          <w:b/>
          <w:sz w:val="20"/>
        </w:rPr>
        <w:t xml:space="preserve">DOI: </w:t>
      </w:r>
      <w:hyperlink r:id="rId9" w:history="1">
        <w:r w:rsidR="00E551AB" w:rsidRPr="0061080F">
          <w:rPr>
            <w:rStyle w:val="Hyperlink"/>
            <w:rFonts w:ascii="Times New Roman" w:hAnsi="Times New Roman" w:cs="Times New Roman"/>
            <w:b/>
            <w:sz w:val="20"/>
          </w:rPr>
          <w:t>https://doi.org/10.34238/tnu-jst.10732</w:t>
        </w:r>
      </w:hyperlink>
    </w:p>
    <w:p w14:paraId="5494BF30" w14:textId="46806448" w:rsidR="002A57E8" w:rsidRPr="007E4CCE" w:rsidRDefault="007E4CCE" w:rsidP="007E4CCE">
      <w:pPr>
        <w:spacing w:before="120" w:after="120" w:line="240" w:lineRule="auto"/>
        <w:jc w:val="both"/>
        <w:rPr>
          <w:rFonts w:ascii="Times New Roman" w:hAnsi="Times New Roman" w:cs="Times New Roman"/>
        </w:rPr>
      </w:pPr>
      <w:r w:rsidRPr="007E4CCE">
        <w:rPr>
          <w:rFonts w:ascii="Times New Roman" w:hAnsi="Times New Roman" w:cs="Times New Roman"/>
          <w:b/>
        </w:rPr>
        <w:lastRenderedPageBreak/>
        <w:t xml:space="preserve">1. </w:t>
      </w:r>
      <w:r w:rsidR="002A57E8" w:rsidRPr="007E4CCE">
        <w:rPr>
          <w:rFonts w:ascii="Times New Roman" w:hAnsi="Times New Roman" w:cs="Times New Roman"/>
          <w:b/>
          <w:bCs/>
        </w:rPr>
        <w:t>Giới thiệu</w:t>
      </w:r>
    </w:p>
    <w:p w14:paraId="6977856D" w14:textId="4DF04FDC" w:rsidR="002A57E8" w:rsidRPr="0052264B" w:rsidRDefault="003B4129" w:rsidP="007E4CCE">
      <w:pPr>
        <w:spacing w:after="0" w:line="240" w:lineRule="auto"/>
        <w:ind w:firstLine="284"/>
        <w:jc w:val="both"/>
        <w:rPr>
          <w:rFonts w:ascii="Times New Roman" w:hAnsi="Times New Roman" w:cs="Times New Roman"/>
          <w:spacing w:val="-3"/>
        </w:rPr>
      </w:pPr>
      <w:r w:rsidRPr="0081104D">
        <w:rPr>
          <w:rFonts w:ascii="Times New Roman" w:hAnsi="Times New Roman" w:cs="Times New Roman"/>
          <w:spacing w:val="-3"/>
        </w:rPr>
        <w:t>“</w:t>
      </w:r>
      <w:r w:rsidR="002A57E8" w:rsidRPr="0081104D">
        <w:rPr>
          <w:rFonts w:ascii="Times New Roman" w:hAnsi="Times New Roman" w:cs="Times New Roman"/>
          <w:spacing w:val="-3"/>
        </w:rPr>
        <w:t xml:space="preserve">Du lịch cộng đồng </w:t>
      </w:r>
      <w:r w:rsidR="00CB79E5" w:rsidRPr="0081104D">
        <w:rPr>
          <w:rFonts w:ascii="Times New Roman" w:hAnsi="Times New Roman" w:cs="Times New Roman"/>
        </w:rPr>
        <w:t xml:space="preserve">(DLCĐ) </w:t>
      </w:r>
      <w:r w:rsidR="002A57E8" w:rsidRPr="0081104D">
        <w:rPr>
          <w:rFonts w:ascii="Times New Roman" w:hAnsi="Times New Roman" w:cs="Times New Roman"/>
          <w:spacing w:val="-3"/>
        </w:rPr>
        <w:t>là loại hình du lịch được phát triển trên cơ sở các giá trị văn hóa của cộng đồng, do cộng đồng dân cư quản lý, tổ chức khai thác và hưởng lợi”</w:t>
      </w:r>
      <w:r w:rsidR="002A57E8" w:rsidRPr="00E116B5">
        <w:rPr>
          <w:rFonts w:ascii="Times New Roman" w:hAnsi="Times New Roman" w:cs="Times New Roman"/>
          <w:color w:val="FF0000"/>
          <w:spacing w:val="-3"/>
        </w:rPr>
        <w:t xml:space="preserve"> </w:t>
      </w:r>
      <w:r w:rsidR="002A57E8" w:rsidRPr="0052264B">
        <w:rPr>
          <w:rFonts w:ascii="Times New Roman" w:hAnsi="Times New Roman" w:cs="Times New Roman"/>
          <w:spacing w:val="-3"/>
          <w:lang w:eastAsia="zh-CN" w:bidi="ar"/>
        </w:rPr>
        <w:t>[1]. Ở</w:t>
      </w:r>
      <w:r w:rsidR="002A57E8" w:rsidRPr="0052264B">
        <w:rPr>
          <w:rFonts w:ascii="Times New Roman" w:hAnsi="Times New Roman" w:cs="Times New Roman"/>
          <w:spacing w:val="-3"/>
        </w:rPr>
        <w:t xml:space="preserve"> Việt Nam, loại hình du lịch này ngày càng được quan tâm và mở rộng trên cả nước với nhiều mô hình phát triển khá thành công, như: mô hình </w:t>
      </w:r>
      <w:r w:rsidR="00CB79E5">
        <w:rPr>
          <w:rFonts w:ascii="Times New Roman" w:hAnsi="Times New Roman" w:cs="Times New Roman"/>
        </w:rPr>
        <w:t xml:space="preserve">DLCĐ </w:t>
      </w:r>
      <w:r w:rsidR="002A57E8" w:rsidRPr="0052264B">
        <w:rPr>
          <w:rFonts w:ascii="Times New Roman" w:hAnsi="Times New Roman" w:cs="Times New Roman"/>
          <w:spacing w:val="-3"/>
        </w:rPr>
        <w:t xml:space="preserve">ở làng Đá Bia (Hòa Bình), bản </w:t>
      </w:r>
      <w:r w:rsidR="00CB79E5">
        <w:rPr>
          <w:rFonts w:ascii="Times New Roman" w:hAnsi="Times New Roman" w:cs="Times New Roman"/>
        </w:rPr>
        <w:t xml:space="preserve">DLCĐ </w:t>
      </w:r>
      <w:r w:rsidR="002A57E8" w:rsidRPr="0052264B">
        <w:rPr>
          <w:rFonts w:ascii="Times New Roman" w:hAnsi="Times New Roman" w:cs="Times New Roman"/>
          <w:spacing w:val="-3"/>
        </w:rPr>
        <w:t>Sin Suối Hồ (Lai Châu), làng chài Tân Thành (Quảng Nam)... Các mô hình này đã được nhận giải thưởng du lịch cộng đồng ASEAN và đang khẳng định sức hút một lượng lớn khách du lịch trong và ngoài nước.</w:t>
      </w:r>
    </w:p>
    <w:p w14:paraId="2946A381" w14:textId="5615781D" w:rsidR="002A57E8" w:rsidRPr="007E4CCE" w:rsidRDefault="002A57E8" w:rsidP="007E4CCE">
      <w:pPr>
        <w:spacing w:after="0" w:line="240" w:lineRule="auto"/>
        <w:ind w:firstLine="284"/>
        <w:jc w:val="both"/>
        <w:rPr>
          <w:rFonts w:ascii="Times New Roman" w:eastAsia="SimSun" w:hAnsi="Times New Roman" w:cs="Times New Roman"/>
          <w:lang w:eastAsia="zh-CN"/>
        </w:rPr>
      </w:pPr>
      <w:r w:rsidRPr="007E4CCE">
        <w:rPr>
          <w:rFonts w:ascii="Times New Roman" w:hAnsi="Times New Roman" w:cs="Times New Roman"/>
        </w:rPr>
        <w:t>Đã có nhiều công trình nghiên cứu về</w:t>
      </w:r>
      <w:r w:rsidR="00CB79E5">
        <w:rPr>
          <w:rFonts w:ascii="Times New Roman" w:hAnsi="Times New Roman" w:cs="Times New Roman"/>
        </w:rPr>
        <w:t xml:space="preserve"> du DLCĐ</w:t>
      </w:r>
      <w:r w:rsidRPr="007E4CCE">
        <w:rPr>
          <w:rFonts w:ascii="Times New Roman" w:hAnsi="Times New Roman" w:cs="Times New Roman"/>
        </w:rPr>
        <w:t xml:space="preserve"> ở một số địa phương gắn với các giá trị đặc trưng văn hóa vùng miền </w:t>
      </w:r>
      <w:r w:rsidRPr="007E4CCE">
        <w:rPr>
          <w:rFonts w:ascii="Times New Roman" w:hAnsi="Times New Roman" w:cs="Times New Roman"/>
          <w:lang w:eastAsia="zh-CN" w:bidi="ar"/>
        </w:rPr>
        <w:t>[2</w:t>
      </w:r>
      <w:r w:rsidR="001C288E">
        <w:rPr>
          <w:rFonts w:ascii="Times New Roman" w:hAnsi="Times New Roman" w:cs="Times New Roman"/>
          <w:lang w:eastAsia="zh-CN" w:bidi="ar"/>
        </w:rPr>
        <w:t>]</w:t>
      </w:r>
      <w:r w:rsidRPr="007E4CCE">
        <w:rPr>
          <w:rFonts w:ascii="Times New Roman" w:hAnsi="Times New Roman" w:cs="Times New Roman"/>
          <w:lang w:eastAsia="zh-CN" w:bidi="ar"/>
        </w:rPr>
        <w:t>-</w:t>
      </w:r>
      <w:r w:rsidR="001C288E">
        <w:rPr>
          <w:rFonts w:ascii="Times New Roman" w:hAnsi="Times New Roman" w:cs="Times New Roman"/>
          <w:lang w:eastAsia="zh-CN" w:bidi="ar"/>
        </w:rPr>
        <w:t>[</w:t>
      </w:r>
      <w:r w:rsidR="00052B4D">
        <w:rPr>
          <w:rFonts w:ascii="Times New Roman" w:hAnsi="Times New Roman" w:cs="Times New Roman"/>
          <w:lang w:eastAsia="zh-CN" w:bidi="ar"/>
        </w:rPr>
        <w:t>6]. C</w:t>
      </w:r>
      <w:r w:rsidRPr="007E4CCE">
        <w:rPr>
          <w:rFonts w:ascii="Times New Roman" w:hAnsi="Times New Roman" w:cs="Times New Roman"/>
          <w:lang w:eastAsia="zh-CN" w:bidi="ar"/>
        </w:rPr>
        <w:t>ác nghiên cứu này đã chỉ ra rằng những giá trị văn hóa, truyền thống địa phương của các đồng bào dân tộc là tài nguyên quan trọng để phát triển DLCĐ. Ngoài ra, còn có một số nghiên cứu về đánh giá tài nguyên và dịch vụ DLCĐ [7</w:t>
      </w:r>
      <w:r w:rsidR="001C288E">
        <w:rPr>
          <w:rFonts w:ascii="Times New Roman" w:hAnsi="Times New Roman" w:cs="Times New Roman"/>
          <w:lang w:eastAsia="zh-CN" w:bidi="ar"/>
        </w:rPr>
        <w:t>], [</w:t>
      </w:r>
      <w:r w:rsidRPr="007E4CCE">
        <w:rPr>
          <w:rFonts w:ascii="Times New Roman" w:hAnsi="Times New Roman" w:cs="Times New Roman"/>
          <w:lang w:eastAsia="zh-CN" w:bidi="ar"/>
        </w:rPr>
        <w:t xml:space="preserve">8]. Nhìn chung, </w:t>
      </w:r>
      <w:r w:rsidRPr="007E4CCE">
        <w:rPr>
          <w:rFonts w:ascii="Times New Roman" w:hAnsi="Times New Roman" w:cs="Times New Roman"/>
          <w:lang w:eastAsia="zh-CN"/>
        </w:rPr>
        <w:t>các nghiên cứu trên đều có điểm chung là cần</w:t>
      </w:r>
      <w:r w:rsidR="00052B4D">
        <w:rPr>
          <w:rFonts w:ascii="Times New Roman" w:hAnsi="Times New Roman" w:cs="Times New Roman"/>
          <w:lang w:eastAsia="zh-CN"/>
        </w:rPr>
        <w:t xml:space="preserve"> </w:t>
      </w:r>
      <w:r w:rsidRPr="007E4CCE">
        <w:rPr>
          <w:rFonts w:ascii="Times New Roman" w:hAnsi="Times New Roman" w:cs="Times New Roman"/>
          <w:lang w:eastAsia="zh-CN"/>
        </w:rPr>
        <w:t xml:space="preserve">có kế hoạch khai thác tài nguyên, đa dạng hóa và nâng cao chất lượng sản phẩm DLCĐ, bảo tồn và phát huy các giá trị văn hóa địa phương trong quá trình phát triển DLCĐ; có như vậy mới đảm bảo lợi ích, đem lại sinh kế lâu dài cho cộng đồng địa phương (CĐĐP). </w:t>
      </w:r>
    </w:p>
    <w:p w14:paraId="15FB5DD6" w14:textId="6ECF03C2" w:rsidR="002A57E8" w:rsidRPr="007E4CCE" w:rsidRDefault="002A57E8" w:rsidP="007E4CCE">
      <w:pPr>
        <w:spacing w:after="0" w:line="240" w:lineRule="auto"/>
        <w:ind w:firstLine="284"/>
        <w:jc w:val="both"/>
        <w:rPr>
          <w:rFonts w:ascii="Times New Roman" w:hAnsi="Times New Roman" w:cs="Times New Roman"/>
        </w:rPr>
      </w:pPr>
      <w:r w:rsidRPr="007E4CCE">
        <w:rPr>
          <w:rFonts w:ascii="Times New Roman" w:hAnsi="Times New Roman" w:cs="Times New Roman"/>
        </w:rPr>
        <w:t xml:space="preserve">Bình Định thuộc vùng duyên hải miền Trung, có tài nguyên du lịch đa dạng và hấp dẫn, có thể khai thác phát triển được nhiều loại hình du lịch </w:t>
      </w:r>
      <w:r w:rsidRPr="007E4CCE">
        <w:rPr>
          <w:rFonts w:ascii="Times New Roman" w:hAnsi="Times New Roman" w:cs="Times New Roman"/>
          <w:lang w:eastAsia="zh-CN" w:bidi="ar"/>
        </w:rPr>
        <w:t>[9</w:t>
      </w:r>
      <w:r w:rsidR="0052264B">
        <w:rPr>
          <w:rFonts w:ascii="Times New Roman" w:hAnsi="Times New Roman" w:cs="Times New Roman"/>
          <w:lang w:eastAsia="zh-CN" w:bidi="ar"/>
        </w:rPr>
        <w:t>], [</w:t>
      </w:r>
      <w:r w:rsidRPr="007E4CCE">
        <w:rPr>
          <w:rFonts w:ascii="Times New Roman" w:hAnsi="Times New Roman" w:cs="Times New Roman"/>
          <w:lang w:eastAsia="zh-CN" w:bidi="ar"/>
        </w:rPr>
        <w:t xml:space="preserve">10]. Đặc biệt ở các vùng đồi núi và ven biển, </w:t>
      </w:r>
      <w:r w:rsidRPr="007E4CCE">
        <w:rPr>
          <w:rFonts w:ascii="Times New Roman" w:hAnsi="Times New Roman" w:cs="Times New Roman"/>
        </w:rPr>
        <w:t xml:space="preserve">nhiều phong cảnh đẹp còn hoang sơ, văn hóa bản địa đặc sắc của các đồng bào dân tộc thiểu số… sẽ là những điều kiện thuận lợi để tỉnh Bình Định phát triển DLCĐ. Hoạt động văn hóa miền núi và các làng chài ven biển góp phần tạo nên các sản phẩm DLCĐ quan trọng của địa phương. Thực tế DLCĐ của tỉnh đã phát triển được ở một số huyện miền núi, xã đảo nhưng còn manh mún, mang tính tự phát, thiếu tính bền vững. Nghiên cứu về </w:t>
      </w:r>
      <w:r w:rsidRPr="007E4CCE">
        <w:rPr>
          <w:rFonts w:ascii="Times New Roman" w:hAnsi="Times New Roman" w:cs="Times New Roman"/>
          <w:lang w:val="vi-VN"/>
        </w:rPr>
        <w:t>DLCĐ</w:t>
      </w:r>
      <w:r w:rsidRPr="007E4CCE">
        <w:rPr>
          <w:rFonts w:ascii="Times New Roman" w:hAnsi="Times New Roman" w:cs="Times New Roman"/>
        </w:rPr>
        <w:t xml:space="preserve"> ở Bình Định chưa nhiều và cũng chưa có đề tài nào đánh giá về tiềm năng phát triển DLCĐ tại tỉnh Bình Định nên công tác quy hoạch và thực hiện các dự án phát triển DLCĐ còn nhiều bất cập.</w:t>
      </w:r>
    </w:p>
    <w:p w14:paraId="674BA9A4" w14:textId="3166F203" w:rsidR="002A57E8" w:rsidRPr="007E4CCE" w:rsidRDefault="002A57E8" w:rsidP="007E4CCE">
      <w:pPr>
        <w:spacing w:after="0" w:line="240" w:lineRule="auto"/>
        <w:ind w:firstLine="284"/>
        <w:jc w:val="both"/>
        <w:rPr>
          <w:rFonts w:ascii="Times New Roman" w:hAnsi="Times New Roman" w:cs="Times New Roman"/>
        </w:rPr>
      </w:pPr>
      <w:r w:rsidRPr="007E4CCE">
        <w:rPr>
          <w:rFonts w:ascii="Times New Roman" w:hAnsi="Times New Roman" w:cs="Times New Roman"/>
        </w:rPr>
        <w:t>Vì vậy, thông qua việc phân tích dữ liệu sơ cấp thu thập được từ kết quả khảo sát thực tế tại một số địa phương có tiềm năng và đang phát triển DLCD như xã An Toàn (huyện An Lão); Vĩnh Sơn (huyện Vĩnh Thạnh); Phước Sơn (huyện Tuy Phước); Nhơn Châu, Nhơn Lý, Nhơn Hải (</w:t>
      </w:r>
      <w:r w:rsidR="008E278A">
        <w:rPr>
          <w:rFonts w:ascii="Times New Roman" w:hAnsi="Times New Roman" w:cs="Times New Roman"/>
        </w:rPr>
        <w:t>t</w:t>
      </w:r>
      <w:r w:rsidRPr="007E4CCE">
        <w:rPr>
          <w:rFonts w:ascii="Times New Roman" w:hAnsi="Times New Roman" w:cs="Times New Roman"/>
        </w:rPr>
        <w:t>hành phố Quy Nhơn); bài báo tập trung đánh giá tiềm năng phát triển DLCĐ ở tỉnh Bình Định, nhằm góp phần bổ sung vào cơ sở lí luận và thực tiễn đáng tin cậy trong nghiên cứu DLCĐ. Kết quả nghiên cứu của bài báo là cơ sở cho việc đề xuất giải pháp quy hoạch, xây dựng các mô hình, dự án phát triển DLCĐ tại Bình Định nhằm bảo tồn các giá trị văn hóa các dân tộc, xóa đói giảm nghèo, thúc đẩy phát triển kinh tế bền vững tại địa phương.</w:t>
      </w:r>
    </w:p>
    <w:p w14:paraId="5CB7DCAE" w14:textId="469402B6" w:rsidR="002A57E8" w:rsidRPr="007E4CCE" w:rsidRDefault="007E4CCE" w:rsidP="0052264B">
      <w:pPr>
        <w:pStyle w:val="Heading1"/>
        <w:tabs>
          <w:tab w:val="left" w:pos="141"/>
          <w:tab w:val="left" w:pos="283"/>
        </w:tabs>
        <w:spacing w:before="100" w:after="100"/>
        <w:rPr>
          <w:rFonts w:cs="Times New Roman"/>
          <w:szCs w:val="22"/>
        </w:rPr>
      </w:pPr>
      <w:r w:rsidRPr="007E4CCE">
        <w:rPr>
          <w:rFonts w:cs="Times New Roman"/>
          <w:szCs w:val="22"/>
        </w:rPr>
        <w:t xml:space="preserve">2. </w:t>
      </w:r>
      <w:r w:rsidR="002A57E8" w:rsidRPr="007E4CCE">
        <w:rPr>
          <w:rFonts w:cs="Times New Roman"/>
          <w:szCs w:val="22"/>
        </w:rPr>
        <w:t>Phương pháp nghiên cứu</w:t>
      </w:r>
    </w:p>
    <w:p w14:paraId="1499F2D4" w14:textId="77777777" w:rsidR="002A57E8" w:rsidRPr="007E4CCE" w:rsidRDefault="002A57E8" w:rsidP="007E4CCE">
      <w:pPr>
        <w:spacing w:after="0" w:line="240" w:lineRule="auto"/>
        <w:ind w:firstLine="284"/>
        <w:jc w:val="both"/>
        <w:rPr>
          <w:rFonts w:ascii="Times New Roman" w:hAnsi="Times New Roman" w:cs="Times New Roman"/>
        </w:rPr>
      </w:pPr>
      <w:r w:rsidRPr="007E4CCE">
        <w:rPr>
          <w:rFonts w:ascii="Times New Roman" w:hAnsi="Times New Roman" w:cs="Times New Roman"/>
        </w:rPr>
        <w:t>Bài báo này sử dụng các phương pháp nghiên cứu sau:</w:t>
      </w:r>
    </w:p>
    <w:p w14:paraId="71056CE7" w14:textId="77777777" w:rsidR="002A57E8" w:rsidRPr="0052264B" w:rsidRDefault="002A57E8" w:rsidP="007E4CCE">
      <w:pPr>
        <w:spacing w:after="0" w:line="240" w:lineRule="auto"/>
        <w:ind w:firstLine="284"/>
        <w:jc w:val="both"/>
        <w:rPr>
          <w:rFonts w:ascii="Times New Roman" w:hAnsi="Times New Roman" w:cs="Times New Roman"/>
          <w:spacing w:val="-2"/>
        </w:rPr>
      </w:pPr>
      <w:r w:rsidRPr="0052264B">
        <w:rPr>
          <w:rFonts w:ascii="Times New Roman" w:hAnsi="Times New Roman" w:cs="Times New Roman"/>
          <w:i/>
          <w:spacing w:val="-2"/>
        </w:rPr>
        <w:t>Phương pháp thu thập và phân tích dữ liệu thứ cấp</w:t>
      </w:r>
      <w:r w:rsidRPr="0052264B">
        <w:rPr>
          <w:rFonts w:ascii="Times New Roman" w:hAnsi="Times New Roman" w:cs="Times New Roman"/>
          <w:spacing w:val="-2"/>
        </w:rPr>
        <w:t>: dữ liệu được thu thập từ các nguồn đáng tin cậy liên quan đến DLCĐ như: các văn bản chính sách phát triển du lịch của tỉnh, các báo cáo định kì về tình hình phát triển du lịch của địa phương, các bài nghiên cứu về tài nguyên DLCĐ tỉnh Bình Định trong những năm gần đây để phân tích các thông tin liên quan đến nội dung của đề tài.</w:t>
      </w:r>
    </w:p>
    <w:p w14:paraId="782FDB77" w14:textId="555F21F3" w:rsidR="002A57E8" w:rsidRPr="007E4CCE" w:rsidRDefault="002A57E8" w:rsidP="007E4CCE">
      <w:pPr>
        <w:pStyle w:val="BodyText"/>
        <w:rPr>
          <w:sz w:val="22"/>
          <w:szCs w:val="22"/>
          <w:lang w:val="pt-BR"/>
        </w:rPr>
      </w:pPr>
      <w:r w:rsidRPr="007E4CCE">
        <w:rPr>
          <w:i/>
          <w:sz w:val="22"/>
          <w:szCs w:val="22"/>
          <w:lang w:val="pt-BR"/>
        </w:rPr>
        <w:t>Phương pháp thu thập và phân tích dữ liệu sơ cấp</w:t>
      </w:r>
      <w:r w:rsidRPr="007E4CCE">
        <w:rPr>
          <w:sz w:val="22"/>
          <w:szCs w:val="22"/>
          <w:lang w:val="pt-BR"/>
        </w:rPr>
        <w:t>: nhóm tác giả đã khảo sát tại một số địa phương đang bước đầu hình thành và phát triển DLCĐ ở Bình Định như:</w:t>
      </w:r>
      <w:r w:rsidRPr="007E4CCE">
        <w:rPr>
          <w:sz w:val="22"/>
          <w:szCs w:val="22"/>
        </w:rPr>
        <w:t xml:space="preserve"> </w:t>
      </w:r>
      <w:r w:rsidRPr="007E4CCE">
        <w:rPr>
          <w:sz w:val="22"/>
          <w:szCs w:val="22"/>
          <w:lang w:val="pt-BR"/>
        </w:rPr>
        <w:t xml:space="preserve">xã An Toàn, Vĩnh Sơn, Phước Sơn, Nhơn Châu, Nhơn Lý, Nhơn Hải; tìm hiểu thực trạng khai thác tài nguyên, tình hình phát triển DLCĐ, các dịch vụ phục vụ phát triển DLCĐ, nhận thức và thái độ của người dân về phát triển DLCĐ, cảm nhận của khách du lịch. Việc phân tích dữ liệu từ khảo sát thực tế là cơ sở quan trọng để xây dựng các tiêu chí đánh giá tiềm năng phát triển DLCĐ ở tỉnh Bình Định; và có ý nghĩa quan trọng cho việc đánh giá, bổ sung, hoàn thiện cơ sở lí thuyết. Tổng số phiếu khảo sát được là 62. Trong đó, 25 phiếu khảo sát ngẫu nhiên khách du lịch đang tham quan tại điểm; 32 phiếu khảo sát đại diện các hộ dân tại địa phương; phỏng vấn 5 chuyên gia du lịch (gồm có: 01 giảng viên Trường </w:t>
      </w:r>
      <w:r w:rsidR="00871C20" w:rsidRPr="007E4CCE">
        <w:rPr>
          <w:sz w:val="22"/>
          <w:szCs w:val="22"/>
          <w:lang w:val="pt-BR"/>
        </w:rPr>
        <w:t>Đ</w:t>
      </w:r>
      <w:r w:rsidR="00871C20">
        <w:rPr>
          <w:sz w:val="22"/>
          <w:szCs w:val="22"/>
          <w:lang w:val="pt-BR"/>
        </w:rPr>
        <w:t>ại học</w:t>
      </w:r>
      <w:r w:rsidR="00871C20" w:rsidRPr="007E4CCE">
        <w:rPr>
          <w:sz w:val="22"/>
          <w:szCs w:val="22"/>
          <w:lang w:val="pt-BR"/>
        </w:rPr>
        <w:t xml:space="preserve"> </w:t>
      </w:r>
      <w:r w:rsidRPr="007E4CCE">
        <w:rPr>
          <w:sz w:val="22"/>
          <w:szCs w:val="22"/>
          <w:lang w:val="pt-BR"/>
        </w:rPr>
        <w:t>Quy Nhơn, 02 giảng viên Trường Cao đẳng Kỹ thuật Công nghệ Quy Nhơn và 02 cán bộ phòng văn hóa huyện).</w:t>
      </w:r>
    </w:p>
    <w:p w14:paraId="5F0366AE" w14:textId="77777777" w:rsidR="002A57E8" w:rsidRPr="00052B4D" w:rsidRDefault="002A57E8" w:rsidP="007E4CCE">
      <w:pPr>
        <w:spacing w:after="0" w:line="240" w:lineRule="auto"/>
        <w:ind w:firstLine="284"/>
        <w:jc w:val="both"/>
        <w:rPr>
          <w:rFonts w:ascii="Times New Roman" w:hAnsi="Times New Roman" w:cs="Times New Roman"/>
          <w:i/>
          <w:lang w:val="pt-BR"/>
        </w:rPr>
      </w:pPr>
      <w:r w:rsidRPr="00052B4D">
        <w:rPr>
          <w:rFonts w:ascii="Times New Roman" w:hAnsi="Times New Roman" w:cs="Times New Roman"/>
          <w:i/>
          <w:lang w:val="pt-BR"/>
        </w:rPr>
        <w:lastRenderedPageBreak/>
        <w:t>Phương pháp thang điểm tổng hợp</w:t>
      </w:r>
    </w:p>
    <w:p w14:paraId="20870432" w14:textId="2B7E671C" w:rsidR="002A57E8" w:rsidRPr="00052B4D" w:rsidRDefault="002A57E8" w:rsidP="007E4CCE">
      <w:pPr>
        <w:spacing w:after="0" w:line="240" w:lineRule="auto"/>
        <w:ind w:firstLine="284"/>
        <w:jc w:val="both"/>
        <w:rPr>
          <w:rFonts w:ascii="Times New Roman" w:eastAsia="SimSun" w:hAnsi="Times New Roman" w:cs="Times New Roman"/>
          <w:lang w:val="pt-BR" w:eastAsia="zh-CN" w:bidi="ar"/>
        </w:rPr>
      </w:pPr>
      <w:r w:rsidRPr="00052B4D">
        <w:rPr>
          <w:rFonts w:ascii="Times New Roman" w:hAnsi="Times New Roman" w:cs="Times New Roman"/>
          <w:iCs/>
          <w:lang w:val="pt-BR"/>
        </w:rPr>
        <w:t>T</w:t>
      </w:r>
      <w:r w:rsidRPr="00052B4D">
        <w:rPr>
          <w:rFonts w:ascii="Times New Roman" w:hAnsi="Times New Roman" w:cs="Times New Roman"/>
          <w:lang w:val="pt-BR"/>
        </w:rPr>
        <w:t xml:space="preserve">rên cơ sở kế thừa kết quả nghiên cứu của nhiều tác giả </w:t>
      </w:r>
      <w:r w:rsidRPr="00052B4D">
        <w:rPr>
          <w:rFonts w:ascii="Times New Roman" w:hAnsi="Times New Roman" w:cs="Times New Roman"/>
          <w:lang w:val="pt-BR" w:eastAsia="zh-CN" w:bidi="ar"/>
        </w:rPr>
        <w:t>[5</w:t>
      </w:r>
      <w:r w:rsidR="00C26B82" w:rsidRPr="00052B4D">
        <w:rPr>
          <w:rFonts w:ascii="Times New Roman" w:hAnsi="Times New Roman" w:cs="Times New Roman"/>
          <w:lang w:val="pt-BR" w:eastAsia="zh-CN" w:bidi="ar"/>
        </w:rPr>
        <w:t>]</w:t>
      </w:r>
      <w:r w:rsidRPr="00052B4D">
        <w:rPr>
          <w:rFonts w:ascii="Times New Roman" w:hAnsi="Times New Roman" w:cs="Times New Roman"/>
          <w:lang w:val="pt-BR" w:eastAsia="zh-CN" w:bidi="ar"/>
        </w:rPr>
        <w:t xml:space="preserve">, </w:t>
      </w:r>
      <w:r w:rsidR="00C26B82" w:rsidRPr="00052B4D">
        <w:rPr>
          <w:rFonts w:ascii="Times New Roman" w:hAnsi="Times New Roman" w:cs="Times New Roman"/>
          <w:lang w:val="pt-BR" w:eastAsia="zh-CN" w:bidi="ar"/>
        </w:rPr>
        <w:t>[</w:t>
      </w:r>
      <w:r w:rsidRPr="00052B4D">
        <w:rPr>
          <w:rFonts w:ascii="Times New Roman" w:hAnsi="Times New Roman" w:cs="Times New Roman"/>
          <w:lang w:val="pt-BR" w:eastAsia="zh-CN" w:bidi="ar"/>
        </w:rPr>
        <w:t>7</w:t>
      </w:r>
      <w:r w:rsidR="00C26B82" w:rsidRPr="00052B4D">
        <w:rPr>
          <w:rFonts w:ascii="Times New Roman" w:hAnsi="Times New Roman" w:cs="Times New Roman"/>
          <w:lang w:val="pt-BR" w:eastAsia="zh-CN" w:bidi="ar"/>
        </w:rPr>
        <w:t xml:space="preserve">] </w:t>
      </w:r>
      <w:r w:rsidRPr="00052B4D">
        <w:rPr>
          <w:rFonts w:ascii="Times New Roman" w:hAnsi="Times New Roman" w:cs="Times New Roman"/>
          <w:lang w:val="pt-BR" w:eastAsia="zh-CN" w:bidi="ar"/>
        </w:rPr>
        <w:t>-</w:t>
      </w:r>
      <w:r w:rsidR="00C26B82" w:rsidRPr="00052B4D">
        <w:rPr>
          <w:rFonts w:ascii="Times New Roman" w:hAnsi="Times New Roman" w:cs="Times New Roman"/>
          <w:lang w:val="pt-BR" w:eastAsia="zh-CN" w:bidi="ar"/>
        </w:rPr>
        <w:t xml:space="preserve"> [</w:t>
      </w:r>
      <w:r w:rsidRPr="00052B4D">
        <w:rPr>
          <w:rFonts w:ascii="Times New Roman" w:hAnsi="Times New Roman" w:cs="Times New Roman"/>
          <w:lang w:val="pt-BR" w:eastAsia="zh-CN" w:bidi="ar"/>
        </w:rPr>
        <w:t xml:space="preserve">12], </w:t>
      </w:r>
      <w:r w:rsidRPr="00052B4D">
        <w:rPr>
          <w:rFonts w:ascii="Times New Roman" w:hAnsi="Times New Roman" w:cs="Times New Roman"/>
          <w:lang w:val="pt-BR" w:eastAsia="zh-CN"/>
        </w:rPr>
        <w:t>chúng tôi đã xây dựng thang điểm tổng hợp và lựa chọn 8 tiêu chí để đánh giá tài nguyên DLCĐ trên địa bàn tỉnh Bình Định. Cụ thể là: i) Sức hấp dẫn về tài nguyên du lịch; ii) Thời gian hoạt động du lịch; iii) Sức chứa khách du lịch; iv)</w:t>
      </w:r>
      <w:r w:rsidR="00C26B82" w:rsidRPr="00052B4D">
        <w:rPr>
          <w:rFonts w:ascii="Times New Roman" w:hAnsi="Times New Roman" w:cs="Times New Roman"/>
          <w:lang w:val="pt-BR" w:eastAsia="zh-CN"/>
        </w:rPr>
        <w:t xml:space="preserve"> </w:t>
      </w:r>
      <w:r w:rsidRPr="00052B4D">
        <w:rPr>
          <w:rFonts w:ascii="Times New Roman" w:hAnsi="Times New Roman" w:cs="Times New Roman"/>
          <w:lang w:val="pt-BR" w:eastAsia="zh-CN"/>
        </w:rPr>
        <w:t>Vị trí và khả năng tiếp cận; v) Cơ sở hạ tầng, cơ sở vật chất kĩ thuật du lịch (CSHT, CSVCKT DL); vi) Sự tham gia của cộng đồng địa phương; vii) Độ bền vững tài nguyên; viii) An toàn du lịch.</w:t>
      </w:r>
    </w:p>
    <w:p w14:paraId="76B8A39D" w14:textId="50308F23" w:rsidR="002A57E8" w:rsidRPr="00052B4D" w:rsidRDefault="002A57E8" w:rsidP="007E4CCE">
      <w:pPr>
        <w:spacing w:after="0" w:line="240" w:lineRule="auto"/>
        <w:ind w:firstLine="284"/>
        <w:jc w:val="both"/>
        <w:rPr>
          <w:rFonts w:ascii="Times New Roman" w:hAnsi="Times New Roman" w:cs="Times New Roman"/>
          <w:i/>
          <w:lang w:val="pt-BR"/>
        </w:rPr>
      </w:pPr>
      <w:r w:rsidRPr="00052B4D">
        <w:rPr>
          <w:rFonts w:ascii="Times New Roman" w:hAnsi="Times New Roman" w:cs="Times New Roman"/>
          <w:iCs/>
          <w:lang w:val="pt-BR"/>
        </w:rPr>
        <w:t xml:space="preserve">Mỗi tiêu chí được đánh giá theo thang đo </w:t>
      </w:r>
      <w:r w:rsidRPr="00B36272">
        <w:rPr>
          <w:rFonts w:ascii="Times New Roman" w:hAnsi="Times New Roman" w:cs="Times New Roman"/>
          <w:iCs/>
          <w:lang w:val="pt-BR"/>
        </w:rPr>
        <w:t>L</w:t>
      </w:r>
      <w:r w:rsidR="00587FC2" w:rsidRPr="00B36272">
        <w:rPr>
          <w:rFonts w:ascii="Times New Roman" w:hAnsi="Times New Roman" w:cs="Times New Roman"/>
          <w:iCs/>
          <w:lang w:val="pt-BR"/>
        </w:rPr>
        <w:t>ikert</w:t>
      </w:r>
      <w:r w:rsidRPr="00B36272">
        <w:rPr>
          <w:rFonts w:ascii="Times New Roman" w:hAnsi="Times New Roman" w:cs="Times New Roman"/>
          <w:iCs/>
          <w:lang w:val="pt-BR"/>
        </w:rPr>
        <w:t xml:space="preserve"> với </w:t>
      </w:r>
      <w:r w:rsidRPr="00052B4D">
        <w:rPr>
          <w:rFonts w:ascii="Times New Roman" w:hAnsi="Times New Roman" w:cs="Times New Roman"/>
          <w:iCs/>
          <w:lang w:val="pt-BR"/>
        </w:rPr>
        <w:t>5 bậc có mức điểm từ thấp lên cao là 1, 2, 3, 4, 5. Tiêu chuẩn đánh giá các bậc theo từng tiêu chí như bảng 1.</w:t>
      </w:r>
    </w:p>
    <w:p w14:paraId="2469B9BE" w14:textId="77777777" w:rsidR="002A57E8" w:rsidRPr="00052B4D" w:rsidRDefault="002A57E8" w:rsidP="0052264B">
      <w:pPr>
        <w:tabs>
          <w:tab w:val="left" w:pos="8647"/>
          <w:tab w:val="left" w:pos="8931"/>
        </w:tabs>
        <w:spacing w:before="60" w:after="60" w:line="240" w:lineRule="auto"/>
        <w:jc w:val="center"/>
        <w:rPr>
          <w:rFonts w:ascii="Times New Roman" w:hAnsi="Times New Roman" w:cs="Times New Roman"/>
          <w:i/>
          <w:sz w:val="20"/>
          <w:szCs w:val="18"/>
          <w:lang w:val="pt-BR"/>
        </w:rPr>
      </w:pPr>
      <w:r w:rsidRPr="00052B4D">
        <w:rPr>
          <w:rFonts w:ascii="Times New Roman" w:hAnsi="Times New Roman" w:cs="Times New Roman"/>
          <w:b/>
          <w:bCs/>
          <w:sz w:val="20"/>
          <w:szCs w:val="18"/>
          <w:lang w:val="pt-BR"/>
        </w:rPr>
        <w:t>Bảng 1.</w:t>
      </w:r>
      <w:r w:rsidRPr="00052B4D">
        <w:rPr>
          <w:rFonts w:ascii="Times New Roman" w:hAnsi="Times New Roman" w:cs="Times New Roman"/>
          <w:sz w:val="20"/>
          <w:szCs w:val="18"/>
          <w:lang w:val="pt-BR"/>
        </w:rPr>
        <w:t xml:space="preserve"> </w:t>
      </w:r>
      <w:r w:rsidRPr="00052B4D">
        <w:rPr>
          <w:rFonts w:ascii="Times New Roman" w:hAnsi="Times New Roman" w:cs="Times New Roman"/>
          <w:i/>
          <w:sz w:val="20"/>
          <w:szCs w:val="18"/>
          <w:lang w:val="pt-BR"/>
        </w:rPr>
        <w:t>Tổng hợp các mức đánh giá theo thang đo Likert</w:t>
      </w:r>
    </w:p>
    <w:tbl>
      <w:tblPr>
        <w:tblStyle w:val="TableGrid"/>
        <w:tblW w:w="8570"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861"/>
        <w:gridCol w:w="1360"/>
        <w:gridCol w:w="1335"/>
        <w:gridCol w:w="1290"/>
        <w:gridCol w:w="1409"/>
        <w:gridCol w:w="1315"/>
      </w:tblGrid>
      <w:tr w:rsidR="002A57E8" w:rsidRPr="00163191" w14:paraId="3F3CB40D" w14:textId="77777777" w:rsidTr="00163191">
        <w:trPr>
          <w:jc w:val="center"/>
        </w:trPr>
        <w:tc>
          <w:tcPr>
            <w:tcW w:w="1861" w:type="dxa"/>
            <w:tcBorders>
              <w:bottom w:val="single" w:sz="4" w:space="0" w:color="auto"/>
            </w:tcBorders>
          </w:tcPr>
          <w:p w14:paraId="070783AC" w14:textId="77777777" w:rsidR="002A57E8" w:rsidRPr="00163191" w:rsidRDefault="002A57E8" w:rsidP="00163191">
            <w:pPr>
              <w:tabs>
                <w:tab w:val="left" w:pos="8647"/>
                <w:tab w:val="left" w:pos="8931"/>
              </w:tabs>
              <w:ind w:firstLineChars="50" w:firstLine="100"/>
              <w:jc w:val="center"/>
              <w:rPr>
                <w:rFonts w:ascii="Times New Roman" w:hAnsi="Times New Roman" w:cs="Times New Roman"/>
                <w:sz w:val="20"/>
                <w:szCs w:val="18"/>
              </w:rPr>
            </w:pPr>
            <w:r w:rsidRPr="00163191">
              <w:rPr>
                <w:rFonts w:ascii="Times New Roman" w:hAnsi="Times New Roman" w:cs="Times New Roman"/>
                <w:b/>
                <w:bCs/>
                <w:sz w:val="20"/>
                <w:szCs w:val="18"/>
              </w:rPr>
              <w:t>Mức đánh gi</w:t>
            </w:r>
            <w:r w:rsidRPr="00163191">
              <w:rPr>
                <w:rFonts w:ascii="Times New Roman" w:hAnsi="Times New Roman" w:cs="Times New Roman"/>
                <w:sz w:val="20"/>
                <w:szCs w:val="18"/>
              </w:rPr>
              <w:t>á</w:t>
            </w:r>
          </w:p>
        </w:tc>
        <w:tc>
          <w:tcPr>
            <w:tcW w:w="1360" w:type="dxa"/>
            <w:tcBorders>
              <w:bottom w:val="single" w:sz="4" w:space="0" w:color="auto"/>
            </w:tcBorders>
          </w:tcPr>
          <w:p w14:paraId="46530233" w14:textId="77777777" w:rsidR="002A57E8" w:rsidRPr="00163191" w:rsidRDefault="002A57E8" w:rsidP="00163191">
            <w:pPr>
              <w:tabs>
                <w:tab w:val="left" w:pos="8647"/>
                <w:tab w:val="left" w:pos="8931"/>
              </w:tabs>
              <w:jc w:val="center"/>
              <w:rPr>
                <w:rFonts w:ascii="Times New Roman" w:hAnsi="Times New Roman" w:cs="Times New Roman"/>
                <w:b/>
                <w:sz w:val="20"/>
                <w:szCs w:val="18"/>
              </w:rPr>
            </w:pPr>
            <w:r w:rsidRPr="00163191">
              <w:rPr>
                <w:rFonts w:ascii="Times New Roman" w:hAnsi="Times New Roman" w:cs="Times New Roman"/>
                <w:b/>
                <w:sz w:val="20"/>
                <w:szCs w:val="18"/>
              </w:rPr>
              <w:t>1</w:t>
            </w:r>
          </w:p>
        </w:tc>
        <w:tc>
          <w:tcPr>
            <w:tcW w:w="1335" w:type="dxa"/>
            <w:tcBorders>
              <w:bottom w:val="single" w:sz="4" w:space="0" w:color="auto"/>
            </w:tcBorders>
          </w:tcPr>
          <w:p w14:paraId="79883883" w14:textId="77777777" w:rsidR="002A57E8" w:rsidRPr="00163191" w:rsidRDefault="002A57E8" w:rsidP="00163191">
            <w:pPr>
              <w:tabs>
                <w:tab w:val="left" w:pos="8647"/>
                <w:tab w:val="left" w:pos="8931"/>
              </w:tabs>
              <w:jc w:val="center"/>
              <w:rPr>
                <w:rFonts w:ascii="Times New Roman" w:hAnsi="Times New Roman" w:cs="Times New Roman"/>
                <w:b/>
                <w:sz w:val="20"/>
                <w:szCs w:val="18"/>
              </w:rPr>
            </w:pPr>
            <w:r w:rsidRPr="00163191">
              <w:rPr>
                <w:rFonts w:ascii="Times New Roman" w:hAnsi="Times New Roman" w:cs="Times New Roman"/>
                <w:b/>
                <w:sz w:val="20"/>
                <w:szCs w:val="18"/>
              </w:rPr>
              <w:t>2</w:t>
            </w:r>
          </w:p>
        </w:tc>
        <w:tc>
          <w:tcPr>
            <w:tcW w:w="1290" w:type="dxa"/>
            <w:tcBorders>
              <w:bottom w:val="single" w:sz="4" w:space="0" w:color="auto"/>
            </w:tcBorders>
          </w:tcPr>
          <w:p w14:paraId="79ECFF8F" w14:textId="77777777" w:rsidR="002A57E8" w:rsidRPr="00163191" w:rsidRDefault="002A57E8" w:rsidP="00163191">
            <w:pPr>
              <w:tabs>
                <w:tab w:val="left" w:pos="8647"/>
                <w:tab w:val="left" w:pos="8931"/>
              </w:tabs>
              <w:jc w:val="center"/>
              <w:rPr>
                <w:rFonts w:ascii="Times New Roman" w:hAnsi="Times New Roman" w:cs="Times New Roman"/>
                <w:b/>
                <w:sz w:val="20"/>
                <w:szCs w:val="18"/>
              </w:rPr>
            </w:pPr>
            <w:r w:rsidRPr="00163191">
              <w:rPr>
                <w:rFonts w:ascii="Times New Roman" w:hAnsi="Times New Roman" w:cs="Times New Roman"/>
                <w:b/>
                <w:sz w:val="20"/>
                <w:szCs w:val="18"/>
              </w:rPr>
              <w:t>3</w:t>
            </w:r>
          </w:p>
        </w:tc>
        <w:tc>
          <w:tcPr>
            <w:tcW w:w="1409" w:type="dxa"/>
            <w:tcBorders>
              <w:bottom w:val="single" w:sz="4" w:space="0" w:color="auto"/>
            </w:tcBorders>
          </w:tcPr>
          <w:p w14:paraId="14150876" w14:textId="77777777" w:rsidR="002A57E8" w:rsidRPr="00163191" w:rsidRDefault="002A57E8" w:rsidP="00163191">
            <w:pPr>
              <w:tabs>
                <w:tab w:val="left" w:pos="8647"/>
                <w:tab w:val="left" w:pos="8931"/>
              </w:tabs>
              <w:jc w:val="center"/>
              <w:rPr>
                <w:rFonts w:ascii="Times New Roman" w:hAnsi="Times New Roman" w:cs="Times New Roman"/>
                <w:b/>
                <w:sz w:val="20"/>
                <w:szCs w:val="18"/>
              </w:rPr>
            </w:pPr>
            <w:r w:rsidRPr="00163191">
              <w:rPr>
                <w:rFonts w:ascii="Times New Roman" w:hAnsi="Times New Roman" w:cs="Times New Roman"/>
                <w:b/>
                <w:sz w:val="20"/>
                <w:szCs w:val="18"/>
              </w:rPr>
              <w:t>4</w:t>
            </w:r>
          </w:p>
        </w:tc>
        <w:tc>
          <w:tcPr>
            <w:tcW w:w="1315" w:type="dxa"/>
            <w:tcBorders>
              <w:bottom w:val="single" w:sz="4" w:space="0" w:color="auto"/>
            </w:tcBorders>
          </w:tcPr>
          <w:p w14:paraId="05F265EC" w14:textId="77777777" w:rsidR="002A57E8" w:rsidRPr="00163191" w:rsidRDefault="002A57E8" w:rsidP="00163191">
            <w:pPr>
              <w:tabs>
                <w:tab w:val="left" w:pos="8647"/>
                <w:tab w:val="left" w:pos="8931"/>
              </w:tabs>
              <w:jc w:val="center"/>
              <w:rPr>
                <w:rFonts w:ascii="Times New Roman" w:hAnsi="Times New Roman" w:cs="Times New Roman"/>
                <w:b/>
                <w:sz w:val="20"/>
                <w:szCs w:val="18"/>
              </w:rPr>
            </w:pPr>
            <w:r w:rsidRPr="00163191">
              <w:rPr>
                <w:rFonts w:ascii="Times New Roman" w:hAnsi="Times New Roman" w:cs="Times New Roman"/>
                <w:b/>
                <w:sz w:val="20"/>
                <w:szCs w:val="18"/>
              </w:rPr>
              <w:t>5</w:t>
            </w:r>
          </w:p>
        </w:tc>
      </w:tr>
      <w:tr w:rsidR="002A57E8" w:rsidRPr="00163191" w14:paraId="20481B5F" w14:textId="77777777" w:rsidTr="00163191">
        <w:trPr>
          <w:jc w:val="center"/>
        </w:trPr>
        <w:tc>
          <w:tcPr>
            <w:tcW w:w="1861" w:type="dxa"/>
            <w:tcBorders>
              <w:bottom w:val="nil"/>
            </w:tcBorders>
          </w:tcPr>
          <w:p w14:paraId="16D41BBC" w14:textId="40B90C11" w:rsidR="002A57E8" w:rsidRPr="00163191" w:rsidRDefault="002A57E8" w:rsidP="00163191">
            <w:pPr>
              <w:tabs>
                <w:tab w:val="left" w:pos="8647"/>
                <w:tab w:val="left" w:pos="8931"/>
              </w:tabs>
              <w:ind w:firstLineChars="50" w:firstLine="100"/>
              <w:rPr>
                <w:rFonts w:ascii="Times New Roman" w:hAnsi="Times New Roman" w:cs="Times New Roman"/>
                <w:b/>
                <w:bCs/>
                <w:sz w:val="20"/>
                <w:szCs w:val="18"/>
              </w:rPr>
            </w:pPr>
            <w:r w:rsidRPr="00163191">
              <w:rPr>
                <w:rFonts w:ascii="Times New Roman" w:hAnsi="Times New Roman" w:cs="Times New Roman"/>
                <w:b/>
                <w:bCs/>
                <w:sz w:val="20"/>
                <w:szCs w:val="18"/>
              </w:rPr>
              <w:t>Điểm</w:t>
            </w:r>
            <w:r w:rsidR="00813D31">
              <w:rPr>
                <w:rFonts w:ascii="Times New Roman" w:hAnsi="Times New Roman" w:cs="Times New Roman"/>
                <w:b/>
                <w:bCs/>
                <w:sz w:val="20"/>
                <w:szCs w:val="18"/>
              </w:rPr>
              <w:t xml:space="preserve"> </w:t>
            </w:r>
            <w:r w:rsidRPr="00163191">
              <w:rPr>
                <w:rFonts w:ascii="Times New Roman" w:hAnsi="Times New Roman" w:cs="Times New Roman"/>
                <w:b/>
                <w:bCs/>
                <w:sz w:val="20"/>
                <w:szCs w:val="18"/>
              </w:rPr>
              <w:t>trung bình</w:t>
            </w:r>
          </w:p>
        </w:tc>
        <w:tc>
          <w:tcPr>
            <w:tcW w:w="1360" w:type="dxa"/>
            <w:tcBorders>
              <w:bottom w:val="nil"/>
            </w:tcBorders>
          </w:tcPr>
          <w:p w14:paraId="6238B9EF"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1,00 - 1,80</w:t>
            </w:r>
          </w:p>
        </w:tc>
        <w:tc>
          <w:tcPr>
            <w:tcW w:w="1335" w:type="dxa"/>
            <w:tcBorders>
              <w:bottom w:val="nil"/>
            </w:tcBorders>
          </w:tcPr>
          <w:p w14:paraId="35420055"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1,81 - 2,60</w:t>
            </w:r>
          </w:p>
        </w:tc>
        <w:tc>
          <w:tcPr>
            <w:tcW w:w="1290" w:type="dxa"/>
            <w:tcBorders>
              <w:bottom w:val="nil"/>
            </w:tcBorders>
          </w:tcPr>
          <w:p w14:paraId="4013960B"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2,61 - 3,40</w:t>
            </w:r>
          </w:p>
        </w:tc>
        <w:tc>
          <w:tcPr>
            <w:tcW w:w="1409" w:type="dxa"/>
            <w:tcBorders>
              <w:bottom w:val="nil"/>
            </w:tcBorders>
          </w:tcPr>
          <w:p w14:paraId="4A7003AE" w14:textId="77777777" w:rsidR="002A57E8" w:rsidRPr="00163191" w:rsidRDefault="002A57E8" w:rsidP="00163191">
            <w:pPr>
              <w:tabs>
                <w:tab w:val="left" w:pos="8647"/>
                <w:tab w:val="left" w:pos="8931"/>
              </w:tabs>
              <w:ind w:firstLineChars="50" w:firstLine="100"/>
              <w:jc w:val="center"/>
              <w:rPr>
                <w:rFonts w:ascii="Times New Roman" w:hAnsi="Times New Roman" w:cs="Times New Roman"/>
                <w:sz w:val="20"/>
                <w:szCs w:val="18"/>
              </w:rPr>
            </w:pPr>
            <w:r w:rsidRPr="00163191">
              <w:rPr>
                <w:rFonts w:ascii="Times New Roman" w:hAnsi="Times New Roman" w:cs="Times New Roman"/>
                <w:sz w:val="20"/>
                <w:szCs w:val="18"/>
              </w:rPr>
              <w:t>3,41 - 4,20</w:t>
            </w:r>
          </w:p>
        </w:tc>
        <w:tc>
          <w:tcPr>
            <w:tcW w:w="1315" w:type="dxa"/>
            <w:tcBorders>
              <w:bottom w:val="nil"/>
            </w:tcBorders>
          </w:tcPr>
          <w:p w14:paraId="464A0254"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4,21 - 5,00</w:t>
            </w:r>
          </w:p>
        </w:tc>
      </w:tr>
      <w:tr w:rsidR="002A57E8" w:rsidRPr="00163191" w14:paraId="4F750D24" w14:textId="77777777" w:rsidTr="00163191">
        <w:trPr>
          <w:jc w:val="center"/>
        </w:trPr>
        <w:tc>
          <w:tcPr>
            <w:tcW w:w="1861" w:type="dxa"/>
            <w:tcBorders>
              <w:top w:val="nil"/>
            </w:tcBorders>
          </w:tcPr>
          <w:p w14:paraId="094ED099" w14:textId="77777777" w:rsidR="002A57E8" w:rsidRPr="00163191" w:rsidRDefault="002A57E8" w:rsidP="00163191">
            <w:pPr>
              <w:tabs>
                <w:tab w:val="left" w:pos="8647"/>
                <w:tab w:val="left" w:pos="8931"/>
              </w:tabs>
              <w:ind w:firstLineChars="50" w:firstLine="100"/>
              <w:rPr>
                <w:rFonts w:ascii="Times New Roman" w:hAnsi="Times New Roman" w:cs="Times New Roman"/>
                <w:b/>
                <w:bCs/>
                <w:sz w:val="20"/>
                <w:szCs w:val="18"/>
              </w:rPr>
            </w:pPr>
            <w:r w:rsidRPr="00163191">
              <w:rPr>
                <w:rFonts w:ascii="Times New Roman" w:hAnsi="Times New Roman" w:cs="Times New Roman"/>
                <w:b/>
                <w:bCs/>
                <w:sz w:val="20"/>
                <w:szCs w:val="18"/>
              </w:rPr>
              <w:t>Kết luận</w:t>
            </w:r>
          </w:p>
        </w:tc>
        <w:tc>
          <w:tcPr>
            <w:tcW w:w="1360" w:type="dxa"/>
            <w:tcBorders>
              <w:top w:val="nil"/>
            </w:tcBorders>
          </w:tcPr>
          <w:p w14:paraId="2FA54331" w14:textId="13206AF5" w:rsidR="002A57E8" w:rsidRPr="00163191" w:rsidRDefault="002A57E8" w:rsidP="00163191">
            <w:pPr>
              <w:tabs>
                <w:tab w:val="left" w:pos="8647"/>
                <w:tab w:val="left" w:pos="8931"/>
              </w:tabs>
              <w:ind w:firstLineChars="50" w:firstLine="100"/>
              <w:jc w:val="center"/>
              <w:rPr>
                <w:rFonts w:ascii="Times New Roman" w:hAnsi="Times New Roman" w:cs="Times New Roman"/>
                <w:sz w:val="20"/>
                <w:szCs w:val="18"/>
              </w:rPr>
            </w:pPr>
            <w:r w:rsidRPr="00163191">
              <w:rPr>
                <w:rFonts w:ascii="Times New Roman" w:hAnsi="Times New Roman" w:cs="Times New Roman"/>
                <w:sz w:val="20"/>
                <w:szCs w:val="18"/>
              </w:rPr>
              <w:t>Rất kém</w:t>
            </w:r>
          </w:p>
        </w:tc>
        <w:tc>
          <w:tcPr>
            <w:tcW w:w="1335" w:type="dxa"/>
            <w:tcBorders>
              <w:top w:val="nil"/>
            </w:tcBorders>
          </w:tcPr>
          <w:p w14:paraId="720F7ED2"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Kém</w:t>
            </w:r>
          </w:p>
        </w:tc>
        <w:tc>
          <w:tcPr>
            <w:tcW w:w="1290" w:type="dxa"/>
            <w:tcBorders>
              <w:top w:val="nil"/>
            </w:tcBorders>
          </w:tcPr>
          <w:p w14:paraId="57813E31"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Trung bình</w:t>
            </w:r>
          </w:p>
        </w:tc>
        <w:tc>
          <w:tcPr>
            <w:tcW w:w="1409" w:type="dxa"/>
            <w:tcBorders>
              <w:top w:val="nil"/>
            </w:tcBorders>
          </w:tcPr>
          <w:p w14:paraId="143BBA0A"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Tốt</w:t>
            </w:r>
          </w:p>
        </w:tc>
        <w:tc>
          <w:tcPr>
            <w:tcW w:w="1315" w:type="dxa"/>
            <w:tcBorders>
              <w:top w:val="nil"/>
            </w:tcBorders>
          </w:tcPr>
          <w:p w14:paraId="525CDC1C" w14:textId="77777777" w:rsidR="002A57E8" w:rsidRPr="00163191" w:rsidRDefault="002A57E8" w:rsidP="00163191">
            <w:pPr>
              <w:tabs>
                <w:tab w:val="left" w:pos="8647"/>
                <w:tab w:val="left" w:pos="8931"/>
              </w:tabs>
              <w:jc w:val="center"/>
              <w:rPr>
                <w:rFonts w:ascii="Times New Roman" w:hAnsi="Times New Roman" w:cs="Times New Roman"/>
                <w:sz w:val="20"/>
                <w:szCs w:val="18"/>
              </w:rPr>
            </w:pPr>
            <w:r w:rsidRPr="00163191">
              <w:rPr>
                <w:rFonts w:ascii="Times New Roman" w:hAnsi="Times New Roman" w:cs="Times New Roman"/>
                <w:sz w:val="20"/>
                <w:szCs w:val="18"/>
              </w:rPr>
              <w:t>Rất tốt</w:t>
            </w:r>
          </w:p>
        </w:tc>
      </w:tr>
    </w:tbl>
    <w:p w14:paraId="26932366" w14:textId="5EE2E3AA" w:rsidR="002A57E8" w:rsidRPr="00052B4D" w:rsidRDefault="002A57E8" w:rsidP="00470E0D">
      <w:pPr>
        <w:pStyle w:val="ListParagraph"/>
        <w:tabs>
          <w:tab w:val="left" w:pos="8647"/>
          <w:tab w:val="left" w:pos="8931"/>
        </w:tabs>
        <w:spacing w:before="80"/>
        <w:ind w:left="0"/>
        <w:contextualSpacing w:val="0"/>
        <w:rPr>
          <w:szCs w:val="18"/>
        </w:rPr>
      </w:pPr>
      <w:r w:rsidRPr="000368B3">
        <w:rPr>
          <w:i/>
          <w:szCs w:val="18"/>
        </w:rPr>
        <w:t>Phương pháp phân tích SWOT:</w:t>
      </w:r>
      <w:r w:rsidR="00B36272">
        <w:rPr>
          <w:szCs w:val="18"/>
        </w:rPr>
        <w:t xml:space="preserve"> Đ</w:t>
      </w:r>
      <w:r w:rsidRPr="000368B3">
        <w:rPr>
          <w:szCs w:val="18"/>
        </w:rPr>
        <w:t>ược sử dụn</w:t>
      </w:r>
      <w:r w:rsidR="00587FC2">
        <w:rPr>
          <w:szCs w:val="18"/>
        </w:rPr>
        <w:t xml:space="preserve">g theo phương pháp của Humphrey </w:t>
      </w:r>
      <w:r w:rsidRPr="000368B3">
        <w:rPr>
          <w:szCs w:val="18"/>
        </w:rPr>
        <w:t>về bộ công cụ SWOT để phân tích điểm mạnh, điểm yếu, cơ hội và thách thức trong quá trình phát triển DLCĐ ở tỉnh Bình Định. Để thực hiện phương pháp này, nhóm tác giả thực hiện bảng hỏi đối với các người dân địa phương, khách du lịch và tham vấn ý kiến các chuyên gia.</w:t>
      </w:r>
    </w:p>
    <w:p w14:paraId="75C1C4D6" w14:textId="77777777" w:rsidR="002A57E8" w:rsidRPr="005020A4" w:rsidRDefault="002A57E8" w:rsidP="00470E0D">
      <w:pPr>
        <w:pStyle w:val="Heading1"/>
        <w:spacing w:before="100" w:after="100"/>
        <w:rPr>
          <w:rFonts w:cs="Times New Roman"/>
          <w:szCs w:val="18"/>
        </w:rPr>
      </w:pPr>
      <w:r w:rsidRPr="001D5089">
        <w:rPr>
          <w:rFonts w:cs="Times New Roman"/>
          <w:szCs w:val="18"/>
        </w:rPr>
        <w:t>3. Kết quả và bàn luận</w:t>
      </w:r>
    </w:p>
    <w:p w14:paraId="25A93C35" w14:textId="77777777" w:rsidR="002A57E8" w:rsidRPr="00052B4D" w:rsidRDefault="002A57E8" w:rsidP="00470E0D">
      <w:pPr>
        <w:spacing w:before="100" w:after="100" w:line="240" w:lineRule="auto"/>
        <w:jc w:val="both"/>
        <w:rPr>
          <w:rFonts w:ascii="Times New Roman" w:hAnsi="Times New Roman" w:cs="Times New Roman"/>
          <w:b/>
          <w:bCs/>
          <w:i/>
          <w:iCs/>
          <w:szCs w:val="18"/>
          <w:lang w:val="pt-BR"/>
        </w:rPr>
      </w:pPr>
      <w:r w:rsidRPr="00052B4D">
        <w:rPr>
          <w:rFonts w:ascii="Times New Roman" w:hAnsi="Times New Roman" w:cs="Times New Roman"/>
          <w:b/>
          <w:bCs/>
          <w:i/>
          <w:iCs/>
          <w:szCs w:val="18"/>
          <w:lang w:val="pt-BR"/>
        </w:rPr>
        <w:t>3.1. Khái quát về địa bàn nghiên cứu</w:t>
      </w:r>
    </w:p>
    <w:p w14:paraId="68777779" w14:textId="0F3D64EA" w:rsidR="002A57E8" w:rsidRPr="001F025A" w:rsidRDefault="000D0EF5" w:rsidP="000368B3">
      <w:pPr>
        <w:spacing w:after="0" w:line="240" w:lineRule="auto"/>
        <w:ind w:firstLine="284"/>
        <w:jc w:val="both"/>
        <w:rPr>
          <w:rFonts w:ascii="Times New Roman" w:hAnsi="Times New Roman" w:cs="Times New Roman"/>
          <w:szCs w:val="18"/>
          <w:lang w:val="pt-BR"/>
        </w:rPr>
      </w:pPr>
      <w:r w:rsidRPr="001F025A">
        <w:rPr>
          <w:rFonts w:ascii="Times New Roman" w:hAnsi="Times New Roman" w:cs="Times New Roman"/>
          <w:szCs w:val="18"/>
          <w:lang w:val="pt-BR"/>
        </w:rPr>
        <w:t>C</w:t>
      </w:r>
      <w:r w:rsidR="002A57E8" w:rsidRPr="001F025A">
        <w:rPr>
          <w:rFonts w:ascii="Times New Roman" w:hAnsi="Times New Roman" w:cs="Times New Roman"/>
          <w:szCs w:val="18"/>
          <w:lang w:val="pt-BR"/>
        </w:rPr>
        <w:t>ó tổng diện tích tự nhiên là 6.025</w:t>
      </w:r>
      <w:r w:rsidR="005020A4" w:rsidRPr="001F025A">
        <w:rPr>
          <w:rFonts w:ascii="Times New Roman" w:hAnsi="Times New Roman" w:cs="Times New Roman"/>
          <w:szCs w:val="18"/>
          <w:lang w:val="pt-BR"/>
        </w:rPr>
        <w:t xml:space="preserve"> </w:t>
      </w:r>
      <w:r w:rsidR="002A57E8" w:rsidRPr="001F025A">
        <w:rPr>
          <w:rFonts w:ascii="Times New Roman" w:hAnsi="Times New Roman" w:cs="Times New Roman"/>
          <w:szCs w:val="18"/>
          <w:lang w:val="pt-BR"/>
        </w:rPr>
        <w:t>km</w:t>
      </w:r>
      <w:r w:rsidR="002A57E8" w:rsidRPr="001F025A">
        <w:rPr>
          <w:rFonts w:ascii="Times New Roman" w:hAnsi="Times New Roman" w:cs="Times New Roman"/>
          <w:szCs w:val="18"/>
          <w:vertAlign w:val="superscript"/>
          <w:lang w:val="pt-BR"/>
        </w:rPr>
        <w:t>2</w:t>
      </w:r>
      <w:r w:rsidRPr="001F025A">
        <w:rPr>
          <w:rFonts w:ascii="Times New Roman" w:hAnsi="Times New Roman" w:cs="Times New Roman"/>
          <w:szCs w:val="18"/>
          <w:lang w:val="pt-BR"/>
        </w:rPr>
        <w:t>, với 1 thành phố, 2 thị xã và 8 huyện, Bình Định là 1 trong 5 tỉnh của vùng kinh tế trọng điểm miề</w:t>
      </w:r>
      <w:r w:rsidR="00811723" w:rsidRPr="001F025A">
        <w:rPr>
          <w:rFonts w:ascii="Times New Roman" w:hAnsi="Times New Roman" w:cs="Times New Roman"/>
          <w:szCs w:val="18"/>
          <w:lang w:val="pt-BR"/>
        </w:rPr>
        <w:t>n Trung.</w:t>
      </w:r>
      <w:r w:rsidRPr="001F025A">
        <w:rPr>
          <w:rFonts w:ascii="Times New Roman" w:hAnsi="Times New Roman" w:cs="Times New Roman"/>
          <w:szCs w:val="18"/>
          <w:lang w:val="pt-BR"/>
        </w:rPr>
        <w:t xml:space="preserve"> </w:t>
      </w:r>
      <w:r w:rsidR="002A57E8" w:rsidRPr="001F025A">
        <w:rPr>
          <w:rFonts w:ascii="Times New Roman" w:hAnsi="Times New Roman" w:cs="Times New Roman"/>
          <w:szCs w:val="18"/>
          <w:lang w:val="pt-BR"/>
        </w:rPr>
        <w:t xml:space="preserve">Tỉnh </w:t>
      </w:r>
      <w:r w:rsidR="00811723" w:rsidRPr="001F025A">
        <w:rPr>
          <w:rFonts w:ascii="Times New Roman" w:hAnsi="Times New Roman" w:cs="Times New Roman"/>
          <w:szCs w:val="18"/>
          <w:lang w:val="pt-BR"/>
        </w:rPr>
        <w:t xml:space="preserve">Bình Định </w:t>
      </w:r>
      <w:r w:rsidR="002A57E8" w:rsidRPr="001F025A">
        <w:rPr>
          <w:rFonts w:ascii="Times New Roman" w:hAnsi="Times New Roman" w:cs="Times New Roman"/>
          <w:szCs w:val="18"/>
          <w:lang w:val="pt-BR"/>
        </w:rPr>
        <w:t xml:space="preserve">nằm ở trung tâm của trục giao thông Bắc – Nam, là cửa ngõ ra biển Đông của </w:t>
      </w:r>
      <w:r w:rsidRPr="001F025A">
        <w:rPr>
          <w:rFonts w:ascii="Times New Roman" w:hAnsi="Times New Roman" w:cs="Times New Roman"/>
          <w:szCs w:val="18"/>
          <w:lang w:val="pt-BR"/>
        </w:rPr>
        <w:t xml:space="preserve">khu vực </w:t>
      </w:r>
      <w:r w:rsidR="002A57E8" w:rsidRPr="001F025A">
        <w:rPr>
          <w:rFonts w:ascii="Times New Roman" w:hAnsi="Times New Roman" w:cs="Times New Roman"/>
          <w:szCs w:val="18"/>
          <w:lang w:val="pt-BR"/>
        </w:rPr>
        <w:t xml:space="preserve">Tây Nguyên, Nam Lào, Đông Bắc Campuchia và Thái Lan. </w:t>
      </w:r>
    </w:p>
    <w:p w14:paraId="4A2F3BF7" w14:textId="6B8262A0" w:rsidR="002A57E8" w:rsidRPr="000368B3" w:rsidRDefault="002A57E8" w:rsidP="000368B3">
      <w:pPr>
        <w:pStyle w:val="BodyText"/>
        <w:rPr>
          <w:spacing w:val="-2"/>
          <w:sz w:val="22"/>
          <w:lang w:val="pt-BR"/>
        </w:rPr>
      </w:pPr>
      <w:r w:rsidRPr="000368B3">
        <w:rPr>
          <w:sz w:val="22"/>
          <w:lang w:val="pt-BR"/>
        </w:rPr>
        <w:t>Năm 2022, dân số của Bình Định khoảng 1,5 triệu người. Kinh tế của tỉnh đang p</w:t>
      </w:r>
      <w:r w:rsidR="00F21D71">
        <w:rPr>
          <w:sz w:val="22"/>
          <w:lang w:val="pt-BR"/>
        </w:rPr>
        <w:t>hát triển theo hướng tích cực: n</w:t>
      </w:r>
      <w:r w:rsidRPr="000368B3">
        <w:rPr>
          <w:sz w:val="22"/>
          <w:lang w:val="pt-BR"/>
        </w:rPr>
        <w:t>ông - lâm - thủy sản chiếm 27,37%; công nghiệp và xây dựng chiếm 30,05%; dịch vụ chiếm 38,16%. Ngành du lịch cũng vượt mức tăng trưởng nhanh, trong năm 2022</w:t>
      </w:r>
      <w:r w:rsidR="003F3F7A">
        <w:rPr>
          <w:sz w:val="22"/>
          <w:lang w:val="pt-BR"/>
        </w:rPr>
        <w:t>,</w:t>
      </w:r>
      <w:r w:rsidRPr="000368B3">
        <w:rPr>
          <w:sz w:val="22"/>
          <w:lang w:val="pt-BR"/>
        </w:rPr>
        <w:t xml:space="preserve"> tỉnh đã đón</w:t>
      </w:r>
      <w:r w:rsidRPr="000368B3">
        <w:rPr>
          <w:spacing w:val="25"/>
          <w:sz w:val="22"/>
          <w:lang w:val="pt-BR"/>
        </w:rPr>
        <w:t xml:space="preserve"> </w:t>
      </w:r>
      <w:r w:rsidRPr="000368B3">
        <w:rPr>
          <w:sz w:val="22"/>
          <w:lang w:val="pt-BR"/>
        </w:rPr>
        <w:t>hơn</w:t>
      </w:r>
      <w:r w:rsidRPr="000368B3">
        <w:rPr>
          <w:spacing w:val="26"/>
          <w:sz w:val="22"/>
          <w:lang w:val="pt-BR"/>
        </w:rPr>
        <w:t xml:space="preserve"> </w:t>
      </w:r>
      <w:r w:rsidRPr="000368B3">
        <w:rPr>
          <w:sz w:val="22"/>
          <w:lang w:val="pt-BR"/>
        </w:rPr>
        <w:t>4,1</w:t>
      </w:r>
      <w:r w:rsidRPr="000368B3">
        <w:rPr>
          <w:spacing w:val="28"/>
          <w:sz w:val="22"/>
          <w:lang w:val="pt-BR"/>
        </w:rPr>
        <w:t xml:space="preserve"> </w:t>
      </w:r>
      <w:r w:rsidRPr="000368B3">
        <w:rPr>
          <w:sz w:val="22"/>
          <w:lang w:val="pt-BR"/>
        </w:rPr>
        <w:t>triệu</w:t>
      </w:r>
      <w:r w:rsidRPr="000368B3">
        <w:rPr>
          <w:spacing w:val="29"/>
          <w:sz w:val="22"/>
          <w:lang w:val="pt-BR"/>
        </w:rPr>
        <w:t xml:space="preserve"> </w:t>
      </w:r>
      <w:r w:rsidRPr="000368B3">
        <w:rPr>
          <w:sz w:val="22"/>
          <w:lang w:val="pt-BR"/>
        </w:rPr>
        <w:t>lượt</w:t>
      </w:r>
      <w:r w:rsidRPr="000368B3">
        <w:rPr>
          <w:spacing w:val="25"/>
          <w:sz w:val="22"/>
          <w:lang w:val="pt-BR"/>
        </w:rPr>
        <w:t xml:space="preserve"> </w:t>
      </w:r>
      <w:r w:rsidRPr="000368B3">
        <w:rPr>
          <w:sz w:val="22"/>
          <w:lang w:val="pt-BR"/>
        </w:rPr>
        <w:t>khách</w:t>
      </w:r>
      <w:r w:rsidRPr="000368B3">
        <w:rPr>
          <w:spacing w:val="26"/>
          <w:sz w:val="22"/>
          <w:lang w:val="pt-BR"/>
        </w:rPr>
        <w:t xml:space="preserve"> </w:t>
      </w:r>
      <w:r w:rsidRPr="000368B3">
        <w:rPr>
          <w:sz w:val="22"/>
          <w:lang w:val="pt-BR"/>
        </w:rPr>
        <w:t>(tăng</w:t>
      </w:r>
      <w:r w:rsidRPr="000368B3">
        <w:rPr>
          <w:spacing w:val="23"/>
          <w:sz w:val="22"/>
          <w:lang w:val="pt-BR"/>
        </w:rPr>
        <w:t xml:space="preserve"> </w:t>
      </w:r>
      <w:r w:rsidRPr="000368B3">
        <w:rPr>
          <w:sz w:val="22"/>
          <w:lang w:val="pt-BR"/>
        </w:rPr>
        <w:t>185,2%</w:t>
      </w:r>
      <w:r w:rsidRPr="000368B3">
        <w:rPr>
          <w:spacing w:val="24"/>
          <w:sz w:val="22"/>
          <w:lang w:val="pt-BR"/>
        </w:rPr>
        <w:t xml:space="preserve"> </w:t>
      </w:r>
      <w:r w:rsidRPr="000368B3">
        <w:rPr>
          <w:sz w:val="22"/>
          <w:lang w:val="pt-BR"/>
        </w:rPr>
        <w:t>so</w:t>
      </w:r>
      <w:r w:rsidRPr="000368B3">
        <w:rPr>
          <w:spacing w:val="28"/>
          <w:sz w:val="22"/>
          <w:lang w:val="pt-BR"/>
        </w:rPr>
        <w:t xml:space="preserve"> </w:t>
      </w:r>
      <w:r w:rsidRPr="000368B3">
        <w:rPr>
          <w:sz w:val="22"/>
          <w:lang w:val="pt-BR"/>
        </w:rPr>
        <w:t>với</w:t>
      </w:r>
      <w:r w:rsidRPr="000368B3">
        <w:rPr>
          <w:spacing w:val="25"/>
          <w:sz w:val="22"/>
          <w:lang w:val="pt-BR"/>
        </w:rPr>
        <w:t xml:space="preserve"> </w:t>
      </w:r>
      <w:r w:rsidRPr="000368B3">
        <w:rPr>
          <w:sz w:val="22"/>
          <w:lang w:val="pt-BR"/>
        </w:rPr>
        <w:t>năm</w:t>
      </w:r>
      <w:r w:rsidRPr="000368B3">
        <w:rPr>
          <w:spacing w:val="22"/>
          <w:sz w:val="22"/>
          <w:lang w:val="pt-BR"/>
        </w:rPr>
        <w:t xml:space="preserve"> </w:t>
      </w:r>
      <w:r w:rsidRPr="000368B3">
        <w:rPr>
          <w:sz w:val="22"/>
          <w:lang w:val="pt-BR"/>
        </w:rPr>
        <w:t>2021), doanh</w:t>
      </w:r>
      <w:r w:rsidRPr="000368B3">
        <w:rPr>
          <w:spacing w:val="25"/>
          <w:sz w:val="22"/>
          <w:lang w:val="pt-BR"/>
        </w:rPr>
        <w:t xml:space="preserve"> </w:t>
      </w:r>
      <w:r w:rsidRPr="000368B3">
        <w:rPr>
          <w:sz w:val="22"/>
          <w:lang w:val="pt-BR"/>
        </w:rPr>
        <w:t>thu</w:t>
      </w:r>
      <w:r w:rsidRPr="000368B3">
        <w:rPr>
          <w:spacing w:val="26"/>
          <w:sz w:val="22"/>
          <w:lang w:val="pt-BR"/>
        </w:rPr>
        <w:t xml:space="preserve"> </w:t>
      </w:r>
      <w:r w:rsidRPr="000368B3">
        <w:rPr>
          <w:sz w:val="22"/>
          <w:lang w:val="pt-BR"/>
        </w:rPr>
        <w:t>ước</w:t>
      </w:r>
      <w:r w:rsidRPr="000368B3">
        <w:rPr>
          <w:spacing w:val="26"/>
          <w:sz w:val="22"/>
          <w:lang w:val="pt-BR"/>
        </w:rPr>
        <w:t xml:space="preserve"> </w:t>
      </w:r>
      <w:r w:rsidRPr="000368B3">
        <w:rPr>
          <w:sz w:val="22"/>
          <w:lang w:val="pt-BR"/>
        </w:rPr>
        <w:t>tính</w:t>
      </w:r>
      <w:r w:rsidRPr="000368B3">
        <w:rPr>
          <w:spacing w:val="27"/>
          <w:sz w:val="22"/>
          <w:lang w:val="pt-BR"/>
        </w:rPr>
        <w:t xml:space="preserve"> </w:t>
      </w:r>
      <w:r w:rsidRPr="000368B3">
        <w:rPr>
          <w:sz w:val="22"/>
          <w:lang w:val="pt-BR"/>
        </w:rPr>
        <w:t>khoảng</w:t>
      </w:r>
      <w:r w:rsidRPr="000368B3">
        <w:rPr>
          <w:spacing w:val="21"/>
          <w:sz w:val="22"/>
          <w:lang w:val="pt-BR"/>
        </w:rPr>
        <w:t xml:space="preserve"> </w:t>
      </w:r>
      <w:r w:rsidRPr="000368B3">
        <w:rPr>
          <w:spacing w:val="-5"/>
          <w:sz w:val="22"/>
          <w:lang w:val="pt-BR"/>
        </w:rPr>
        <w:t xml:space="preserve">hơn </w:t>
      </w:r>
      <w:r w:rsidRPr="000368B3">
        <w:rPr>
          <w:sz w:val="22"/>
          <w:lang w:val="pt-BR"/>
        </w:rPr>
        <w:t>13.000</w:t>
      </w:r>
      <w:r w:rsidRPr="000368B3">
        <w:rPr>
          <w:spacing w:val="3"/>
          <w:sz w:val="22"/>
          <w:lang w:val="pt-BR"/>
        </w:rPr>
        <w:t xml:space="preserve"> </w:t>
      </w:r>
      <w:r w:rsidRPr="000368B3">
        <w:rPr>
          <w:sz w:val="22"/>
          <w:lang w:val="pt-BR"/>
        </w:rPr>
        <w:t>t</w:t>
      </w:r>
      <w:r w:rsidR="003F3F7A">
        <w:rPr>
          <w:sz w:val="22"/>
          <w:lang w:val="pt-BR"/>
        </w:rPr>
        <w:t>ỷ</w:t>
      </w:r>
      <w:r w:rsidRPr="000368B3">
        <w:rPr>
          <w:spacing w:val="4"/>
          <w:sz w:val="22"/>
          <w:lang w:val="pt-BR"/>
        </w:rPr>
        <w:t xml:space="preserve"> </w:t>
      </w:r>
      <w:r w:rsidRPr="000368B3">
        <w:rPr>
          <w:sz w:val="22"/>
          <w:lang w:val="pt-BR"/>
        </w:rPr>
        <w:t>đồng</w:t>
      </w:r>
      <w:r w:rsidRPr="000368B3">
        <w:rPr>
          <w:spacing w:val="2"/>
          <w:sz w:val="22"/>
          <w:lang w:val="pt-BR"/>
        </w:rPr>
        <w:t xml:space="preserve"> </w:t>
      </w:r>
      <w:r w:rsidRPr="000368B3">
        <w:rPr>
          <w:sz w:val="22"/>
          <w:lang w:val="pt-BR"/>
        </w:rPr>
        <w:t>(tăng 6,5</w:t>
      </w:r>
      <w:r w:rsidRPr="000368B3">
        <w:rPr>
          <w:spacing w:val="7"/>
          <w:sz w:val="22"/>
          <w:lang w:val="pt-BR"/>
        </w:rPr>
        <w:t xml:space="preserve"> </w:t>
      </w:r>
      <w:r w:rsidRPr="000368B3">
        <w:rPr>
          <w:sz w:val="22"/>
          <w:lang w:val="pt-BR"/>
        </w:rPr>
        <w:t>lần</w:t>
      </w:r>
      <w:r w:rsidRPr="000368B3">
        <w:rPr>
          <w:spacing w:val="5"/>
          <w:sz w:val="22"/>
          <w:lang w:val="pt-BR"/>
        </w:rPr>
        <w:t xml:space="preserve"> </w:t>
      </w:r>
      <w:r w:rsidRPr="000368B3">
        <w:rPr>
          <w:sz w:val="22"/>
          <w:lang w:val="pt-BR"/>
        </w:rPr>
        <w:t>so</w:t>
      </w:r>
      <w:r w:rsidRPr="000368B3">
        <w:rPr>
          <w:spacing w:val="7"/>
          <w:sz w:val="22"/>
          <w:lang w:val="pt-BR"/>
        </w:rPr>
        <w:t xml:space="preserve"> </w:t>
      </w:r>
      <w:r w:rsidRPr="000368B3">
        <w:rPr>
          <w:sz w:val="22"/>
          <w:lang w:val="pt-BR"/>
        </w:rPr>
        <w:t>với</w:t>
      </w:r>
      <w:r w:rsidRPr="000368B3">
        <w:rPr>
          <w:spacing w:val="4"/>
          <w:sz w:val="22"/>
          <w:lang w:val="pt-BR"/>
        </w:rPr>
        <w:t xml:space="preserve"> </w:t>
      </w:r>
      <w:r w:rsidRPr="000368B3">
        <w:rPr>
          <w:sz w:val="22"/>
          <w:lang w:val="pt-BR"/>
        </w:rPr>
        <w:t xml:space="preserve">năm </w:t>
      </w:r>
      <w:r w:rsidRPr="000368B3">
        <w:rPr>
          <w:spacing w:val="-2"/>
          <w:sz w:val="22"/>
          <w:lang w:val="pt-BR"/>
        </w:rPr>
        <w:t xml:space="preserve">2021) </w:t>
      </w:r>
      <w:r w:rsidRPr="000368B3">
        <w:rPr>
          <w:sz w:val="22"/>
          <w:lang w:val="pt-BR" w:eastAsia="zh-CN" w:bidi="ar"/>
        </w:rPr>
        <w:t>[13].</w:t>
      </w:r>
      <w:r w:rsidRPr="000368B3">
        <w:rPr>
          <w:spacing w:val="-2"/>
          <w:sz w:val="22"/>
          <w:lang w:val="pt-BR"/>
        </w:rPr>
        <w:t xml:space="preserve"> </w:t>
      </w:r>
    </w:p>
    <w:p w14:paraId="111C58DC" w14:textId="77777777" w:rsidR="002A57E8" w:rsidRPr="00052B4D" w:rsidRDefault="002A57E8" w:rsidP="00470E0D">
      <w:pPr>
        <w:tabs>
          <w:tab w:val="left" w:pos="8931"/>
        </w:tabs>
        <w:spacing w:before="100" w:after="100" w:line="240" w:lineRule="auto"/>
        <w:jc w:val="both"/>
        <w:rPr>
          <w:rFonts w:ascii="Times New Roman" w:hAnsi="Times New Roman" w:cs="Times New Roman"/>
          <w:b/>
          <w:bCs/>
          <w:i/>
          <w:iCs/>
          <w:szCs w:val="18"/>
          <w:lang w:val="pt-BR"/>
        </w:rPr>
      </w:pPr>
      <w:r w:rsidRPr="00052B4D">
        <w:rPr>
          <w:rFonts w:ascii="Times New Roman" w:hAnsi="Times New Roman" w:cs="Times New Roman"/>
          <w:b/>
          <w:bCs/>
          <w:i/>
          <w:iCs/>
          <w:szCs w:val="18"/>
          <w:lang w:val="pt-BR"/>
        </w:rPr>
        <w:t>3.2. Cơ sở lý luận về đánh giá tiềm năng phát triển du lịch cộng đồng</w:t>
      </w:r>
    </w:p>
    <w:p w14:paraId="499E4B93" w14:textId="0D43F8D3" w:rsidR="002A57E8" w:rsidRPr="005373B6" w:rsidRDefault="002A57E8" w:rsidP="000368B3">
      <w:pPr>
        <w:tabs>
          <w:tab w:val="left" w:pos="284"/>
          <w:tab w:val="left" w:pos="426"/>
          <w:tab w:val="left" w:pos="8931"/>
        </w:tabs>
        <w:spacing w:after="0" w:line="240" w:lineRule="auto"/>
        <w:ind w:firstLine="284"/>
        <w:jc w:val="both"/>
        <w:rPr>
          <w:rFonts w:ascii="Times New Roman" w:hAnsi="Times New Roman" w:cs="Times New Roman"/>
          <w:spacing w:val="-3"/>
          <w:szCs w:val="18"/>
          <w:lang w:val="pt-BR"/>
        </w:rPr>
      </w:pPr>
      <w:r w:rsidRPr="005373B6">
        <w:rPr>
          <w:rFonts w:ascii="Times New Roman" w:hAnsi="Times New Roman" w:cs="Times New Roman"/>
          <w:spacing w:val="-3"/>
          <w:szCs w:val="18"/>
          <w:lang w:val="pt-BR"/>
        </w:rPr>
        <w:t xml:space="preserve">Trên cơ sở tham khảo Bộ tiêu chí đánh giá điểm đến du lịch theo </w:t>
      </w:r>
      <w:r w:rsidR="005F60AD" w:rsidRPr="005373B6">
        <w:rPr>
          <w:rFonts w:ascii="Times New Roman" w:hAnsi="Times New Roman" w:cs="Times New Roman"/>
          <w:spacing w:val="-3"/>
          <w:szCs w:val="18"/>
          <w:lang w:val="pt-BR"/>
        </w:rPr>
        <w:t>Q</w:t>
      </w:r>
      <w:r w:rsidRPr="005373B6">
        <w:rPr>
          <w:rFonts w:ascii="Times New Roman" w:hAnsi="Times New Roman" w:cs="Times New Roman"/>
          <w:spacing w:val="-3"/>
          <w:szCs w:val="18"/>
          <w:lang w:val="pt-BR"/>
        </w:rPr>
        <w:t xml:space="preserve">uyết định số 4640/QĐ-BVHTTDL của Bộ </w:t>
      </w:r>
      <w:r w:rsidR="005F60AD" w:rsidRPr="005373B6">
        <w:rPr>
          <w:rFonts w:ascii="Times New Roman" w:hAnsi="Times New Roman" w:cs="Times New Roman"/>
          <w:spacing w:val="-3"/>
          <w:szCs w:val="18"/>
          <w:lang w:val="pt-BR"/>
        </w:rPr>
        <w:t>V</w:t>
      </w:r>
      <w:r w:rsidRPr="005373B6">
        <w:rPr>
          <w:rFonts w:ascii="Times New Roman" w:hAnsi="Times New Roman" w:cs="Times New Roman"/>
          <w:spacing w:val="-3"/>
          <w:szCs w:val="18"/>
          <w:lang w:val="pt-BR"/>
        </w:rPr>
        <w:t xml:space="preserve">ăn hóa </w:t>
      </w:r>
      <w:r w:rsidR="005F60AD" w:rsidRPr="005373B6">
        <w:rPr>
          <w:rFonts w:ascii="Times New Roman" w:hAnsi="Times New Roman" w:cs="Times New Roman"/>
          <w:spacing w:val="-3"/>
          <w:szCs w:val="18"/>
          <w:lang w:val="pt-BR"/>
        </w:rPr>
        <w:t>T</w:t>
      </w:r>
      <w:r w:rsidRPr="005373B6">
        <w:rPr>
          <w:rFonts w:ascii="Times New Roman" w:hAnsi="Times New Roman" w:cs="Times New Roman"/>
          <w:spacing w:val="-3"/>
          <w:szCs w:val="18"/>
          <w:lang w:val="pt-BR"/>
        </w:rPr>
        <w:t xml:space="preserve">hể thao và </w:t>
      </w:r>
      <w:r w:rsidR="005F60AD" w:rsidRPr="005373B6">
        <w:rPr>
          <w:rFonts w:ascii="Times New Roman" w:hAnsi="Times New Roman" w:cs="Times New Roman"/>
          <w:spacing w:val="-3"/>
          <w:szCs w:val="18"/>
          <w:lang w:val="pt-BR"/>
        </w:rPr>
        <w:t>D</w:t>
      </w:r>
      <w:r w:rsidRPr="005373B6">
        <w:rPr>
          <w:rFonts w:ascii="Times New Roman" w:hAnsi="Times New Roman" w:cs="Times New Roman"/>
          <w:spacing w:val="-3"/>
          <w:szCs w:val="18"/>
          <w:lang w:val="pt-BR"/>
        </w:rPr>
        <w:t>u lịch</w:t>
      </w:r>
      <w:r w:rsidR="003B4129" w:rsidRPr="005373B6">
        <w:rPr>
          <w:rFonts w:ascii="Times New Roman" w:hAnsi="Times New Roman" w:cs="Times New Roman"/>
          <w:spacing w:val="-3"/>
          <w:szCs w:val="18"/>
          <w:lang w:val="pt-BR"/>
        </w:rPr>
        <w:t xml:space="preserve"> ban hành ngày 28/12/2016</w:t>
      </w:r>
      <w:r w:rsidRPr="005373B6">
        <w:rPr>
          <w:rFonts w:ascii="Times New Roman" w:hAnsi="Times New Roman" w:cs="Times New Roman"/>
          <w:spacing w:val="-3"/>
          <w:szCs w:val="18"/>
          <w:lang w:val="pt-BR"/>
        </w:rPr>
        <w:t>; kế thừa kết quả của các công trình nghiên cứu trước, nhóm tác giả đã đưa ra hệ số cho bộ tiêu chí đánh giá tiềm năng phát triển DLCĐ phù hợp với tình hình thực tế ở các địa phương nghiên cứu. 8 tiêu chí được chia thành 2 mức độ là rất quan trọng và quan trọng. Do sức hấp dẫn về tài nguyên (TN) là tiêu chí rất quan trọng trong đánh giá tiềm năng phát triển du lịch nên chúng tôi tính hệ số 3. Đây là tiêu chí thể hiện khả năng tạo ra sức hút đối với du khách, đóng vai trò quyết định sự tồn tại và phát triển của điểm du lịch. Các tiêu chí còn lại cũng quan trọng vì gắn liền với quá trình phát triển, khả năng duy trì và tác động trực tiếp đến hoạt động DLCĐ nên đều tính hệ số 2.</w:t>
      </w:r>
      <w:r w:rsidR="000368B3" w:rsidRPr="005373B6">
        <w:rPr>
          <w:rFonts w:ascii="Times New Roman" w:hAnsi="Times New Roman" w:cs="Times New Roman"/>
          <w:spacing w:val="-3"/>
          <w:szCs w:val="18"/>
          <w:lang w:val="pt-BR"/>
        </w:rPr>
        <w:t xml:space="preserve"> </w:t>
      </w:r>
      <w:r w:rsidRPr="005373B6">
        <w:rPr>
          <w:rFonts w:ascii="Times New Roman" w:hAnsi="Times New Roman" w:cs="Times New Roman"/>
          <w:spacing w:val="-3"/>
          <w:szCs w:val="18"/>
          <w:lang w:val="pt-BR"/>
        </w:rPr>
        <w:t xml:space="preserve">Các tiêu chí </w:t>
      </w:r>
      <w:r w:rsidR="00590A18" w:rsidRPr="005373B6">
        <w:rPr>
          <w:rFonts w:ascii="Times New Roman" w:hAnsi="Times New Roman" w:cs="Times New Roman"/>
          <w:spacing w:val="-3"/>
          <w:szCs w:val="18"/>
          <w:lang w:val="pt-BR"/>
        </w:rPr>
        <w:t xml:space="preserve">được </w:t>
      </w:r>
      <w:r w:rsidRPr="005373B6">
        <w:rPr>
          <w:rFonts w:ascii="Times New Roman" w:hAnsi="Times New Roman" w:cs="Times New Roman"/>
          <w:spacing w:val="-3"/>
          <w:szCs w:val="18"/>
          <w:lang w:val="pt-BR"/>
        </w:rPr>
        <w:t xml:space="preserve">mô tả rõ trong </w:t>
      </w:r>
      <w:r w:rsidR="00590A18" w:rsidRPr="005373B6">
        <w:rPr>
          <w:rFonts w:ascii="Times New Roman" w:hAnsi="Times New Roman" w:cs="Times New Roman"/>
          <w:spacing w:val="-3"/>
          <w:szCs w:val="18"/>
          <w:lang w:val="pt-BR"/>
        </w:rPr>
        <w:t>b</w:t>
      </w:r>
      <w:r w:rsidRPr="005373B6">
        <w:rPr>
          <w:rFonts w:ascii="Times New Roman" w:hAnsi="Times New Roman" w:cs="Times New Roman"/>
          <w:spacing w:val="-3"/>
          <w:szCs w:val="18"/>
          <w:lang w:val="pt-BR"/>
        </w:rPr>
        <w:t>ảng 2.</w:t>
      </w:r>
    </w:p>
    <w:p w14:paraId="6A16A65E" w14:textId="040FEC5D" w:rsidR="00767BAF" w:rsidRPr="00052B4D" w:rsidRDefault="002A57E8" w:rsidP="00470E0D">
      <w:pPr>
        <w:tabs>
          <w:tab w:val="left" w:pos="284"/>
          <w:tab w:val="left" w:pos="426"/>
          <w:tab w:val="left" w:pos="8931"/>
        </w:tabs>
        <w:spacing w:before="60" w:after="60" w:line="240" w:lineRule="auto"/>
        <w:jc w:val="center"/>
        <w:rPr>
          <w:rFonts w:ascii="Times New Roman" w:hAnsi="Times New Roman" w:cs="Times New Roman"/>
          <w:i/>
          <w:sz w:val="20"/>
          <w:szCs w:val="18"/>
          <w:lang w:val="pt-BR"/>
        </w:rPr>
      </w:pPr>
      <w:r w:rsidRPr="00052B4D">
        <w:rPr>
          <w:rFonts w:ascii="Times New Roman" w:hAnsi="Times New Roman" w:cs="Times New Roman"/>
          <w:b/>
          <w:bCs/>
          <w:sz w:val="20"/>
          <w:szCs w:val="18"/>
          <w:lang w:val="pt-BR"/>
        </w:rPr>
        <w:t>Bảng 2</w:t>
      </w:r>
      <w:r w:rsidRPr="00052B4D">
        <w:rPr>
          <w:rFonts w:ascii="Times New Roman" w:hAnsi="Times New Roman" w:cs="Times New Roman"/>
          <w:sz w:val="20"/>
          <w:szCs w:val="18"/>
          <w:lang w:val="pt-BR"/>
        </w:rPr>
        <w:t xml:space="preserve">. </w:t>
      </w:r>
      <w:r w:rsidRPr="00052B4D">
        <w:rPr>
          <w:rFonts w:ascii="Times New Roman" w:hAnsi="Times New Roman" w:cs="Times New Roman"/>
          <w:i/>
          <w:sz w:val="20"/>
          <w:szCs w:val="18"/>
          <w:lang w:val="pt-BR"/>
        </w:rPr>
        <w:t>Mô tả các tiêu chí đánh giá tiềm năng phát triển du lịch cộng đồng</w:t>
      </w:r>
    </w:p>
    <w:tbl>
      <w:tblPr>
        <w:tblStyle w:val="TableGrid"/>
        <w:tblW w:w="8622" w:type="dxa"/>
        <w:jc w:val="center"/>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68"/>
        <w:gridCol w:w="1199"/>
        <w:gridCol w:w="373"/>
        <w:gridCol w:w="6582"/>
      </w:tblGrid>
      <w:tr w:rsidR="002A57E8" w:rsidRPr="00767BAF" w14:paraId="7741CFD2" w14:textId="77777777" w:rsidTr="00470E0D">
        <w:trPr>
          <w:trHeight w:val="20"/>
          <w:tblHeader/>
          <w:jc w:val="center"/>
        </w:trPr>
        <w:tc>
          <w:tcPr>
            <w:tcW w:w="468" w:type="dxa"/>
            <w:tcBorders>
              <w:bottom w:val="single" w:sz="4" w:space="0" w:color="auto"/>
            </w:tcBorders>
            <w:vAlign w:val="center"/>
          </w:tcPr>
          <w:p w14:paraId="45878869" w14:textId="77777777" w:rsidR="002A57E8" w:rsidRPr="00767BAF" w:rsidRDefault="002A57E8" w:rsidP="00767BAF">
            <w:pPr>
              <w:tabs>
                <w:tab w:val="left" w:pos="567"/>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b/>
                <w:bCs/>
                <w:sz w:val="20"/>
                <w:szCs w:val="18"/>
              </w:rPr>
              <w:t>STT</w:t>
            </w:r>
          </w:p>
        </w:tc>
        <w:tc>
          <w:tcPr>
            <w:tcW w:w="1199" w:type="dxa"/>
            <w:tcBorders>
              <w:bottom w:val="single" w:sz="4" w:space="0" w:color="auto"/>
            </w:tcBorders>
            <w:vAlign w:val="center"/>
          </w:tcPr>
          <w:p w14:paraId="7B88ECD2" w14:textId="4911E370" w:rsidR="002A57E8" w:rsidRPr="00767BAF" w:rsidRDefault="002A57E8" w:rsidP="00767BAF">
            <w:pPr>
              <w:tabs>
                <w:tab w:val="left" w:pos="567"/>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b/>
                <w:bCs/>
                <w:sz w:val="20"/>
                <w:szCs w:val="18"/>
              </w:rPr>
              <w:t>Tiêu chí</w:t>
            </w:r>
          </w:p>
          <w:p w14:paraId="4EF23BD5" w14:textId="77777777" w:rsidR="002A57E8" w:rsidRPr="00767BAF" w:rsidRDefault="002A57E8" w:rsidP="00767BAF">
            <w:pPr>
              <w:tabs>
                <w:tab w:val="left" w:pos="567"/>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b/>
                <w:bCs/>
                <w:sz w:val="20"/>
                <w:szCs w:val="18"/>
              </w:rPr>
              <w:t>đánh giá</w:t>
            </w:r>
          </w:p>
        </w:tc>
        <w:tc>
          <w:tcPr>
            <w:tcW w:w="373" w:type="dxa"/>
            <w:tcBorders>
              <w:bottom w:val="single" w:sz="4" w:space="0" w:color="auto"/>
            </w:tcBorders>
            <w:vAlign w:val="center"/>
          </w:tcPr>
          <w:p w14:paraId="3DEE4AD9" w14:textId="77777777" w:rsidR="002A57E8" w:rsidRPr="00767BAF" w:rsidRDefault="002A57E8" w:rsidP="00767BAF">
            <w:pPr>
              <w:tabs>
                <w:tab w:val="left" w:pos="567"/>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b/>
                <w:bCs/>
                <w:sz w:val="20"/>
                <w:szCs w:val="18"/>
              </w:rPr>
              <w:t>Hệ số</w:t>
            </w:r>
          </w:p>
        </w:tc>
        <w:tc>
          <w:tcPr>
            <w:tcW w:w="6582" w:type="dxa"/>
            <w:tcBorders>
              <w:bottom w:val="single" w:sz="4" w:space="0" w:color="auto"/>
            </w:tcBorders>
            <w:vAlign w:val="center"/>
          </w:tcPr>
          <w:p w14:paraId="79BA32F5" w14:textId="77777777" w:rsidR="002A57E8" w:rsidRPr="00767BAF" w:rsidRDefault="002A57E8" w:rsidP="00767BAF">
            <w:pPr>
              <w:tabs>
                <w:tab w:val="left" w:pos="567"/>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b/>
                <w:bCs/>
                <w:sz w:val="20"/>
                <w:szCs w:val="18"/>
              </w:rPr>
              <w:t>Mô tả</w:t>
            </w:r>
          </w:p>
        </w:tc>
      </w:tr>
      <w:tr w:rsidR="002A57E8" w:rsidRPr="00767BAF" w14:paraId="58FF0CDD" w14:textId="77777777" w:rsidTr="00EA7BC5">
        <w:trPr>
          <w:trHeight w:val="20"/>
          <w:jc w:val="center"/>
        </w:trPr>
        <w:tc>
          <w:tcPr>
            <w:tcW w:w="468" w:type="dxa"/>
            <w:tcBorders>
              <w:bottom w:val="nil"/>
            </w:tcBorders>
            <w:vAlign w:val="center"/>
          </w:tcPr>
          <w:p w14:paraId="32CE9E01"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1</w:t>
            </w:r>
          </w:p>
          <w:p w14:paraId="3B9069CD"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p>
        </w:tc>
        <w:tc>
          <w:tcPr>
            <w:tcW w:w="1199" w:type="dxa"/>
            <w:tcBorders>
              <w:bottom w:val="nil"/>
            </w:tcBorders>
            <w:vAlign w:val="center"/>
          </w:tcPr>
          <w:p w14:paraId="2E37A45B"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Sức hấp dẫn về tài nguyên du lịch</w:t>
            </w:r>
          </w:p>
        </w:tc>
        <w:tc>
          <w:tcPr>
            <w:tcW w:w="373" w:type="dxa"/>
            <w:tcBorders>
              <w:bottom w:val="nil"/>
            </w:tcBorders>
            <w:vAlign w:val="center"/>
          </w:tcPr>
          <w:p w14:paraId="27A90A75"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3</w:t>
            </w:r>
          </w:p>
        </w:tc>
        <w:tc>
          <w:tcPr>
            <w:tcW w:w="6582" w:type="dxa"/>
            <w:tcBorders>
              <w:bottom w:val="nil"/>
            </w:tcBorders>
          </w:tcPr>
          <w:p w14:paraId="1B02E45A" w14:textId="7FEAEA59" w:rsidR="002A57E8" w:rsidRPr="00767BAF" w:rsidRDefault="002A57E8" w:rsidP="00767BAF">
            <w:pPr>
              <w:tabs>
                <w:tab w:val="left" w:pos="567"/>
                <w:tab w:val="left" w:pos="8647"/>
                <w:tab w:val="left" w:pos="8931"/>
              </w:tabs>
              <w:jc w:val="both"/>
              <w:rPr>
                <w:rFonts w:ascii="Times New Roman" w:hAnsi="Times New Roman" w:cs="Times New Roman"/>
                <w:sz w:val="20"/>
                <w:szCs w:val="18"/>
              </w:rPr>
            </w:pPr>
            <w:r w:rsidRPr="00767BAF">
              <w:rPr>
                <w:rFonts w:ascii="Times New Roman" w:hAnsi="Times New Roman" w:cs="Times New Roman"/>
                <w:sz w:val="20"/>
                <w:szCs w:val="18"/>
              </w:rPr>
              <w:t>Sức hấp dẫn về tài nguyên là yếu tố quan trọng nhất để đánh giá tài nguyên phát triển DLCĐ, nhất là tài nguyên văn hóa bản địa (di tích lịch sử; các lễ hội, nghề truyền thống, văn hóa nghệ thuật, văn hóa ẩm thực đặc trưng của dân tộc địa phương) vì nó tạo ra khả năng thu hút khách du lịch.</w:t>
            </w:r>
          </w:p>
        </w:tc>
      </w:tr>
      <w:tr w:rsidR="002A57E8" w:rsidRPr="00767BAF" w14:paraId="10614276" w14:textId="77777777" w:rsidTr="00EA7BC5">
        <w:trPr>
          <w:trHeight w:val="20"/>
          <w:jc w:val="center"/>
        </w:trPr>
        <w:tc>
          <w:tcPr>
            <w:tcW w:w="468" w:type="dxa"/>
            <w:tcBorders>
              <w:top w:val="nil"/>
              <w:bottom w:val="single" w:sz="4" w:space="0" w:color="auto"/>
            </w:tcBorders>
            <w:vAlign w:val="center"/>
          </w:tcPr>
          <w:p w14:paraId="4B9D4EA7"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1199" w:type="dxa"/>
            <w:tcBorders>
              <w:top w:val="nil"/>
              <w:bottom w:val="single" w:sz="4" w:space="0" w:color="auto"/>
            </w:tcBorders>
            <w:vAlign w:val="center"/>
          </w:tcPr>
          <w:p w14:paraId="10C6F111" w14:textId="77777777" w:rsid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 xml:space="preserve">Thời gian hoạt động </w:t>
            </w:r>
          </w:p>
          <w:p w14:paraId="4D4307FB" w14:textId="3B1AC1F0"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du lịch</w:t>
            </w:r>
          </w:p>
        </w:tc>
        <w:tc>
          <w:tcPr>
            <w:tcW w:w="373" w:type="dxa"/>
            <w:tcBorders>
              <w:top w:val="nil"/>
              <w:bottom w:val="single" w:sz="4" w:space="0" w:color="auto"/>
            </w:tcBorders>
            <w:vAlign w:val="center"/>
          </w:tcPr>
          <w:p w14:paraId="1F96016D" w14:textId="77777777"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6582" w:type="dxa"/>
            <w:tcBorders>
              <w:top w:val="nil"/>
              <w:bottom w:val="single" w:sz="4" w:space="0" w:color="auto"/>
            </w:tcBorders>
          </w:tcPr>
          <w:p w14:paraId="58C172E3" w14:textId="401D4069" w:rsidR="002A57E8" w:rsidRPr="00767BAF" w:rsidRDefault="002A57E8" w:rsidP="00767BAF">
            <w:pPr>
              <w:pStyle w:val="Normal1"/>
              <w:jc w:val="both"/>
              <w:rPr>
                <w:sz w:val="20"/>
                <w:szCs w:val="18"/>
              </w:rPr>
            </w:pPr>
            <w:r w:rsidRPr="00767BAF">
              <w:rPr>
                <w:sz w:val="20"/>
                <w:szCs w:val="18"/>
                <w:shd w:val="clear" w:color="auto" w:fill="FFFFFF"/>
              </w:rPr>
              <w:t xml:space="preserve">Thời gian hoạt động </w:t>
            </w:r>
            <w:r w:rsidRPr="00767BAF">
              <w:rPr>
                <w:sz w:val="20"/>
                <w:szCs w:val="18"/>
              </w:rPr>
              <w:t>du lịch</w:t>
            </w:r>
            <w:r w:rsidRPr="00767BAF">
              <w:rPr>
                <w:sz w:val="20"/>
                <w:szCs w:val="18"/>
                <w:shd w:val="clear" w:color="auto" w:fill="FFFFFF"/>
              </w:rPr>
              <w:t xml:space="preserve"> trong một năm được xác định bằng việc tính  tổng số ngày hoạt động </w:t>
            </w:r>
            <w:r w:rsidRPr="00767BAF">
              <w:rPr>
                <w:sz w:val="20"/>
                <w:szCs w:val="18"/>
              </w:rPr>
              <w:t>du lịch</w:t>
            </w:r>
            <w:r w:rsidRPr="00767BAF">
              <w:rPr>
                <w:sz w:val="20"/>
                <w:szCs w:val="18"/>
                <w:shd w:val="clear" w:color="auto" w:fill="FFFFFF"/>
              </w:rPr>
              <w:t xml:space="preserve"> trong năm tại điểm đó. Thời gian hoạt động </w:t>
            </w:r>
            <w:r w:rsidRPr="00767BAF">
              <w:rPr>
                <w:sz w:val="20"/>
                <w:szCs w:val="18"/>
              </w:rPr>
              <w:t>du lịch</w:t>
            </w:r>
            <w:r w:rsidRPr="00767BAF">
              <w:rPr>
                <w:sz w:val="20"/>
                <w:szCs w:val="18"/>
                <w:shd w:val="clear" w:color="auto" w:fill="FFFFFF"/>
              </w:rPr>
              <w:t xml:space="preserve"> phụ thuộc vào thời tiết, mùa, sự kiện, lễ hội, hoạt động </w:t>
            </w:r>
            <w:r w:rsidRPr="00767BAF">
              <w:rPr>
                <w:sz w:val="20"/>
                <w:szCs w:val="18"/>
              </w:rPr>
              <w:t>du lịch</w:t>
            </w:r>
            <w:r w:rsidRPr="00767BAF">
              <w:rPr>
                <w:sz w:val="20"/>
                <w:szCs w:val="18"/>
                <w:shd w:val="clear" w:color="auto" w:fill="FFFFFF"/>
              </w:rPr>
              <w:t xml:space="preserve"> được cung </w:t>
            </w:r>
            <w:r w:rsidRPr="00767BAF">
              <w:rPr>
                <w:sz w:val="20"/>
                <w:szCs w:val="18"/>
              </w:rPr>
              <w:t>cấp.</w:t>
            </w:r>
          </w:p>
        </w:tc>
      </w:tr>
      <w:tr w:rsidR="002A57E8" w:rsidRPr="00767BAF" w14:paraId="4AA73467" w14:textId="77777777" w:rsidTr="00EA7BC5">
        <w:trPr>
          <w:trHeight w:val="20"/>
          <w:jc w:val="center"/>
        </w:trPr>
        <w:tc>
          <w:tcPr>
            <w:tcW w:w="468" w:type="dxa"/>
            <w:tcBorders>
              <w:top w:val="single" w:sz="4" w:space="0" w:color="auto"/>
              <w:bottom w:val="nil"/>
            </w:tcBorders>
            <w:vAlign w:val="center"/>
          </w:tcPr>
          <w:p w14:paraId="7E3F7417"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lastRenderedPageBreak/>
              <w:t>3</w:t>
            </w:r>
          </w:p>
        </w:tc>
        <w:tc>
          <w:tcPr>
            <w:tcW w:w="1199" w:type="dxa"/>
            <w:tcBorders>
              <w:top w:val="single" w:sz="4" w:space="0" w:color="auto"/>
              <w:bottom w:val="nil"/>
            </w:tcBorders>
            <w:vAlign w:val="center"/>
          </w:tcPr>
          <w:p w14:paraId="6355A4A4" w14:textId="77777777"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Sức chứa khách du lịch</w:t>
            </w:r>
          </w:p>
        </w:tc>
        <w:tc>
          <w:tcPr>
            <w:tcW w:w="373" w:type="dxa"/>
            <w:tcBorders>
              <w:top w:val="single" w:sz="4" w:space="0" w:color="auto"/>
              <w:bottom w:val="nil"/>
            </w:tcBorders>
            <w:vAlign w:val="center"/>
          </w:tcPr>
          <w:p w14:paraId="679A2561" w14:textId="77777777"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6582" w:type="dxa"/>
            <w:tcBorders>
              <w:top w:val="single" w:sz="4" w:space="0" w:color="auto"/>
              <w:bottom w:val="nil"/>
            </w:tcBorders>
          </w:tcPr>
          <w:p w14:paraId="1F98F978" w14:textId="1D029847" w:rsidR="002A57E8" w:rsidRPr="00767BAF" w:rsidRDefault="002A57E8" w:rsidP="00767BAF">
            <w:pPr>
              <w:pStyle w:val="Normal1"/>
              <w:jc w:val="both"/>
              <w:rPr>
                <w:spacing w:val="-3"/>
                <w:sz w:val="20"/>
                <w:szCs w:val="18"/>
                <w:shd w:val="clear" w:color="auto" w:fill="FFFFFF"/>
              </w:rPr>
            </w:pPr>
            <w:r w:rsidRPr="00767BAF">
              <w:rPr>
                <w:spacing w:val="-3"/>
                <w:sz w:val="20"/>
                <w:szCs w:val="18"/>
                <w:shd w:val="clear" w:color="auto" w:fill="FFFFFF"/>
              </w:rPr>
              <w:t xml:space="preserve">Sức chứa khách du lịch bảo đảm sự phát triển bền vững của du lịch. Tính về diện tích đất dành cho khu vui chơi giải trí, cho chỗ lưu trú qua đêm của khách du lịch,… </w:t>
            </w:r>
          </w:p>
        </w:tc>
      </w:tr>
      <w:tr w:rsidR="002A57E8" w:rsidRPr="00767BAF" w14:paraId="75E68B45" w14:textId="77777777" w:rsidTr="00BA499D">
        <w:trPr>
          <w:trHeight w:val="20"/>
          <w:jc w:val="center"/>
        </w:trPr>
        <w:tc>
          <w:tcPr>
            <w:tcW w:w="468" w:type="dxa"/>
            <w:tcBorders>
              <w:top w:val="nil"/>
              <w:bottom w:val="nil"/>
            </w:tcBorders>
            <w:vAlign w:val="center"/>
          </w:tcPr>
          <w:p w14:paraId="0B923C05"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4</w:t>
            </w:r>
          </w:p>
        </w:tc>
        <w:tc>
          <w:tcPr>
            <w:tcW w:w="1199" w:type="dxa"/>
            <w:tcBorders>
              <w:top w:val="nil"/>
              <w:bottom w:val="nil"/>
            </w:tcBorders>
            <w:vAlign w:val="center"/>
          </w:tcPr>
          <w:p w14:paraId="0415552D"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Vị trí và khả năng tiếp cận điểm đến</w:t>
            </w:r>
          </w:p>
        </w:tc>
        <w:tc>
          <w:tcPr>
            <w:tcW w:w="373" w:type="dxa"/>
            <w:tcBorders>
              <w:top w:val="nil"/>
              <w:bottom w:val="nil"/>
            </w:tcBorders>
            <w:vAlign w:val="center"/>
          </w:tcPr>
          <w:p w14:paraId="41714C28"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6582" w:type="dxa"/>
            <w:tcBorders>
              <w:top w:val="nil"/>
              <w:bottom w:val="nil"/>
            </w:tcBorders>
          </w:tcPr>
          <w:p w14:paraId="328365D6" w14:textId="0BFA5CC0" w:rsidR="002A57E8" w:rsidRPr="00767BAF" w:rsidRDefault="002A57E8" w:rsidP="00767BAF">
            <w:pPr>
              <w:pStyle w:val="Normal1"/>
              <w:jc w:val="both"/>
              <w:rPr>
                <w:sz w:val="20"/>
                <w:szCs w:val="18"/>
              </w:rPr>
            </w:pPr>
            <w:r w:rsidRPr="00767BAF">
              <w:rPr>
                <w:sz w:val="20"/>
                <w:szCs w:val="18"/>
              </w:rPr>
              <w:t xml:space="preserve">Vị trí của điểm du lịch góp phần hình thành các tuyến du lịch. Cơ sở hạ tầng xung quanh, độ an toàn, khoảng cách di chuyển giữa các điểm du lịch; vị trí thuận lợi của điểm du lịch, thời gian đi đường và số loại phương tiện giao thông để tiếp cận điểm đến. </w:t>
            </w:r>
          </w:p>
        </w:tc>
      </w:tr>
      <w:tr w:rsidR="002A57E8" w:rsidRPr="00767BAF" w14:paraId="502447C3" w14:textId="77777777" w:rsidTr="00BA499D">
        <w:trPr>
          <w:trHeight w:val="20"/>
          <w:jc w:val="center"/>
        </w:trPr>
        <w:tc>
          <w:tcPr>
            <w:tcW w:w="468" w:type="dxa"/>
            <w:tcBorders>
              <w:top w:val="nil"/>
              <w:bottom w:val="nil"/>
            </w:tcBorders>
            <w:vAlign w:val="center"/>
          </w:tcPr>
          <w:p w14:paraId="2879CFAD"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5</w:t>
            </w:r>
          </w:p>
        </w:tc>
        <w:tc>
          <w:tcPr>
            <w:tcW w:w="1199" w:type="dxa"/>
            <w:tcBorders>
              <w:top w:val="nil"/>
              <w:bottom w:val="nil"/>
            </w:tcBorders>
            <w:vAlign w:val="center"/>
          </w:tcPr>
          <w:p w14:paraId="6420F231" w14:textId="01DC6A69"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CSHT, CSVCKT DL</w:t>
            </w:r>
          </w:p>
        </w:tc>
        <w:tc>
          <w:tcPr>
            <w:tcW w:w="373" w:type="dxa"/>
            <w:tcBorders>
              <w:top w:val="nil"/>
              <w:bottom w:val="nil"/>
            </w:tcBorders>
            <w:vAlign w:val="center"/>
          </w:tcPr>
          <w:p w14:paraId="5EF8338A" w14:textId="77777777"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6582" w:type="dxa"/>
            <w:tcBorders>
              <w:top w:val="nil"/>
              <w:bottom w:val="nil"/>
            </w:tcBorders>
          </w:tcPr>
          <w:p w14:paraId="72DE2AFE" w14:textId="1EC4D951" w:rsidR="002A57E8" w:rsidRPr="00332060" w:rsidRDefault="002A57E8" w:rsidP="00767BAF">
            <w:pPr>
              <w:pStyle w:val="Normal1"/>
              <w:jc w:val="both"/>
              <w:rPr>
                <w:spacing w:val="-4"/>
                <w:sz w:val="20"/>
                <w:szCs w:val="18"/>
                <w:shd w:val="clear" w:color="auto" w:fill="FFFFFF"/>
              </w:rPr>
            </w:pPr>
            <w:r w:rsidRPr="00332060">
              <w:rPr>
                <w:spacing w:val="-2"/>
                <w:sz w:val="20"/>
                <w:szCs w:val="18"/>
                <w:shd w:val="clear" w:color="auto" w:fill="FFFFFF"/>
              </w:rPr>
              <w:t>Những yếu tố về cơ sở hạ tầng, cơ sở vật chất kĩ thuật phục vụ du lịch: giao thông</w:t>
            </w:r>
            <w:r w:rsidRPr="00332060">
              <w:rPr>
                <w:spacing w:val="-4"/>
                <w:sz w:val="20"/>
                <w:szCs w:val="18"/>
                <w:shd w:val="clear" w:color="auto" w:fill="FFFFFF"/>
              </w:rPr>
              <w:t xml:space="preserve"> vận tải, khách sạn, nhà hàng, bãi đỗ xe, hệ thống điện, nước, bưu chính viễn thông,…</w:t>
            </w:r>
          </w:p>
        </w:tc>
      </w:tr>
      <w:tr w:rsidR="002A57E8" w:rsidRPr="00767BAF" w14:paraId="535A8854" w14:textId="77777777" w:rsidTr="00BA499D">
        <w:trPr>
          <w:trHeight w:val="20"/>
          <w:jc w:val="center"/>
        </w:trPr>
        <w:tc>
          <w:tcPr>
            <w:tcW w:w="468" w:type="dxa"/>
            <w:tcBorders>
              <w:top w:val="nil"/>
              <w:bottom w:val="nil"/>
            </w:tcBorders>
            <w:vAlign w:val="center"/>
          </w:tcPr>
          <w:p w14:paraId="1AE1D67D"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6</w:t>
            </w:r>
          </w:p>
        </w:tc>
        <w:tc>
          <w:tcPr>
            <w:tcW w:w="1199" w:type="dxa"/>
            <w:tcBorders>
              <w:top w:val="nil"/>
              <w:bottom w:val="nil"/>
            </w:tcBorders>
            <w:vAlign w:val="center"/>
          </w:tcPr>
          <w:p w14:paraId="64EE3A4C" w14:textId="2A1B95F3" w:rsidR="002A57E8" w:rsidRPr="00767BAF" w:rsidRDefault="002A57E8" w:rsidP="00EE4281">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shd w:val="clear" w:color="auto" w:fill="FFFFFF"/>
                <w:lang w:val="vi-VN"/>
              </w:rPr>
              <w:t xml:space="preserve">Sự tham gia của </w:t>
            </w:r>
            <w:r w:rsidRPr="00767BAF">
              <w:rPr>
                <w:rFonts w:ascii="Times New Roman" w:hAnsi="Times New Roman" w:cs="Times New Roman"/>
                <w:sz w:val="20"/>
                <w:szCs w:val="18"/>
                <w:shd w:val="clear" w:color="auto" w:fill="FFFFFF"/>
              </w:rPr>
              <w:t>CĐĐP</w:t>
            </w:r>
          </w:p>
        </w:tc>
        <w:tc>
          <w:tcPr>
            <w:tcW w:w="373" w:type="dxa"/>
            <w:tcBorders>
              <w:top w:val="nil"/>
              <w:bottom w:val="nil"/>
            </w:tcBorders>
            <w:vAlign w:val="center"/>
          </w:tcPr>
          <w:p w14:paraId="223F5AFD" w14:textId="77777777" w:rsidR="002A57E8" w:rsidRPr="00767BAF" w:rsidRDefault="002A57E8" w:rsidP="00767BAF">
            <w:pPr>
              <w:tabs>
                <w:tab w:val="left" w:pos="8647"/>
                <w:tab w:val="left" w:pos="8931"/>
              </w:tabs>
              <w:jc w:val="center"/>
              <w:rPr>
                <w:rFonts w:ascii="Times New Roman" w:hAnsi="Times New Roman" w:cs="Times New Roman"/>
                <w:sz w:val="20"/>
                <w:szCs w:val="18"/>
                <w:shd w:val="clear" w:color="auto" w:fill="FFFFFF"/>
              </w:rPr>
            </w:pPr>
            <w:r w:rsidRPr="00767BAF">
              <w:rPr>
                <w:rFonts w:ascii="Times New Roman" w:hAnsi="Times New Roman" w:cs="Times New Roman"/>
                <w:sz w:val="20"/>
                <w:szCs w:val="18"/>
                <w:shd w:val="clear" w:color="auto" w:fill="FFFFFF"/>
              </w:rPr>
              <w:t>2</w:t>
            </w:r>
          </w:p>
        </w:tc>
        <w:tc>
          <w:tcPr>
            <w:tcW w:w="6582" w:type="dxa"/>
            <w:tcBorders>
              <w:top w:val="nil"/>
              <w:bottom w:val="nil"/>
            </w:tcBorders>
          </w:tcPr>
          <w:p w14:paraId="73926C88" w14:textId="5D83357E" w:rsidR="002A57E8" w:rsidRPr="00767BAF" w:rsidRDefault="002A57E8" w:rsidP="00767BAF">
            <w:pPr>
              <w:pStyle w:val="Normal1"/>
              <w:jc w:val="both"/>
              <w:rPr>
                <w:sz w:val="20"/>
                <w:szCs w:val="18"/>
                <w:shd w:val="clear" w:color="auto" w:fill="FFFFFF"/>
              </w:rPr>
            </w:pPr>
            <w:r w:rsidRPr="00767BAF">
              <w:rPr>
                <w:sz w:val="20"/>
                <w:szCs w:val="18"/>
                <w:shd w:val="clear" w:color="auto" w:fill="FFFFFF"/>
              </w:rPr>
              <w:t xml:space="preserve">Sự tham gia của CĐĐP được xác định dựa trên tỷ lệ lao động tham gia phát triển </w:t>
            </w:r>
            <w:r w:rsidRPr="00332060">
              <w:rPr>
                <w:spacing w:val="-2"/>
                <w:sz w:val="20"/>
                <w:szCs w:val="18"/>
                <w:shd w:val="clear" w:color="auto" w:fill="FFFFFF"/>
              </w:rPr>
              <w:t>du lịch là người địa phương, thái độ thân thiện nhiệt tình hiếu khách của người dân.</w:t>
            </w:r>
          </w:p>
        </w:tc>
      </w:tr>
      <w:tr w:rsidR="002A57E8" w:rsidRPr="00767BAF" w14:paraId="0537EC3E" w14:textId="77777777" w:rsidTr="00BA499D">
        <w:trPr>
          <w:trHeight w:val="20"/>
          <w:jc w:val="center"/>
        </w:trPr>
        <w:tc>
          <w:tcPr>
            <w:tcW w:w="468" w:type="dxa"/>
            <w:tcBorders>
              <w:top w:val="nil"/>
              <w:bottom w:val="nil"/>
            </w:tcBorders>
            <w:vAlign w:val="center"/>
          </w:tcPr>
          <w:p w14:paraId="532CE025"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7</w:t>
            </w:r>
          </w:p>
        </w:tc>
        <w:tc>
          <w:tcPr>
            <w:tcW w:w="1199" w:type="dxa"/>
            <w:tcBorders>
              <w:top w:val="nil"/>
              <w:bottom w:val="nil"/>
            </w:tcBorders>
            <w:vAlign w:val="center"/>
          </w:tcPr>
          <w:p w14:paraId="7B9FDF47" w14:textId="77777777" w:rsidR="002A57E8" w:rsidRPr="00767BAF" w:rsidRDefault="002A57E8" w:rsidP="00767BAF">
            <w:pPr>
              <w:tabs>
                <w:tab w:val="left" w:pos="8647"/>
                <w:tab w:val="left" w:pos="8931"/>
              </w:tabs>
              <w:jc w:val="center"/>
              <w:rPr>
                <w:rFonts w:ascii="Times New Roman" w:hAnsi="Times New Roman" w:cs="Times New Roman"/>
                <w:b/>
                <w:bCs/>
                <w:sz w:val="20"/>
                <w:szCs w:val="18"/>
              </w:rPr>
            </w:pPr>
            <w:r w:rsidRPr="00767BAF">
              <w:rPr>
                <w:rFonts w:ascii="Times New Roman" w:hAnsi="Times New Roman" w:cs="Times New Roman"/>
                <w:sz w:val="20"/>
                <w:szCs w:val="18"/>
                <w:shd w:val="clear" w:color="auto" w:fill="FFFFFF"/>
              </w:rPr>
              <w:t>Độ bền vững về TN</w:t>
            </w:r>
          </w:p>
        </w:tc>
        <w:tc>
          <w:tcPr>
            <w:tcW w:w="373" w:type="dxa"/>
            <w:tcBorders>
              <w:top w:val="nil"/>
              <w:bottom w:val="nil"/>
            </w:tcBorders>
            <w:vAlign w:val="center"/>
          </w:tcPr>
          <w:p w14:paraId="3F459FF4" w14:textId="77777777" w:rsidR="002A57E8" w:rsidRPr="00767BAF" w:rsidRDefault="002A57E8" w:rsidP="00767BAF">
            <w:pPr>
              <w:tabs>
                <w:tab w:val="left" w:pos="8647"/>
                <w:tab w:val="left" w:pos="8931"/>
              </w:tabs>
              <w:jc w:val="center"/>
              <w:rPr>
                <w:rFonts w:ascii="Times New Roman" w:hAnsi="Times New Roman" w:cs="Times New Roman"/>
                <w:sz w:val="20"/>
                <w:szCs w:val="18"/>
                <w:shd w:val="clear" w:color="auto" w:fill="FFFFFF"/>
              </w:rPr>
            </w:pPr>
            <w:r w:rsidRPr="00767BAF">
              <w:rPr>
                <w:rFonts w:ascii="Times New Roman" w:hAnsi="Times New Roman" w:cs="Times New Roman"/>
                <w:sz w:val="20"/>
                <w:szCs w:val="18"/>
                <w:shd w:val="clear" w:color="auto" w:fill="FFFFFF"/>
              </w:rPr>
              <w:t>2</w:t>
            </w:r>
          </w:p>
        </w:tc>
        <w:tc>
          <w:tcPr>
            <w:tcW w:w="6582" w:type="dxa"/>
            <w:tcBorders>
              <w:top w:val="nil"/>
              <w:bottom w:val="nil"/>
            </w:tcBorders>
          </w:tcPr>
          <w:p w14:paraId="6D16228A" w14:textId="23C52081" w:rsidR="002A57E8" w:rsidRPr="00767BAF" w:rsidRDefault="002A57E8" w:rsidP="00767BAF">
            <w:pPr>
              <w:pStyle w:val="Normal1"/>
              <w:jc w:val="both"/>
              <w:rPr>
                <w:sz w:val="20"/>
                <w:szCs w:val="18"/>
                <w:shd w:val="clear" w:color="auto" w:fill="FFFFFF"/>
              </w:rPr>
            </w:pPr>
            <w:r w:rsidRPr="00767BAF">
              <w:rPr>
                <w:sz w:val="20"/>
                <w:szCs w:val="18"/>
                <w:shd w:val="clear" w:color="auto" w:fill="FFFFFF"/>
              </w:rPr>
              <w:t xml:space="preserve">Khả năng bền vững của các thành phần và bộ phận tự nhiên trước áp lực của hoạt động du lịch, của khách du lịch, các đối tượng khác và thiên tai. </w:t>
            </w:r>
          </w:p>
        </w:tc>
      </w:tr>
      <w:tr w:rsidR="002A57E8" w:rsidRPr="00767BAF" w14:paraId="4B02D2B5" w14:textId="77777777" w:rsidTr="00BA499D">
        <w:trPr>
          <w:trHeight w:val="20"/>
          <w:jc w:val="center"/>
        </w:trPr>
        <w:tc>
          <w:tcPr>
            <w:tcW w:w="468" w:type="dxa"/>
            <w:tcBorders>
              <w:top w:val="nil"/>
            </w:tcBorders>
            <w:vAlign w:val="center"/>
          </w:tcPr>
          <w:p w14:paraId="4D6EAD69" w14:textId="77777777" w:rsidR="002A57E8" w:rsidRPr="00767BAF" w:rsidRDefault="002A57E8" w:rsidP="00767BAF">
            <w:pPr>
              <w:tabs>
                <w:tab w:val="left" w:pos="567"/>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8</w:t>
            </w:r>
          </w:p>
        </w:tc>
        <w:tc>
          <w:tcPr>
            <w:tcW w:w="1199" w:type="dxa"/>
            <w:tcBorders>
              <w:top w:val="nil"/>
            </w:tcBorders>
            <w:vAlign w:val="center"/>
          </w:tcPr>
          <w:p w14:paraId="2AD79B1F" w14:textId="77777777" w:rsidR="00790140"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 xml:space="preserve">An toàn </w:t>
            </w:r>
          </w:p>
          <w:p w14:paraId="29FF7966" w14:textId="2C66CCD4" w:rsidR="002A57E8" w:rsidRPr="00767BAF" w:rsidRDefault="002A57E8" w:rsidP="00767BAF">
            <w:pPr>
              <w:tabs>
                <w:tab w:val="left" w:pos="8647"/>
                <w:tab w:val="left" w:pos="8931"/>
              </w:tabs>
              <w:jc w:val="center"/>
              <w:rPr>
                <w:rFonts w:ascii="Times New Roman" w:hAnsi="Times New Roman" w:cs="Times New Roman"/>
                <w:sz w:val="20"/>
                <w:szCs w:val="18"/>
                <w:shd w:val="clear" w:color="auto" w:fill="FFFFFF"/>
              </w:rPr>
            </w:pPr>
            <w:r w:rsidRPr="00767BAF">
              <w:rPr>
                <w:rFonts w:ascii="Times New Roman" w:hAnsi="Times New Roman" w:cs="Times New Roman"/>
                <w:sz w:val="20"/>
                <w:szCs w:val="18"/>
              </w:rPr>
              <w:t>du lịch</w:t>
            </w:r>
          </w:p>
        </w:tc>
        <w:tc>
          <w:tcPr>
            <w:tcW w:w="373" w:type="dxa"/>
            <w:tcBorders>
              <w:top w:val="nil"/>
            </w:tcBorders>
            <w:vAlign w:val="center"/>
          </w:tcPr>
          <w:p w14:paraId="48E1193E" w14:textId="77777777" w:rsidR="002A57E8" w:rsidRPr="00767BAF" w:rsidRDefault="002A57E8" w:rsidP="00767BAF">
            <w:pPr>
              <w:tabs>
                <w:tab w:val="left" w:pos="8647"/>
                <w:tab w:val="left" w:pos="8931"/>
              </w:tabs>
              <w:jc w:val="center"/>
              <w:rPr>
                <w:rFonts w:ascii="Times New Roman" w:hAnsi="Times New Roman" w:cs="Times New Roman"/>
                <w:sz w:val="20"/>
                <w:szCs w:val="18"/>
              </w:rPr>
            </w:pPr>
            <w:r w:rsidRPr="00767BAF">
              <w:rPr>
                <w:rFonts w:ascii="Times New Roman" w:hAnsi="Times New Roman" w:cs="Times New Roman"/>
                <w:sz w:val="20"/>
                <w:szCs w:val="18"/>
              </w:rPr>
              <w:t>2</w:t>
            </w:r>
          </w:p>
        </w:tc>
        <w:tc>
          <w:tcPr>
            <w:tcW w:w="6582" w:type="dxa"/>
            <w:tcBorders>
              <w:top w:val="nil"/>
            </w:tcBorders>
          </w:tcPr>
          <w:p w14:paraId="7E923B88" w14:textId="72783C3A" w:rsidR="002A57E8" w:rsidRPr="00767BAF" w:rsidRDefault="002A57E8" w:rsidP="00767BAF">
            <w:pPr>
              <w:pStyle w:val="Normal1"/>
              <w:jc w:val="both"/>
              <w:rPr>
                <w:sz w:val="20"/>
                <w:szCs w:val="18"/>
                <w:shd w:val="clear" w:color="auto" w:fill="FFFFFF"/>
              </w:rPr>
            </w:pPr>
            <w:r w:rsidRPr="00767BAF">
              <w:rPr>
                <w:sz w:val="20"/>
                <w:szCs w:val="18"/>
                <w:shd w:val="clear" w:color="auto" w:fill="FFFFFF"/>
              </w:rPr>
              <w:t xml:space="preserve">Đảm bảo </w:t>
            </w:r>
            <w:r w:rsidRPr="00767BAF">
              <w:rPr>
                <w:iCs/>
                <w:sz w:val="20"/>
                <w:szCs w:val="18"/>
                <w:shd w:val="clear" w:color="auto" w:fill="FFFFFF"/>
              </w:rPr>
              <w:t>an toàn giao thông; an ninh trật tự, các biện pháp phòng chống tội phạm; an toàn thực phẩm; an toàn khi trải nghiệm các hoạt động du lịch tại địa phương và cung cấp dịch vụ y tế và cứu hộ hiệu quả.</w:t>
            </w:r>
          </w:p>
        </w:tc>
      </w:tr>
    </w:tbl>
    <w:p w14:paraId="465A3ECC" w14:textId="485C6405" w:rsidR="002A57E8" w:rsidRPr="00470E0D" w:rsidRDefault="002A57E8" w:rsidP="00470E0D">
      <w:pPr>
        <w:tabs>
          <w:tab w:val="left" w:pos="8647"/>
          <w:tab w:val="left" w:pos="8931"/>
        </w:tabs>
        <w:spacing w:after="0" w:line="240" w:lineRule="auto"/>
        <w:jc w:val="center"/>
        <w:rPr>
          <w:rFonts w:ascii="Times New Roman" w:hAnsi="Times New Roman" w:cs="Times New Roman"/>
          <w:b/>
          <w:bCs/>
          <w:i/>
          <w:iCs/>
          <w:sz w:val="20"/>
          <w:szCs w:val="18"/>
        </w:rPr>
      </w:pPr>
      <w:r w:rsidRPr="00470E0D">
        <w:rPr>
          <w:rFonts w:ascii="Times New Roman" w:hAnsi="Times New Roman" w:cs="Times New Roman"/>
          <w:i/>
          <w:iCs/>
          <w:sz w:val="20"/>
          <w:szCs w:val="18"/>
        </w:rPr>
        <w:t>(Nguồn: Nhóm tác giả phân tích)</w:t>
      </w:r>
    </w:p>
    <w:p w14:paraId="0F27F82C" w14:textId="77777777" w:rsidR="002A57E8" w:rsidRPr="00470E0D" w:rsidRDefault="002A57E8" w:rsidP="00470E0D">
      <w:pPr>
        <w:tabs>
          <w:tab w:val="left" w:pos="8647"/>
          <w:tab w:val="left" w:pos="8931"/>
        </w:tabs>
        <w:spacing w:before="120" w:after="120" w:line="240" w:lineRule="auto"/>
        <w:jc w:val="both"/>
        <w:rPr>
          <w:rFonts w:ascii="Times New Roman" w:hAnsi="Times New Roman" w:cs="Times New Roman"/>
          <w:b/>
          <w:bCs/>
          <w:i/>
          <w:iCs/>
          <w:szCs w:val="18"/>
        </w:rPr>
      </w:pPr>
      <w:r w:rsidRPr="00470E0D">
        <w:rPr>
          <w:rFonts w:ascii="Times New Roman" w:hAnsi="Times New Roman" w:cs="Times New Roman"/>
          <w:b/>
          <w:bCs/>
          <w:i/>
          <w:iCs/>
          <w:szCs w:val="18"/>
        </w:rPr>
        <w:t>3.3. Đánh giá khả năng khai thác và phát triển du lịch cộng đồng tỉnh Bình Định</w:t>
      </w:r>
    </w:p>
    <w:p w14:paraId="0B685E38" w14:textId="7551AE05" w:rsidR="002A57E8" w:rsidRPr="004F2C6C" w:rsidRDefault="002A57E8" w:rsidP="00470E0D">
      <w:pPr>
        <w:tabs>
          <w:tab w:val="left" w:pos="8647"/>
          <w:tab w:val="left" w:pos="8931"/>
        </w:tabs>
        <w:spacing w:after="0" w:line="240" w:lineRule="auto"/>
        <w:ind w:firstLine="284"/>
        <w:jc w:val="both"/>
        <w:rPr>
          <w:rFonts w:ascii="Times New Roman" w:hAnsi="Times New Roman" w:cs="Times New Roman"/>
          <w:spacing w:val="-3"/>
          <w:szCs w:val="18"/>
        </w:rPr>
      </w:pPr>
      <w:r w:rsidRPr="004F2C6C">
        <w:rPr>
          <w:rFonts w:ascii="Times New Roman" w:hAnsi="Times New Roman" w:cs="Times New Roman"/>
          <w:spacing w:val="-3"/>
          <w:szCs w:val="18"/>
        </w:rPr>
        <w:t>Hiện tại, tỉnh Bình Định đã có một số địa phương phát triển DLCĐ như</w:t>
      </w:r>
      <w:r w:rsidR="00CB79E5">
        <w:rPr>
          <w:rFonts w:ascii="Times New Roman" w:hAnsi="Times New Roman" w:cs="Times New Roman"/>
          <w:spacing w:val="-3"/>
          <w:szCs w:val="18"/>
        </w:rPr>
        <w:t>:</w:t>
      </w:r>
      <w:r w:rsidRPr="004F2C6C">
        <w:rPr>
          <w:rFonts w:ascii="Times New Roman" w:hAnsi="Times New Roman" w:cs="Times New Roman"/>
          <w:spacing w:val="-3"/>
          <w:szCs w:val="18"/>
        </w:rPr>
        <w:t xml:space="preserve"> An Toàn (huyện An Lão); Vĩnh Hiệp, Vĩnh Sơn (huyện Vĩnh Thạnh); Nhơn Lý, Nhơn Hải, Nhơn Châu (</w:t>
      </w:r>
      <w:r w:rsidR="00EE4281">
        <w:rPr>
          <w:rFonts w:ascii="Times New Roman" w:hAnsi="Times New Roman" w:cs="Times New Roman"/>
          <w:spacing w:val="-3"/>
          <w:szCs w:val="18"/>
        </w:rPr>
        <w:t>t</w:t>
      </w:r>
      <w:r w:rsidRPr="004F2C6C">
        <w:rPr>
          <w:rFonts w:ascii="Times New Roman" w:hAnsi="Times New Roman" w:cs="Times New Roman"/>
          <w:spacing w:val="-3"/>
          <w:szCs w:val="18"/>
        </w:rPr>
        <w:t xml:space="preserve">hành phố Quy Nhơn). Bên cạnh đó, còn nhiều địa phương có nhiều tài nguyên DLCĐ nhưng còn ở dạng tiềm năng chưa được khai thác hoặc đã khai thác nhưng </w:t>
      </w:r>
      <w:r w:rsidR="00CB79E5">
        <w:rPr>
          <w:rFonts w:ascii="Times New Roman" w:hAnsi="Times New Roman" w:cs="Times New Roman"/>
          <w:spacing w:val="-3"/>
          <w:szCs w:val="18"/>
        </w:rPr>
        <w:t>chưa</w:t>
      </w:r>
      <w:r w:rsidRPr="004F2C6C">
        <w:rPr>
          <w:rFonts w:ascii="Times New Roman" w:hAnsi="Times New Roman" w:cs="Times New Roman"/>
          <w:spacing w:val="-3"/>
          <w:szCs w:val="18"/>
        </w:rPr>
        <w:t xml:space="preserve"> hiệu quả như huyện Hoài Ân, Phù Cát, Phù Mỹ.</w:t>
      </w:r>
    </w:p>
    <w:p w14:paraId="3DF34098" w14:textId="01C6373E" w:rsidR="002A57E8" w:rsidRPr="00470E0D" w:rsidRDefault="002A57E8" w:rsidP="00470E0D">
      <w:pPr>
        <w:tabs>
          <w:tab w:val="left" w:pos="8647"/>
          <w:tab w:val="left" w:pos="8931"/>
        </w:tabs>
        <w:spacing w:after="0" w:line="240" w:lineRule="auto"/>
        <w:ind w:firstLine="284"/>
        <w:jc w:val="both"/>
        <w:rPr>
          <w:rFonts w:ascii="Times New Roman" w:hAnsi="Times New Roman" w:cs="Times New Roman"/>
          <w:szCs w:val="18"/>
        </w:rPr>
      </w:pPr>
      <w:r w:rsidRPr="00470E0D">
        <w:rPr>
          <w:rFonts w:ascii="Times New Roman" w:hAnsi="Times New Roman" w:cs="Times New Roman"/>
          <w:szCs w:val="18"/>
        </w:rPr>
        <w:t xml:space="preserve">Để đánh giá khả năng khai thác tài nguyên và phát triển DLCĐ tại tỉnh Bình Định, nhóm tác giả đã tiến hành điều tra khảo sát người dân địa phương và du khách; phỏng vấn ý kiến các chuyên gia theo bộ tiêu chí trình bày trong bảng 3. Do phải di chuyển đến các </w:t>
      </w:r>
      <w:r w:rsidR="005143EB">
        <w:rPr>
          <w:rFonts w:ascii="Times New Roman" w:hAnsi="Times New Roman" w:cs="Times New Roman"/>
          <w:szCs w:val="18"/>
        </w:rPr>
        <w:t>đ</w:t>
      </w:r>
      <w:r w:rsidRPr="00470E0D">
        <w:rPr>
          <w:rFonts w:ascii="Times New Roman" w:hAnsi="Times New Roman" w:cs="Times New Roman"/>
          <w:szCs w:val="18"/>
        </w:rPr>
        <w:t xml:space="preserve">ịa bàn khác nhau, thời gian thực hiện khảo sát, phỏng vấn từ tháng 12 năm 2023 đến tháng 5 năm 2024. Kết quả khảo sát được nhóm tác giả xử lí </w:t>
      </w:r>
      <w:r w:rsidR="00CB79E5">
        <w:rPr>
          <w:rFonts w:ascii="Times New Roman" w:hAnsi="Times New Roman" w:cs="Times New Roman"/>
          <w:szCs w:val="18"/>
        </w:rPr>
        <w:t xml:space="preserve">và </w:t>
      </w:r>
      <w:r w:rsidRPr="00470E0D">
        <w:rPr>
          <w:rFonts w:ascii="Times New Roman" w:hAnsi="Times New Roman" w:cs="Times New Roman"/>
          <w:szCs w:val="18"/>
        </w:rPr>
        <w:t xml:space="preserve">thể hiện </w:t>
      </w:r>
      <w:r w:rsidR="00CB79E5">
        <w:rPr>
          <w:rFonts w:ascii="Times New Roman" w:hAnsi="Times New Roman" w:cs="Times New Roman"/>
          <w:szCs w:val="18"/>
        </w:rPr>
        <w:t>trong</w:t>
      </w:r>
      <w:r w:rsidRPr="00470E0D">
        <w:rPr>
          <w:rFonts w:ascii="Times New Roman" w:hAnsi="Times New Roman" w:cs="Times New Roman"/>
          <w:szCs w:val="18"/>
        </w:rPr>
        <w:t xml:space="preserve"> bảng 3.</w:t>
      </w:r>
    </w:p>
    <w:p w14:paraId="3801CE2D" w14:textId="6C25C985" w:rsidR="002A57E8" w:rsidRPr="00470E0D" w:rsidRDefault="002A57E8" w:rsidP="00470E0D">
      <w:pPr>
        <w:tabs>
          <w:tab w:val="left" w:pos="8647"/>
          <w:tab w:val="left" w:pos="8931"/>
        </w:tabs>
        <w:spacing w:before="60" w:after="60" w:line="240" w:lineRule="auto"/>
        <w:jc w:val="center"/>
        <w:rPr>
          <w:rFonts w:ascii="Times New Roman" w:hAnsi="Times New Roman" w:cs="Times New Roman"/>
          <w:sz w:val="20"/>
          <w:szCs w:val="18"/>
        </w:rPr>
      </w:pPr>
      <w:r w:rsidRPr="00470E0D">
        <w:rPr>
          <w:rFonts w:ascii="Times New Roman" w:hAnsi="Times New Roman" w:cs="Times New Roman"/>
          <w:b/>
          <w:bCs/>
          <w:sz w:val="20"/>
          <w:szCs w:val="18"/>
        </w:rPr>
        <w:t>Bảng 3</w:t>
      </w:r>
      <w:r w:rsidR="00470E0D">
        <w:rPr>
          <w:rFonts w:ascii="Times New Roman" w:hAnsi="Times New Roman" w:cs="Times New Roman"/>
          <w:sz w:val="20"/>
          <w:szCs w:val="18"/>
        </w:rPr>
        <w:t xml:space="preserve">. </w:t>
      </w:r>
      <w:r w:rsidRPr="00470E0D">
        <w:rPr>
          <w:rFonts w:ascii="Times New Roman" w:hAnsi="Times New Roman" w:cs="Times New Roman"/>
          <w:i/>
          <w:sz w:val="20"/>
          <w:szCs w:val="18"/>
        </w:rPr>
        <w:t>Kết quả cảm nhận của du khách về các điểm du lịch cộng đồng tại Bình Định</w:t>
      </w:r>
    </w:p>
    <w:tbl>
      <w:tblPr>
        <w:tblStyle w:val="TableGrid"/>
        <w:tblW w:w="8562" w:type="dxa"/>
        <w:jc w:val="center"/>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62"/>
        <w:gridCol w:w="3464"/>
        <w:gridCol w:w="567"/>
        <w:gridCol w:w="709"/>
        <w:gridCol w:w="708"/>
        <w:gridCol w:w="709"/>
        <w:gridCol w:w="709"/>
        <w:gridCol w:w="1134"/>
      </w:tblGrid>
      <w:tr w:rsidR="00FA6604" w:rsidRPr="009D16BB" w14:paraId="1AE87779" w14:textId="77777777" w:rsidTr="00801994">
        <w:trPr>
          <w:trHeight w:val="20"/>
          <w:jc w:val="center"/>
        </w:trPr>
        <w:tc>
          <w:tcPr>
            <w:tcW w:w="562" w:type="dxa"/>
            <w:vMerge w:val="restart"/>
            <w:vAlign w:val="center"/>
          </w:tcPr>
          <w:p w14:paraId="384F6EB6" w14:textId="77777777" w:rsidR="00FA6604" w:rsidRPr="009D16BB" w:rsidRDefault="00FA6604" w:rsidP="009D16BB">
            <w:pPr>
              <w:tabs>
                <w:tab w:val="left" w:pos="8647"/>
                <w:tab w:val="left" w:pos="8931"/>
              </w:tabs>
              <w:ind w:right="14"/>
              <w:jc w:val="center"/>
              <w:rPr>
                <w:rFonts w:ascii="Times New Roman" w:hAnsi="Times New Roman" w:cs="Times New Roman"/>
                <w:b/>
                <w:sz w:val="20"/>
                <w:szCs w:val="20"/>
              </w:rPr>
            </w:pPr>
            <w:r w:rsidRPr="009D16BB">
              <w:rPr>
                <w:rFonts w:ascii="Times New Roman" w:hAnsi="Times New Roman" w:cs="Times New Roman"/>
                <w:b/>
                <w:sz w:val="20"/>
                <w:szCs w:val="20"/>
              </w:rPr>
              <w:t>STT</w:t>
            </w:r>
          </w:p>
        </w:tc>
        <w:tc>
          <w:tcPr>
            <w:tcW w:w="3464" w:type="dxa"/>
            <w:vMerge w:val="restart"/>
            <w:vAlign w:val="center"/>
          </w:tcPr>
          <w:p w14:paraId="5A571834" w14:textId="77777777" w:rsidR="00FA6604" w:rsidRPr="009D16BB" w:rsidRDefault="00FA6604" w:rsidP="009D16BB">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Tiêu chí</w:t>
            </w:r>
          </w:p>
        </w:tc>
        <w:tc>
          <w:tcPr>
            <w:tcW w:w="3402" w:type="dxa"/>
            <w:gridSpan w:val="5"/>
            <w:vAlign w:val="center"/>
          </w:tcPr>
          <w:p w14:paraId="5A4865CB" w14:textId="7C60DAD0" w:rsidR="00FA6604" w:rsidRPr="009D16BB" w:rsidRDefault="00FA6604" w:rsidP="009D16BB">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Tỷ lệ đánh giá (%)</w:t>
            </w:r>
          </w:p>
        </w:tc>
        <w:tc>
          <w:tcPr>
            <w:tcW w:w="1134" w:type="dxa"/>
            <w:vMerge w:val="restart"/>
            <w:vAlign w:val="center"/>
          </w:tcPr>
          <w:p w14:paraId="267613F5" w14:textId="77777777" w:rsidR="00FA6604" w:rsidRPr="009D16BB" w:rsidRDefault="00FA6604" w:rsidP="009D16BB">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Giá trị trung bình</w:t>
            </w:r>
          </w:p>
        </w:tc>
      </w:tr>
      <w:tr w:rsidR="00FA6604" w:rsidRPr="009D16BB" w14:paraId="45C61AC4" w14:textId="77777777" w:rsidTr="00801994">
        <w:trPr>
          <w:trHeight w:val="20"/>
          <w:jc w:val="center"/>
        </w:trPr>
        <w:tc>
          <w:tcPr>
            <w:tcW w:w="562" w:type="dxa"/>
            <w:vMerge/>
            <w:tcBorders>
              <w:bottom w:val="single" w:sz="4" w:space="0" w:color="auto"/>
            </w:tcBorders>
            <w:vAlign w:val="center"/>
          </w:tcPr>
          <w:p w14:paraId="633C0BC9" w14:textId="77777777" w:rsidR="00FA6604" w:rsidRPr="009D16BB" w:rsidRDefault="00FA6604" w:rsidP="009D16BB">
            <w:pPr>
              <w:tabs>
                <w:tab w:val="left" w:pos="8647"/>
                <w:tab w:val="left" w:pos="8931"/>
              </w:tabs>
              <w:ind w:right="14" w:firstLine="33"/>
              <w:jc w:val="center"/>
              <w:rPr>
                <w:rFonts w:ascii="Times New Roman" w:hAnsi="Times New Roman" w:cs="Times New Roman"/>
                <w:b/>
                <w:sz w:val="20"/>
                <w:szCs w:val="20"/>
              </w:rPr>
            </w:pPr>
          </w:p>
        </w:tc>
        <w:tc>
          <w:tcPr>
            <w:tcW w:w="3464" w:type="dxa"/>
            <w:vMerge/>
            <w:tcBorders>
              <w:bottom w:val="single" w:sz="4" w:space="0" w:color="auto"/>
            </w:tcBorders>
            <w:vAlign w:val="center"/>
          </w:tcPr>
          <w:p w14:paraId="119D0C04" w14:textId="77777777" w:rsidR="00FA6604" w:rsidRPr="009D16BB" w:rsidRDefault="00FA6604" w:rsidP="009D16BB">
            <w:pPr>
              <w:tabs>
                <w:tab w:val="left" w:pos="8647"/>
                <w:tab w:val="left" w:pos="8931"/>
              </w:tabs>
              <w:jc w:val="center"/>
              <w:rPr>
                <w:rFonts w:ascii="Times New Roman" w:hAnsi="Times New Roman" w:cs="Times New Roman"/>
                <w:b/>
                <w:sz w:val="20"/>
                <w:szCs w:val="20"/>
              </w:rPr>
            </w:pPr>
          </w:p>
        </w:tc>
        <w:tc>
          <w:tcPr>
            <w:tcW w:w="567" w:type="dxa"/>
            <w:tcBorders>
              <w:bottom w:val="single" w:sz="4" w:space="0" w:color="auto"/>
            </w:tcBorders>
            <w:vAlign w:val="center"/>
          </w:tcPr>
          <w:p w14:paraId="50E2C1CE" w14:textId="77777777" w:rsidR="00FA6604" w:rsidRPr="009D16BB" w:rsidRDefault="00FA6604" w:rsidP="00FA6604">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1</w:t>
            </w:r>
          </w:p>
        </w:tc>
        <w:tc>
          <w:tcPr>
            <w:tcW w:w="709" w:type="dxa"/>
            <w:tcBorders>
              <w:bottom w:val="single" w:sz="4" w:space="0" w:color="auto"/>
            </w:tcBorders>
            <w:vAlign w:val="center"/>
          </w:tcPr>
          <w:p w14:paraId="2631D933" w14:textId="77777777" w:rsidR="00FA6604" w:rsidRPr="009D16BB" w:rsidRDefault="00FA6604" w:rsidP="00FA6604">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2</w:t>
            </w:r>
          </w:p>
        </w:tc>
        <w:tc>
          <w:tcPr>
            <w:tcW w:w="708" w:type="dxa"/>
            <w:tcBorders>
              <w:bottom w:val="single" w:sz="4" w:space="0" w:color="auto"/>
            </w:tcBorders>
            <w:vAlign w:val="center"/>
          </w:tcPr>
          <w:p w14:paraId="61663971" w14:textId="77777777" w:rsidR="00FA6604" w:rsidRPr="009D16BB" w:rsidRDefault="00FA6604" w:rsidP="00FA6604">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3</w:t>
            </w:r>
          </w:p>
        </w:tc>
        <w:tc>
          <w:tcPr>
            <w:tcW w:w="709" w:type="dxa"/>
            <w:tcBorders>
              <w:bottom w:val="single" w:sz="4" w:space="0" w:color="auto"/>
            </w:tcBorders>
            <w:vAlign w:val="center"/>
          </w:tcPr>
          <w:p w14:paraId="29B67B92" w14:textId="77777777" w:rsidR="00FA6604" w:rsidRPr="009D16BB" w:rsidRDefault="00FA6604" w:rsidP="00FA6604">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4</w:t>
            </w:r>
          </w:p>
        </w:tc>
        <w:tc>
          <w:tcPr>
            <w:tcW w:w="709" w:type="dxa"/>
            <w:tcBorders>
              <w:bottom w:val="single" w:sz="4" w:space="0" w:color="auto"/>
            </w:tcBorders>
            <w:vAlign w:val="center"/>
          </w:tcPr>
          <w:p w14:paraId="58AF4982" w14:textId="77777777" w:rsidR="00FA6604" w:rsidRPr="009D16BB" w:rsidRDefault="00FA6604" w:rsidP="00FA6604">
            <w:pPr>
              <w:tabs>
                <w:tab w:val="left" w:pos="8647"/>
                <w:tab w:val="left" w:pos="8931"/>
              </w:tabs>
              <w:jc w:val="center"/>
              <w:rPr>
                <w:rFonts w:ascii="Times New Roman" w:hAnsi="Times New Roman" w:cs="Times New Roman"/>
                <w:b/>
                <w:sz w:val="20"/>
                <w:szCs w:val="20"/>
              </w:rPr>
            </w:pPr>
            <w:r w:rsidRPr="009D16BB">
              <w:rPr>
                <w:rFonts w:ascii="Times New Roman" w:hAnsi="Times New Roman" w:cs="Times New Roman"/>
                <w:b/>
                <w:sz w:val="20"/>
                <w:szCs w:val="20"/>
              </w:rPr>
              <w:t>5</w:t>
            </w:r>
          </w:p>
        </w:tc>
        <w:tc>
          <w:tcPr>
            <w:tcW w:w="1134" w:type="dxa"/>
            <w:vMerge/>
            <w:tcBorders>
              <w:bottom w:val="single" w:sz="4" w:space="0" w:color="auto"/>
            </w:tcBorders>
            <w:vAlign w:val="center"/>
          </w:tcPr>
          <w:p w14:paraId="57A3E647" w14:textId="77777777" w:rsidR="00FA6604" w:rsidRPr="009D16BB" w:rsidRDefault="00FA6604" w:rsidP="009D16BB">
            <w:pPr>
              <w:tabs>
                <w:tab w:val="left" w:pos="8647"/>
                <w:tab w:val="left" w:pos="8931"/>
              </w:tabs>
              <w:jc w:val="center"/>
              <w:rPr>
                <w:rFonts w:ascii="Times New Roman" w:hAnsi="Times New Roman" w:cs="Times New Roman"/>
                <w:b/>
                <w:sz w:val="20"/>
                <w:szCs w:val="20"/>
              </w:rPr>
            </w:pPr>
          </w:p>
        </w:tc>
      </w:tr>
      <w:tr w:rsidR="009D16BB" w:rsidRPr="009D16BB" w14:paraId="6D9F8ACF" w14:textId="77777777" w:rsidTr="00801994">
        <w:trPr>
          <w:trHeight w:val="20"/>
          <w:jc w:val="center"/>
        </w:trPr>
        <w:tc>
          <w:tcPr>
            <w:tcW w:w="562" w:type="dxa"/>
            <w:tcBorders>
              <w:bottom w:val="nil"/>
            </w:tcBorders>
            <w:vAlign w:val="center"/>
          </w:tcPr>
          <w:p w14:paraId="5BFDBD66"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1</w:t>
            </w:r>
          </w:p>
        </w:tc>
        <w:tc>
          <w:tcPr>
            <w:tcW w:w="3464" w:type="dxa"/>
            <w:tcBorders>
              <w:bottom w:val="nil"/>
            </w:tcBorders>
            <w:vAlign w:val="center"/>
          </w:tcPr>
          <w:p w14:paraId="3057D6FC"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Sức hấp dẫn về tài nguyên du lịch</w:t>
            </w:r>
          </w:p>
        </w:tc>
        <w:tc>
          <w:tcPr>
            <w:tcW w:w="567" w:type="dxa"/>
            <w:tcBorders>
              <w:bottom w:val="nil"/>
            </w:tcBorders>
          </w:tcPr>
          <w:p w14:paraId="34DF4EB9"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bottom w:val="nil"/>
            </w:tcBorders>
          </w:tcPr>
          <w:p w14:paraId="75DBEC7D"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11,3</w:t>
            </w:r>
          </w:p>
        </w:tc>
        <w:tc>
          <w:tcPr>
            <w:tcW w:w="708" w:type="dxa"/>
            <w:tcBorders>
              <w:bottom w:val="nil"/>
            </w:tcBorders>
          </w:tcPr>
          <w:p w14:paraId="110C7D16"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16,0</w:t>
            </w:r>
          </w:p>
        </w:tc>
        <w:tc>
          <w:tcPr>
            <w:tcW w:w="709" w:type="dxa"/>
            <w:tcBorders>
              <w:bottom w:val="nil"/>
            </w:tcBorders>
          </w:tcPr>
          <w:p w14:paraId="27276A45"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44,7</w:t>
            </w:r>
          </w:p>
        </w:tc>
        <w:tc>
          <w:tcPr>
            <w:tcW w:w="709" w:type="dxa"/>
            <w:tcBorders>
              <w:bottom w:val="nil"/>
            </w:tcBorders>
          </w:tcPr>
          <w:p w14:paraId="2E24922A"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24,0</w:t>
            </w:r>
          </w:p>
        </w:tc>
        <w:tc>
          <w:tcPr>
            <w:tcW w:w="1134" w:type="dxa"/>
            <w:tcBorders>
              <w:bottom w:val="nil"/>
            </w:tcBorders>
          </w:tcPr>
          <w:p w14:paraId="4C081878"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3,73</w:t>
            </w:r>
          </w:p>
        </w:tc>
      </w:tr>
      <w:tr w:rsidR="009D16BB" w:rsidRPr="009D16BB" w14:paraId="39A8DB87" w14:textId="77777777" w:rsidTr="00801994">
        <w:trPr>
          <w:trHeight w:val="20"/>
          <w:jc w:val="center"/>
        </w:trPr>
        <w:tc>
          <w:tcPr>
            <w:tcW w:w="562" w:type="dxa"/>
            <w:tcBorders>
              <w:top w:val="nil"/>
              <w:bottom w:val="nil"/>
            </w:tcBorders>
            <w:vAlign w:val="center"/>
          </w:tcPr>
          <w:p w14:paraId="1C9D1186"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2</w:t>
            </w:r>
          </w:p>
        </w:tc>
        <w:tc>
          <w:tcPr>
            <w:tcW w:w="3464" w:type="dxa"/>
            <w:tcBorders>
              <w:top w:val="nil"/>
              <w:bottom w:val="nil"/>
            </w:tcBorders>
            <w:vAlign w:val="center"/>
          </w:tcPr>
          <w:p w14:paraId="50B611ED"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Thời gian hoạt động du lịch</w:t>
            </w:r>
          </w:p>
        </w:tc>
        <w:tc>
          <w:tcPr>
            <w:tcW w:w="567" w:type="dxa"/>
            <w:tcBorders>
              <w:top w:val="nil"/>
              <w:bottom w:val="nil"/>
            </w:tcBorders>
            <w:vAlign w:val="center"/>
          </w:tcPr>
          <w:p w14:paraId="73DA9F8A"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z w:val="20"/>
                <w:szCs w:val="20"/>
              </w:rPr>
              <w:t>4,0</w:t>
            </w:r>
          </w:p>
        </w:tc>
        <w:tc>
          <w:tcPr>
            <w:tcW w:w="709" w:type="dxa"/>
            <w:tcBorders>
              <w:top w:val="nil"/>
              <w:bottom w:val="nil"/>
            </w:tcBorders>
            <w:vAlign w:val="center"/>
          </w:tcPr>
          <w:p w14:paraId="2527674C"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z w:val="20"/>
                <w:szCs w:val="20"/>
              </w:rPr>
              <w:t>4,0</w:t>
            </w:r>
          </w:p>
        </w:tc>
        <w:tc>
          <w:tcPr>
            <w:tcW w:w="708" w:type="dxa"/>
            <w:tcBorders>
              <w:top w:val="nil"/>
              <w:bottom w:val="nil"/>
            </w:tcBorders>
            <w:vAlign w:val="center"/>
          </w:tcPr>
          <w:p w14:paraId="73B29351"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z w:val="20"/>
                <w:szCs w:val="20"/>
              </w:rPr>
              <w:t>8,0</w:t>
            </w:r>
          </w:p>
        </w:tc>
        <w:tc>
          <w:tcPr>
            <w:tcW w:w="709" w:type="dxa"/>
            <w:tcBorders>
              <w:top w:val="nil"/>
              <w:bottom w:val="nil"/>
            </w:tcBorders>
          </w:tcPr>
          <w:p w14:paraId="24CA79EC"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28,0</w:t>
            </w:r>
          </w:p>
        </w:tc>
        <w:tc>
          <w:tcPr>
            <w:tcW w:w="709" w:type="dxa"/>
            <w:tcBorders>
              <w:top w:val="nil"/>
              <w:bottom w:val="nil"/>
            </w:tcBorders>
          </w:tcPr>
          <w:p w14:paraId="06B41101"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56,0</w:t>
            </w:r>
          </w:p>
        </w:tc>
        <w:tc>
          <w:tcPr>
            <w:tcW w:w="1134" w:type="dxa"/>
            <w:tcBorders>
              <w:top w:val="nil"/>
              <w:bottom w:val="nil"/>
            </w:tcBorders>
          </w:tcPr>
          <w:p w14:paraId="44FD04AB"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4,28</w:t>
            </w:r>
          </w:p>
        </w:tc>
      </w:tr>
      <w:tr w:rsidR="009D16BB" w:rsidRPr="009D16BB" w14:paraId="2C63D015" w14:textId="77777777" w:rsidTr="00801994">
        <w:trPr>
          <w:trHeight w:val="20"/>
          <w:jc w:val="center"/>
        </w:trPr>
        <w:tc>
          <w:tcPr>
            <w:tcW w:w="562" w:type="dxa"/>
            <w:tcBorders>
              <w:top w:val="nil"/>
              <w:bottom w:val="nil"/>
            </w:tcBorders>
            <w:vAlign w:val="center"/>
          </w:tcPr>
          <w:p w14:paraId="1DFAA7DB"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3</w:t>
            </w:r>
          </w:p>
        </w:tc>
        <w:tc>
          <w:tcPr>
            <w:tcW w:w="3464" w:type="dxa"/>
            <w:tcBorders>
              <w:top w:val="nil"/>
              <w:bottom w:val="nil"/>
            </w:tcBorders>
            <w:vAlign w:val="center"/>
          </w:tcPr>
          <w:p w14:paraId="34063FEC"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Sức chứa khách du lịch</w:t>
            </w:r>
          </w:p>
        </w:tc>
        <w:tc>
          <w:tcPr>
            <w:tcW w:w="567" w:type="dxa"/>
            <w:tcBorders>
              <w:top w:val="nil"/>
              <w:bottom w:val="nil"/>
            </w:tcBorders>
          </w:tcPr>
          <w:p w14:paraId="6ECEFF86"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top w:val="nil"/>
              <w:bottom w:val="nil"/>
            </w:tcBorders>
          </w:tcPr>
          <w:p w14:paraId="162D99C4"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12,0</w:t>
            </w:r>
          </w:p>
        </w:tc>
        <w:tc>
          <w:tcPr>
            <w:tcW w:w="708" w:type="dxa"/>
            <w:tcBorders>
              <w:top w:val="nil"/>
              <w:bottom w:val="nil"/>
            </w:tcBorders>
          </w:tcPr>
          <w:p w14:paraId="6E709ED6"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16,0</w:t>
            </w:r>
          </w:p>
        </w:tc>
        <w:tc>
          <w:tcPr>
            <w:tcW w:w="709" w:type="dxa"/>
            <w:tcBorders>
              <w:top w:val="nil"/>
              <w:bottom w:val="nil"/>
            </w:tcBorders>
          </w:tcPr>
          <w:p w14:paraId="718A5F24"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48,0</w:t>
            </w:r>
          </w:p>
        </w:tc>
        <w:tc>
          <w:tcPr>
            <w:tcW w:w="709" w:type="dxa"/>
            <w:tcBorders>
              <w:top w:val="nil"/>
              <w:bottom w:val="nil"/>
            </w:tcBorders>
          </w:tcPr>
          <w:p w14:paraId="6470DB64"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20,0</w:t>
            </w:r>
          </w:p>
        </w:tc>
        <w:tc>
          <w:tcPr>
            <w:tcW w:w="1134" w:type="dxa"/>
            <w:tcBorders>
              <w:top w:val="nil"/>
              <w:bottom w:val="nil"/>
            </w:tcBorders>
          </w:tcPr>
          <w:p w14:paraId="589D7A25"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3,68</w:t>
            </w:r>
          </w:p>
        </w:tc>
      </w:tr>
      <w:tr w:rsidR="009D16BB" w:rsidRPr="009D16BB" w14:paraId="4AEAF431" w14:textId="77777777" w:rsidTr="00801994">
        <w:trPr>
          <w:trHeight w:val="20"/>
          <w:jc w:val="center"/>
        </w:trPr>
        <w:tc>
          <w:tcPr>
            <w:tcW w:w="562" w:type="dxa"/>
            <w:tcBorders>
              <w:top w:val="nil"/>
              <w:bottom w:val="nil"/>
            </w:tcBorders>
            <w:vAlign w:val="center"/>
          </w:tcPr>
          <w:p w14:paraId="0C328C06"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4</w:t>
            </w:r>
          </w:p>
        </w:tc>
        <w:tc>
          <w:tcPr>
            <w:tcW w:w="3464" w:type="dxa"/>
            <w:tcBorders>
              <w:top w:val="nil"/>
              <w:bottom w:val="nil"/>
            </w:tcBorders>
            <w:vAlign w:val="center"/>
          </w:tcPr>
          <w:p w14:paraId="0A328638"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Vị trí và khả năng tiếp cận điểm đến</w:t>
            </w:r>
          </w:p>
        </w:tc>
        <w:tc>
          <w:tcPr>
            <w:tcW w:w="567" w:type="dxa"/>
            <w:tcBorders>
              <w:top w:val="nil"/>
              <w:bottom w:val="nil"/>
            </w:tcBorders>
          </w:tcPr>
          <w:p w14:paraId="4F53C31F"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top w:val="nil"/>
              <w:bottom w:val="nil"/>
            </w:tcBorders>
          </w:tcPr>
          <w:p w14:paraId="5B715F9E"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9,3</w:t>
            </w:r>
          </w:p>
        </w:tc>
        <w:tc>
          <w:tcPr>
            <w:tcW w:w="708" w:type="dxa"/>
            <w:tcBorders>
              <w:top w:val="nil"/>
              <w:bottom w:val="nil"/>
            </w:tcBorders>
          </w:tcPr>
          <w:p w14:paraId="276E04B2"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22,7</w:t>
            </w:r>
          </w:p>
        </w:tc>
        <w:tc>
          <w:tcPr>
            <w:tcW w:w="709" w:type="dxa"/>
            <w:tcBorders>
              <w:top w:val="nil"/>
              <w:bottom w:val="nil"/>
            </w:tcBorders>
          </w:tcPr>
          <w:p w14:paraId="42B6E167"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48,0</w:t>
            </w:r>
          </w:p>
        </w:tc>
        <w:tc>
          <w:tcPr>
            <w:tcW w:w="709" w:type="dxa"/>
            <w:tcBorders>
              <w:top w:val="nil"/>
              <w:bottom w:val="nil"/>
            </w:tcBorders>
          </w:tcPr>
          <w:p w14:paraId="7CF203DB"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16,0</w:t>
            </w:r>
          </w:p>
        </w:tc>
        <w:tc>
          <w:tcPr>
            <w:tcW w:w="1134" w:type="dxa"/>
            <w:tcBorders>
              <w:top w:val="nil"/>
              <w:bottom w:val="nil"/>
            </w:tcBorders>
          </w:tcPr>
          <w:p w14:paraId="6B8AE7C9"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3,62</w:t>
            </w:r>
          </w:p>
        </w:tc>
      </w:tr>
      <w:tr w:rsidR="009D16BB" w:rsidRPr="009D16BB" w14:paraId="0A638CBE" w14:textId="77777777" w:rsidTr="00801994">
        <w:trPr>
          <w:trHeight w:val="20"/>
          <w:jc w:val="center"/>
        </w:trPr>
        <w:tc>
          <w:tcPr>
            <w:tcW w:w="562" w:type="dxa"/>
            <w:tcBorders>
              <w:top w:val="nil"/>
              <w:bottom w:val="nil"/>
            </w:tcBorders>
            <w:vAlign w:val="center"/>
          </w:tcPr>
          <w:p w14:paraId="32A6E47A"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5</w:t>
            </w:r>
          </w:p>
        </w:tc>
        <w:tc>
          <w:tcPr>
            <w:tcW w:w="3464" w:type="dxa"/>
            <w:tcBorders>
              <w:top w:val="nil"/>
              <w:bottom w:val="nil"/>
            </w:tcBorders>
            <w:vAlign w:val="center"/>
          </w:tcPr>
          <w:p w14:paraId="4797ECA5"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Cơ sở hạ tầng, vật chất kĩ thuật</w:t>
            </w:r>
          </w:p>
        </w:tc>
        <w:tc>
          <w:tcPr>
            <w:tcW w:w="567" w:type="dxa"/>
            <w:tcBorders>
              <w:top w:val="nil"/>
              <w:bottom w:val="nil"/>
            </w:tcBorders>
          </w:tcPr>
          <w:p w14:paraId="2A5E44FE"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top w:val="nil"/>
              <w:bottom w:val="nil"/>
            </w:tcBorders>
          </w:tcPr>
          <w:p w14:paraId="7D898FF3"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29,6</w:t>
            </w:r>
          </w:p>
        </w:tc>
        <w:tc>
          <w:tcPr>
            <w:tcW w:w="708" w:type="dxa"/>
            <w:tcBorders>
              <w:top w:val="nil"/>
              <w:bottom w:val="nil"/>
            </w:tcBorders>
          </w:tcPr>
          <w:p w14:paraId="216448A7"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40,8</w:t>
            </w:r>
          </w:p>
        </w:tc>
        <w:tc>
          <w:tcPr>
            <w:tcW w:w="709" w:type="dxa"/>
            <w:tcBorders>
              <w:top w:val="nil"/>
              <w:bottom w:val="nil"/>
            </w:tcBorders>
          </w:tcPr>
          <w:p w14:paraId="1F43ED63"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21,6</w:t>
            </w:r>
          </w:p>
        </w:tc>
        <w:tc>
          <w:tcPr>
            <w:tcW w:w="709" w:type="dxa"/>
            <w:tcBorders>
              <w:top w:val="nil"/>
              <w:bottom w:val="nil"/>
            </w:tcBorders>
          </w:tcPr>
          <w:p w14:paraId="0BF6A3B8"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1134" w:type="dxa"/>
            <w:tcBorders>
              <w:top w:val="nil"/>
              <w:bottom w:val="nil"/>
            </w:tcBorders>
          </w:tcPr>
          <w:p w14:paraId="0FF37887"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2,92</w:t>
            </w:r>
          </w:p>
        </w:tc>
      </w:tr>
      <w:tr w:rsidR="009D16BB" w:rsidRPr="009D16BB" w14:paraId="41504714" w14:textId="77777777" w:rsidTr="00801994">
        <w:trPr>
          <w:trHeight w:val="20"/>
          <w:jc w:val="center"/>
        </w:trPr>
        <w:tc>
          <w:tcPr>
            <w:tcW w:w="562" w:type="dxa"/>
            <w:tcBorders>
              <w:top w:val="nil"/>
              <w:bottom w:val="nil"/>
            </w:tcBorders>
            <w:vAlign w:val="center"/>
          </w:tcPr>
          <w:p w14:paraId="281B0342"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6</w:t>
            </w:r>
          </w:p>
        </w:tc>
        <w:tc>
          <w:tcPr>
            <w:tcW w:w="3464" w:type="dxa"/>
            <w:tcBorders>
              <w:top w:val="nil"/>
              <w:bottom w:val="nil"/>
            </w:tcBorders>
            <w:vAlign w:val="center"/>
          </w:tcPr>
          <w:p w14:paraId="2F58B13A" w14:textId="77777777" w:rsidR="002A57E8" w:rsidRPr="009D16BB" w:rsidRDefault="002A57E8" w:rsidP="009D16BB">
            <w:pPr>
              <w:tabs>
                <w:tab w:val="left" w:pos="8647"/>
                <w:tab w:val="left" w:pos="8931"/>
              </w:tabs>
              <w:rPr>
                <w:rFonts w:ascii="Times New Roman" w:hAnsi="Times New Roman" w:cs="Times New Roman"/>
                <w:sz w:val="20"/>
                <w:szCs w:val="20"/>
                <w:lang w:val="vi-VN"/>
              </w:rPr>
            </w:pPr>
            <w:r w:rsidRPr="009D16BB">
              <w:rPr>
                <w:rFonts w:ascii="Times New Roman" w:hAnsi="Times New Roman" w:cs="Times New Roman"/>
                <w:sz w:val="20"/>
                <w:szCs w:val="20"/>
                <w:lang w:val="vi-VN"/>
              </w:rPr>
              <w:t>Sự tham gia của</w:t>
            </w:r>
            <w:r w:rsidRPr="009D16BB">
              <w:rPr>
                <w:rFonts w:ascii="Times New Roman" w:hAnsi="Times New Roman" w:cs="Times New Roman"/>
                <w:sz w:val="20"/>
                <w:szCs w:val="20"/>
              </w:rPr>
              <w:t xml:space="preserve"> </w:t>
            </w:r>
            <w:r w:rsidRPr="009D16BB">
              <w:rPr>
                <w:rFonts w:ascii="Times New Roman" w:hAnsi="Times New Roman" w:cs="Times New Roman"/>
                <w:sz w:val="20"/>
                <w:szCs w:val="20"/>
                <w:lang w:val="vi-VN"/>
              </w:rPr>
              <w:t>CĐĐP</w:t>
            </w:r>
          </w:p>
        </w:tc>
        <w:tc>
          <w:tcPr>
            <w:tcW w:w="567" w:type="dxa"/>
            <w:tcBorders>
              <w:top w:val="nil"/>
              <w:bottom w:val="nil"/>
            </w:tcBorders>
          </w:tcPr>
          <w:p w14:paraId="7893C506"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top w:val="nil"/>
              <w:bottom w:val="nil"/>
            </w:tcBorders>
          </w:tcPr>
          <w:p w14:paraId="57FA77E8"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6,0</w:t>
            </w:r>
          </w:p>
        </w:tc>
        <w:tc>
          <w:tcPr>
            <w:tcW w:w="708" w:type="dxa"/>
            <w:tcBorders>
              <w:top w:val="nil"/>
              <w:bottom w:val="nil"/>
            </w:tcBorders>
          </w:tcPr>
          <w:p w14:paraId="3ED6DB5E"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25,0</w:t>
            </w:r>
          </w:p>
        </w:tc>
        <w:tc>
          <w:tcPr>
            <w:tcW w:w="709" w:type="dxa"/>
            <w:tcBorders>
              <w:top w:val="nil"/>
              <w:bottom w:val="nil"/>
            </w:tcBorders>
          </w:tcPr>
          <w:p w14:paraId="53AA880E"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44,0</w:t>
            </w:r>
          </w:p>
        </w:tc>
        <w:tc>
          <w:tcPr>
            <w:tcW w:w="709" w:type="dxa"/>
            <w:tcBorders>
              <w:top w:val="nil"/>
              <w:bottom w:val="nil"/>
            </w:tcBorders>
          </w:tcPr>
          <w:p w14:paraId="503251EF"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21,0</w:t>
            </w:r>
          </w:p>
        </w:tc>
        <w:tc>
          <w:tcPr>
            <w:tcW w:w="1134" w:type="dxa"/>
            <w:tcBorders>
              <w:top w:val="nil"/>
              <w:bottom w:val="nil"/>
            </w:tcBorders>
          </w:tcPr>
          <w:p w14:paraId="357E174A"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3,72</w:t>
            </w:r>
          </w:p>
        </w:tc>
      </w:tr>
      <w:tr w:rsidR="009D16BB" w:rsidRPr="009D16BB" w14:paraId="4CC0A088" w14:textId="77777777" w:rsidTr="00801994">
        <w:trPr>
          <w:trHeight w:val="20"/>
          <w:jc w:val="center"/>
        </w:trPr>
        <w:tc>
          <w:tcPr>
            <w:tcW w:w="562" w:type="dxa"/>
            <w:tcBorders>
              <w:top w:val="nil"/>
              <w:bottom w:val="nil"/>
            </w:tcBorders>
            <w:vAlign w:val="center"/>
          </w:tcPr>
          <w:p w14:paraId="3FC391E6"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7</w:t>
            </w:r>
          </w:p>
        </w:tc>
        <w:tc>
          <w:tcPr>
            <w:tcW w:w="3464" w:type="dxa"/>
            <w:tcBorders>
              <w:top w:val="nil"/>
              <w:bottom w:val="nil"/>
            </w:tcBorders>
            <w:vAlign w:val="center"/>
          </w:tcPr>
          <w:p w14:paraId="4CC0F0E8"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shd w:val="clear" w:color="auto" w:fill="FFFFFF"/>
              </w:rPr>
              <w:t>Độ bền vững về tài nguyên</w:t>
            </w:r>
          </w:p>
        </w:tc>
        <w:tc>
          <w:tcPr>
            <w:tcW w:w="567" w:type="dxa"/>
            <w:tcBorders>
              <w:top w:val="nil"/>
              <w:bottom w:val="nil"/>
            </w:tcBorders>
          </w:tcPr>
          <w:p w14:paraId="20E6D1A5"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9" w:type="dxa"/>
            <w:tcBorders>
              <w:top w:val="nil"/>
              <w:bottom w:val="nil"/>
            </w:tcBorders>
          </w:tcPr>
          <w:p w14:paraId="520566DB"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8,0</w:t>
            </w:r>
          </w:p>
        </w:tc>
        <w:tc>
          <w:tcPr>
            <w:tcW w:w="708" w:type="dxa"/>
            <w:tcBorders>
              <w:top w:val="nil"/>
              <w:bottom w:val="nil"/>
            </w:tcBorders>
          </w:tcPr>
          <w:p w14:paraId="3447B713"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12,0</w:t>
            </w:r>
          </w:p>
        </w:tc>
        <w:tc>
          <w:tcPr>
            <w:tcW w:w="709" w:type="dxa"/>
            <w:tcBorders>
              <w:top w:val="nil"/>
              <w:bottom w:val="nil"/>
            </w:tcBorders>
          </w:tcPr>
          <w:p w14:paraId="3E4733BC"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40,0</w:t>
            </w:r>
          </w:p>
        </w:tc>
        <w:tc>
          <w:tcPr>
            <w:tcW w:w="709" w:type="dxa"/>
            <w:tcBorders>
              <w:top w:val="nil"/>
              <w:bottom w:val="nil"/>
            </w:tcBorders>
          </w:tcPr>
          <w:p w14:paraId="4C989959"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36,0</w:t>
            </w:r>
          </w:p>
        </w:tc>
        <w:tc>
          <w:tcPr>
            <w:tcW w:w="1134" w:type="dxa"/>
            <w:tcBorders>
              <w:top w:val="nil"/>
              <w:bottom w:val="nil"/>
            </w:tcBorders>
          </w:tcPr>
          <w:p w14:paraId="153FD44F"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3,96</w:t>
            </w:r>
          </w:p>
        </w:tc>
      </w:tr>
      <w:tr w:rsidR="009D16BB" w:rsidRPr="009D16BB" w14:paraId="10982921" w14:textId="77777777" w:rsidTr="00801994">
        <w:trPr>
          <w:trHeight w:val="20"/>
          <w:jc w:val="center"/>
        </w:trPr>
        <w:tc>
          <w:tcPr>
            <w:tcW w:w="562" w:type="dxa"/>
            <w:tcBorders>
              <w:top w:val="nil"/>
            </w:tcBorders>
            <w:vAlign w:val="center"/>
          </w:tcPr>
          <w:p w14:paraId="14DB6656" w14:textId="77777777" w:rsidR="002A57E8" w:rsidRPr="009D16BB" w:rsidRDefault="002A57E8" w:rsidP="009D16BB">
            <w:pPr>
              <w:tabs>
                <w:tab w:val="left" w:pos="8647"/>
                <w:tab w:val="left" w:pos="8931"/>
              </w:tabs>
              <w:ind w:right="14" w:firstLine="33"/>
              <w:jc w:val="center"/>
              <w:rPr>
                <w:rFonts w:ascii="Times New Roman" w:hAnsi="Times New Roman" w:cs="Times New Roman"/>
                <w:sz w:val="20"/>
                <w:szCs w:val="20"/>
              </w:rPr>
            </w:pPr>
            <w:r w:rsidRPr="009D16BB">
              <w:rPr>
                <w:rFonts w:ascii="Times New Roman" w:hAnsi="Times New Roman" w:cs="Times New Roman"/>
                <w:sz w:val="20"/>
                <w:szCs w:val="20"/>
              </w:rPr>
              <w:t>8</w:t>
            </w:r>
          </w:p>
        </w:tc>
        <w:tc>
          <w:tcPr>
            <w:tcW w:w="3464" w:type="dxa"/>
            <w:tcBorders>
              <w:top w:val="nil"/>
            </w:tcBorders>
            <w:vAlign w:val="center"/>
          </w:tcPr>
          <w:p w14:paraId="3FF1BE6B" w14:textId="77777777" w:rsidR="002A57E8" w:rsidRPr="009D16BB" w:rsidRDefault="002A57E8" w:rsidP="009D16BB">
            <w:pPr>
              <w:tabs>
                <w:tab w:val="left" w:pos="8647"/>
                <w:tab w:val="left" w:pos="8931"/>
              </w:tabs>
              <w:rPr>
                <w:rFonts w:ascii="Times New Roman" w:hAnsi="Times New Roman" w:cs="Times New Roman"/>
                <w:sz w:val="20"/>
                <w:szCs w:val="20"/>
              </w:rPr>
            </w:pPr>
            <w:r w:rsidRPr="009D16BB">
              <w:rPr>
                <w:rFonts w:ascii="Times New Roman" w:hAnsi="Times New Roman" w:cs="Times New Roman"/>
                <w:sz w:val="20"/>
                <w:szCs w:val="20"/>
              </w:rPr>
              <w:t>An toàn du lịch</w:t>
            </w:r>
          </w:p>
        </w:tc>
        <w:tc>
          <w:tcPr>
            <w:tcW w:w="567" w:type="dxa"/>
            <w:tcBorders>
              <w:top w:val="nil"/>
            </w:tcBorders>
          </w:tcPr>
          <w:p w14:paraId="3822EC28"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2,0</w:t>
            </w:r>
          </w:p>
        </w:tc>
        <w:tc>
          <w:tcPr>
            <w:tcW w:w="709" w:type="dxa"/>
            <w:tcBorders>
              <w:top w:val="nil"/>
            </w:tcBorders>
          </w:tcPr>
          <w:p w14:paraId="2ECA99D7"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5"/>
                <w:sz w:val="20"/>
                <w:szCs w:val="20"/>
              </w:rPr>
              <w:t>4,0</w:t>
            </w:r>
          </w:p>
        </w:tc>
        <w:tc>
          <w:tcPr>
            <w:tcW w:w="708" w:type="dxa"/>
            <w:tcBorders>
              <w:top w:val="nil"/>
            </w:tcBorders>
          </w:tcPr>
          <w:p w14:paraId="2D7CA8BF"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16,0</w:t>
            </w:r>
          </w:p>
        </w:tc>
        <w:tc>
          <w:tcPr>
            <w:tcW w:w="709" w:type="dxa"/>
            <w:tcBorders>
              <w:top w:val="nil"/>
            </w:tcBorders>
          </w:tcPr>
          <w:p w14:paraId="2262607C"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49,0</w:t>
            </w:r>
          </w:p>
        </w:tc>
        <w:tc>
          <w:tcPr>
            <w:tcW w:w="709" w:type="dxa"/>
            <w:tcBorders>
              <w:top w:val="nil"/>
            </w:tcBorders>
          </w:tcPr>
          <w:p w14:paraId="331C3842"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29,0</w:t>
            </w:r>
          </w:p>
        </w:tc>
        <w:tc>
          <w:tcPr>
            <w:tcW w:w="1134" w:type="dxa"/>
            <w:tcBorders>
              <w:top w:val="nil"/>
            </w:tcBorders>
          </w:tcPr>
          <w:p w14:paraId="5CA71331" w14:textId="77777777" w:rsidR="002A57E8" w:rsidRPr="009D16BB" w:rsidRDefault="002A57E8" w:rsidP="009D16BB">
            <w:pPr>
              <w:tabs>
                <w:tab w:val="left" w:pos="8647"/>
                <w:tab w:val="left" w:pos="8931"/>
              </w:tabs>
              <w:jc w:val="center"/>
              <w:rPr>
                <w:rFonts w:ascii="Times New Roman" w:hAnsi="Times New Roman" w:cs="Times New Roman"/>
                <w:sz w:val="20"/>
                <w:szCs w:val="20"/>
              </w:rPr>
            </w:pPr>
            <w:r w:rsidRPr="009D16BB">
              <w:rPr>
                <w:rFonts w:ascii="Times New Roman" w:hAnsi="Times New Roman" w:cs="Times New Roman"/>
                <w:spacing w:val="-4"/>
                <w:sz w:val="20"/>
                <w:szCs w:val="20"/>
              </w:rPr>
              <w:t>3,99</w:t>
            </w:r>
          </w:p>
        </w:tc>
      </w:tr>
    </w:tbl>
    <w:p w14:paraId="386E80CD" w14:textId="47C1AC44" w:rsidR="002A57E8" w:rsidRPr="00E41EC3" w:rsidRDefault="002A57E8" w:rsidP="00EA7BC5">
      <w:pPr>
        <w:pStyle w:val="Normal1"/>
        <w:spacing w:before="40" w:after="40" w:line="240" w:lineRule="auto"/>
        <w:jc w:val="center"/>
        <w:rPr>
          <w:i/>
          <w:iCs/>
          <w:sz w:val="20"/>
          <w:szCs w:val="18"/>
          <w:shd w:val="clear" w:color="auto" w:fill="FFFFFF"/>
          <w:lang w:val="pt-BR"/>
        </w:rPr>
      </w:pPr>
      <w:r w:rsidRPr="00E41EC3">
        <w:rPr>
          <w:i/>
          <w:iCs/>
          <w:sz w:val="20"/>
          <w:szCs w:val="18"/>
          <w:shd w:val="clear" w:color="auto" w:fill="FFFFFF"/>
          <w:lang w:val="pt-BR"/>
        </w:rPr>
        <w:t>(Nguồn: Nhóm tác giả xử lí)</w:t>
      </w:r>
    </w:p>
    <w:p w14:paraId="4DE2E624" w14:textId="77777777" w:rsidR="00CB79E5" w:rsidRDefault="002A57E8" w:rsidP="00D4261A">
      <w:pPr>
        <w:pStyle w:val="Normal1"/>
        <w:spacing w:after="0" w:line="240" w:lineRule="auto"/>
        <w:ind w:firstLine="284"/>
        <w:jc w:val="both"/>
        <w:rPr>
          <w:sz w:val="22"/>
          <w:szCs w:val="18"/>
          <w:lang w:val="pt-BR"/>
        </w:rPr>
      </w:pPr>
      <w:r w:rsidRPr="00D4261A">
        <w:rPr>
          <w:sz w:val="22"/>
          <w:szCs w:val="18"/>
          <w:shd w:val="clear" w:color="auto" w:fill="FFFFFF"/>
          <w:lang w:val="pt-BR"/>
        </w:rPr>
        <w:t>Kết quả khảo sát 25 khách du lịch c</w:t>
      </w:r>
      <w:bookmarkStart w:id="0" w:name="_GoBack"/>
      <w:bookmarkEnd w:id="0"/>
      <w:r w:rsidRPr="00D4261A">
        <w:rPr>
          <w:sz w:val="22"/>
          <w:szCs w:val="18"/>
          <w:shd w:val="clear" w:color="auto" w:fill="FFFFFF"/>
          <w:lang w:val="pt-BR"/>
        </w:rPr>
        <w:t xml:space="preserve">ho thấy nhóm các tiêu chí đạt điểm cao gồm có: </w:t>
      </w:r>
      <w:r w:rsidRPr="00D4261A">
        <w:rPr>
          <w:sz w:val="22"/>
          <w:szCs w:val="18"/>
          <w:lang w:val="pt-BR"/>
        </w:rPr>
        <w:t xml:space="preserve">thời gian hoạt động du lịch (4,28), an toàn du lịch (3,99), </w:t>
      </w:r>
      <w:r w:rsidRPr="00D4261A">
        <w:rPr>
          <w:sz w:val="22"/>
          <w:szCs w:val="18"/>
          <w:shd w:val="clear" w:color="auto" w:fill="FFFFFF"/>
          <w:lang w:val="pt-BR"/>
        </w:rPr>
        <w:t xml:space="preserve">độ bền vững về tài nguyên (3,96), </w:t>
      </w:r>
      <w:r w:rsidRPr="00D4261A">
        <w:rPr>
          <w:sz w:val="22"/>
          <w:szCs w:val="18"/>
          <w:lang w:val="pt-BR"/>
        </w:rPr>
        <w:t xml:space="preserve">sức hấp dẫn về tài nguyên du lịch </w:t>
      </w:r>
      <w:r w:rsidRPr="00D4261A">
        <w:rPr>
          <w:sz w:val="22"/>
          <w:szCs w:val="18"/>
          <w:shd w:val="clear" w:color="auto" w:fill="FFFFFF"/>
          <w:lang w:val="pt-BR"/>
        </w:rPr>
        <w:t>(3,73),</w:t>
      </w:r>
      <w:r w:rsidRPr="00D4261A">
        <w:rPr>
          <w:sz w:val="22"/>
          <w:szCs w:val="18"/>
          <w:lang w:val="pt-BR"/>
        </w:rPr>
        <w:t xml:space="preserve"> s</w:t>
      </w:r>
      <w:r w:rsidRPr="00D4261A">
        <w:rPr>
          <w:sz w:val="22"/>
          <w:szCs w:val="18"/>
          <w:lang w:val="vi-VN"/>
        </w:rPr>
        <w:t>ự tham gia của</w:t>
      </w:r>
      <w:r w:rsidRPr="00D4261A">
        <w:rPr>
          <w:sz w:val="22"/>
          <w:szCs w:val="18"/>
          <w:lang w:val="pt-BR"/>
        </w:rPr>
        <w:t xml:space="preserve"> </w:t>
      </w:r>
      <w:r w:rsidRPr="00D4261A">
        <w:rPr>
          <w:sz w:val="22"/>
          <w:szCs w:val="18"/>
          <w:lang w:val="vi-VN"/>
        </w:rPr>
        <w:t>CĐĐP</w:t>
      </w:r>
      <w:r w:rsidRPr="00D4261A">
        <w:rPr>
          <w:sz w:val="22"/>
          <w:szCs w:val="18"/>
          <w:lang w:val="pt-BR"/>
        </w:rPr>
        <w:t xml:space="preserve"> </w:t>
      </w:r>
      <w:r w:rsidRPr="00D4261A">
        <w:rPr>
          <w:sz w:val="22"/>
          <w:szCs w:val="18"/>
          <w:shd w:val="clear" w:color="auto" w:fill="FFFFFF"/>
          <w:lang w:val="pt-BR"/>
        </w:rPr>
        <w:t>(3,72).</w:t>
      </w:r>
      <w:r w:rsidRPr="00D4261A">
        <w:rPr>
          <w:sz w:val="22"/>
          <w:szCs w:val="18"/>
          <w:lang w:val="pt-BR"/>
        </w:rPr>
        <w:t xml:space="preserve"> Tiêu chí cơ sở hạ tầng, vật chất kĩ thuật</w:t>
      </w:r>
      <w:r w:rsidRPr="00D4261A">
        <w:rPr>
          <w:sz w:val="22"/>
          <w:szCs w:val="18"/>
          <w:shd w:val="clear" w:color="auto" w:fill="FFFFFF"/>
          <w:lang w:val="pt-BR"/>
        </w:rPr>
        <w:t xml:space="preserve"> là thấp nhất chỉ 2,92 điểm. </w:t>
      </w:r>
      <w:r w:rsidRPr="00D4261A">
        <w:rPr>
          <w:sz w:val="22"/>
          <w:szCs w:val="18"/>
          <w:lang w:val="pt-BR"/>
        </w:rPr>
        <w:t xml:space="preserve">Có thể thấy, </w:t>
      </w:r>
      <w:r w:rsidR="00CB79E5">
        <w:rPr>
          <w:sz w:val="22"/>
          <w:szCs w:val="18"/>
          <w:lang w:val="pt-BR"/>
        </w:rPr>
        <w:t xml:space="preserve">nội dung </w:t>
      </w:r>
      <w:r w:rsidR="00CB79E5" w:rsidRPr="00D4261A">
        <w:rPr>
          <w:sz w:val="22"/>
          <w:szCs w:val="18"/>
          <w:lang w:val="pt-BR"/>
        </w:rPr>
        <w:t xml:space="preserve">phân tích </w:t>
      </w:r>
      <w:r w:rsidR="00CB79E5">
        <w:rPr>
          <w:sz w:val="22"/>
          <w:szCs w:val="18"/>
          <w:lang w:val="pt-BR"/>
        </w:rPr>
        <w:t xml:space="preserve">về </w:t>
      </w:r>
      <w:r w:rsidRPr="00D4261A">
        <w:rPr>
          <w:sz w:val="22"/>
          <w:szCs w:val="18"/>
          <w:lang w:val="pt-BR"/>
        </w:rPr>
        <w:t>tiềm năng DLCĐ tương thích với cảm nhận của du khách.</w:t>
      </w:r>
      <w:r w:rsidR="00CB79E5">
        <w:rPr>
          <w:sz w:val="22"/>
          <w:szCs w:val="18"/>
          <w:lang w:val="pt-BR"/>
        </w:rPr>
        <w:t xml:space="preserve"> </w:t>
      </w:r>
    </w:p>
    <w:p w14:paraId="5126C369" w14:textId="16C63B70" w:rsidR="002A57E8" w:rsidRPr="00F444D4" w:rsidRDefault="00FF4DD2" w:rsidP="00D4261A">
      <w:pPr>
        <w:pStyle w:val="Normal1"/>
        <w:spacing w:after="0" w:line="240" w:lineRule="auto"/>
        <w:ind w:firstLine="284"/>
        <w:jc w:val="both"/>
        <w:rPr>
          <w:sz w:val="22"/>
          <w:szCs w:val="18"/>
          <w:lang w:val="pt-BR"/>
        </w:rPr>
      </w:pPr>
      <w:r>
        <w:rPr>
          <w:sz w:val="22"/>
          <w:szCs w:val="18"/>
          <w:shd w:val="clear" w:color="auto" w:fill="FFFFFF"/>
          <w:lang w:val="pt-BR"/>
        </w:rPr>
        <w:t>S</w:t>
      </w:r>
      <w:r w:rsidR="002A57E8" w:rsidRPr="00D4261A">
        <w:rPr>
          <w:sz w:val="22"/>
          <w:szCs w:val="18"/>
          <w:shd w:val="clear" w:color="auto" w:fill="FFFFFF"/>
          <w:lang w:val="pt-BR"/>
        </w:rPr>
        <w:t xml:space="preserve">ức hấp dẫn của tài nguyên du lịch Bình Định được đánh giá rất cao, từ mức hài lòng trở lên chiếm 84,7%; điểm </w:t>
      </w:r>
      <w:r w:rsidR="002A57E8" w:rsidRPr="00D4261A">
        <w:rPr>
          <w:sz w:val="22"/>
          <w:szCs w:val="18"/>
          <w:lang w:val="pt-BR"/>
        </w:rPr>
        <w:t xml:space="preserve">trung bình đạt 3,73 điểm theo thang đo </w:t>
      </w:r>
      <w:r w:rsidR="002A57E8" w:rsidRPr="00F444D4">
        <w:rPr>
          <w:sz w:val="22"/>
          <w:szCs w:val="18"/>
          <w:lang w:val="pt-BR"/>
        </w:rPr>
        <w:t>L</w:t>
      </w:r>
      <w:r w:rsidR="00DC7153" w:rsidRPr="00F444D4">
        <w:rPr>
          <w:sz w:val="22"/>
          <w:szCs w:val="18"/>
          <w:lang w:val="pt-BR"/>
        </w:rPr>
        <w:t>ikert</w:t>
      </w:r>
      <w:r w:rsidR="002A57E8" w:rsidRPr="00F444D4">
        <w:rPr>
          <w:sz w:val="22"/>
          <w:szCs w:val="18"/>
          <w:lang w:val="pt-BR"/>
        </w:rPr>
        <w:t xml:space="preserve">. </w:t>
      </w:r>
    </w:p>
    <w:p w14:paraId="57237DC5" w14:textId="77777777" w:rsidR="002A57E8" w:rsidRPr="00D4261A" w:rsidRDefault="002A57E8" w:rsidP="00D4261A">
      <w:pPr>
        <w:pStyle w:val="Normal1"/>
        <w:spacing w:after="0" w:line="240" w:lineRule="auto"/>
        <w:ind w:firstLine="284"/>
        <w:jc w:val="both"/>
        <w:rPr>
          <w:sz w:val="22"/>
          <w:szCs w:val="18"/>
          <w:shd w:val="clear" w:color="auto" w:fill="FFFFFF"/>
          <w:lang w:val="pt-BR"/>
        </w:rPr>
      </w:pPr>
      <w:r w:rsidRPr="00D4261A">
        <w:rPr>
          <w:bCs/>
          <w:iCs/>
          <w:sz w:val="22"/>
          <w:szCs w:val="18"/>
          <w:lang w:val="pt-BR"/>
        </w:rPr>
        <w:t xml:space="preserve">Về thời gian, Bình Định được đánh giá là tỉnh có thời gian hoạt động du lịch dài trong năm, chiếm 56,0%, với số điểm trung bình cao 4,28. Điều này cũng phù hợp với đặc điểm khí hậu </w:t>
      </w:r>
      <w:r w:rsidRPr="00D4261A">
        <w:rPr>
          <w:sz w:val="22"/>
          <w:szCs w:val="18"/>
          <w:shd w:val="clear" w:color="auto" w:fill="FFFFFF"/>
          <w:lang w:val="pt-BR"/>
        </w:rPr>
        <w:t>ở Bình Định, khi</w:t>
      </w:r>
      <w:r w:rsidRPr="00D4261A">
        <w:rPr>
          <w:bCs/>
          <w:iCs/>
          <w:sz w:val="22"/>
          <w:szCs w:val="18"/>
          <w:lang w:val="pt-BR"/>
        </w:rPr>
        <w:t xml:space="preserve"> m</w:t>
      </w:r>
      <w:r w:rsidRPr="00D4261A">
        <w:rPr>
          <w:bCs/>
          <w:iCs/>
          <w:sz w:val="22"/>
          <w:szCs w:val="18"/>
          <w:shd w:val="clear" w:color="auto" w:fill="FFFFFF"/>
          <w:lang w:val="pt-BR"/>
        </w:rPr>
        <w:t>ùa</w:t>
      </w:r>
      <w:r w:rsidRPr="00D4261A">
        <w:rPr>
          <w:sz w:val="22"/>
          <w:szCs w:val="18"/>
          <w:shd w:val="clear" w:color="auto" w:fill="FFFFFF"/>
          <w:lang w:val="pt-BR"/>
        </w:rPr>
        <w:t xml:space="preserve"> mưa bắt đầu từ tháng 9 – 12; mùa khô kéo dài từ tháng 1 – 8. Số ngày mưa ở Bình Định trong năm dao động từ 55 đến 80 ngày nên hoạt động du lịch có thể thực hiện được từ </w:t>
      </w:r>
      <w:r w:rsidRPr="00D4261A">
        <w:rPr>
          <w:sz w:val="22"/>
          <w:szCs w:val="18"/>
          <w:shd w:val="clear" w:color="auto" w:fill="FFFFFF"/>
          <w:lang w:val="pt-BR"/>
        </w:rPr>
        <w:lastRenderedPageBreak/>
        <w:t>280 đến 305 ngày. Các dịp lễ hội và thời gian nghỉ hè ở Bình Định thường ít mưa nên thuận lợi cho việc tổ chức hoạt động du lịch</w:t>
      </w:r>
      <w:r w:rsidRPr="00D4261A">
        <w:rPr>
          <w:sz w:val="22"/>
          <w:szCs w:val="18"/>
          <w:shd w:val="clear" w:color="auto" w:fill="FFFFFF"/>
          <w:lang w:val="vi-VN"/>
        </w:rPr>
        <w:t>.</w:t>
      </w:r>
      <w:r w:rsidRPr="00D4261A">
        <w:rPr>
          <w:sz w:val="22"/>
          <w:szCs w:val="18"/>
          <w:shd w:val="clear" w:color="auto" w:fill="FFFFFF"/>
          <w:lang w:val="pt-BR"/>
        </w:rPr>
        <w:t xml:space="preserve"> </w:t>
      </w:r>
    </w:p>
    <w:p w14:paraId="079CCB42" w14:textId="29B5104D" w:rsidR="002A57E8" w:rsidRPr="00560F77" w:rsidRDefault="002A57E8" w:rsidP="00D4261A">
      <w:pPr>
        <w:spacing w:after="0" w:line="240" w:lineRule="auto"/>
        <w:ind w:firstLine="284"/>
        <w:jc w:val="both"/>
        <w:rPr>
          <w:rFonts w:ascii="Times New Roman" w:hAnsi="Times New Roman" w:cs="Times New Roman"/>
          <w:szCs w:val="18"/>
          <w:lang w:val="pt-BR"/>
        </w:rPr>
      </w:pPr>
      <w:r w:rsidRPr="00560F77">
        <w:rPr>
          <w:rFonts w:ascii="Times New Roman" w:hAnsi="Times New Roman" w:cs="Times New Roman"/>
          <w:szCs w:val="18"/>
          <w:lang w:val="pt-BR"/>
        </w:rPr>
        <w:t xml:space="preserve">Tiêu chí sức chứa khách du lịch được đánh giá từ mức khá lớn trở lên chiếm tỉ lệ 68%, điểm trung bình </w:t>
      </w:r>
      <w:r w:rsidR="00CB79E5" w:rsidRPr="00560F77">
        <w:rPr>
          <w:rFonts w:ascii="Times New Roman" w:hAnsi="Times New Roman" w:cs="Times New Roman"/>
          <w:szCs w:val="18"/>
          <w:lang w:val="pt-BR"/>
        </w:rPr>
        <w:t xml:space="preserve">là </w:t>
      </w:r>
      <w:r w:rsidRPr="00560F77">
        <w:rPr>
          <w:rFonts w:ascii="Times New Roman" w:hAnsi="Times New Roman" w:cs="Times New Roman"/>
          <w:szCs w:val="18"/>
          <w:lang w:val="pt-BR"/>
        </w:rPr>
        <w:t xml:space="preserve">3,68. Điều này cho thấy khả năng chứa khách du lịch ở các điểm DLCĐ được đánh giá tốt. Trong thực tế, nhiều địa phương có diện tích mặt bằng rộng, đủ sức chứa số </w:t>
      </w:r>
      <w:r w:rsidR="00CB79E5" w:rsidRPr="00560F77">
        <w:rPr>
          <w:rFonts w:ascii="Times New Roman" w:hAnsi="Times New Roman" w:cs="Times New Roman"/>
          <w:szCs w:val="18"/>
          <w:lang w:val="pt-BR"/>
        </w:rPr>
        <w:t xml:space="preserve">lượng </w:t>
      </w:r>
      <w:r w:rsidRPr="00560F77">
        <w:rPr>
          <w:rFonts w:ascii="Times New Roman" w:hAnsi="Times New Roman" w:cs="Times New Roman"/>
          <w:szCs w:val="18"/>
          <w:lang w:val="pt-BR"/>
        </w:rPr>
        <w:t xml:space="preserve">khách du lịch </w:t>
      </w:r>
      <w:r w:rsidR="00CB79E5" w:rsidRPr="00560F77">
        <w:rPr>
          <w:rFonts w:ascii="Times New Roman" w:hAnsi="Times New Roman" w:cs="Times New Roman"/>
          <w:szCs w:val="18"/>
          <w:lang w:val="pt-BR"/>
        </w:rPr>
        <w:t xml:space="preserve">lớn </w:t>
      </w:r>
      <w:r w:rsidRPr="00560F77">
        <w:rPr>
          <w:rFonts w:ascii="Times New Roman" w:hAnsi="Times New Roman" w:cs="Times New Roman"/>
          <w:szCs w:val="18"/>
          <w:lang w:val="pt-BR"/>
        </w:rPr>
        <w:t>nếu được đầu tư tốt về CSHT và VCKT phục vụ du lịch như  xã An Toàn, Nhơn Lý, Nhơn Hả</w:t>
      </w:r>
      <w:r w:rsidR="00D4261A" w:rsidRPr="00560F77">
        <w:rPr>
          <w:rFonts w:ascii="Times New Roman" w:hAnsi="Times New Roman" w:cs="Times New Roman"/>
          <w:szCs w:val="18"/>
          <w:lang w:val="pt-BR"/>
        </w:rPr>
        <w:t>i...</w:t>
      </w:r>
    </w:p>
    <w:p w14:paraId="252E4A8A" w14:textId="45A73EEA" w:rsidR="002A57E8" w:rsidRPr="00D4261A" w:rsidRDefault="002A57E8" w:rsidP="00D4261A">
      <w:pPr>
        <w:pStyle w:val="Normal1"/>
        <w:spacing w:after="0" w:line="240" w:lineRule="auto"/>
        <w:ind w:firstLine="284"/>
        <w:jc w:val="both"/>
        <w:rPr>
          <w:bCs/>
          <w:sz w:val="22"/>
          <w:szCs w:val="18"/>
          <w:lang w:val="pt-BR"/>
        </w:rPr>
      </w:pPr>
      <w:r w:rsidRPr="00D4261A">
        <w:rPr>
          <w:bCs/>
          <w:iCs/>
          <w:sz w:val="22"/>
          <w:szCs w:val="18"/>
          <w:lang w:val="pt-BR"/>
        </w:rPr>
        <w:t>V</w:t>
      </w:r>
      <w:r w:rsidRPr="00D4261A">
        <w:rPr>
          <w:bCs/>
          <w:iCs/>
          <w:sz w:val="22"/>
          <w:szCs w:val="18"/>
          <w:lang w:val="vi-VN"/>
        </w:rPr>
        <w:t xml:space="preserve">ị trí và </w:t>
      </w:r>
      <w:r w:rsidRPr="00D4261A">
        <w:rPr>
          <w:bCs/>
          <w:iCs/>
          <w:sz w:val="22"/>
          <w:szCs w:val="18"/>
          <w:lang w:val="pt-BR"/>
        </w:rPr>
        <w:t>khả năng tiếp cận điểm đến được đánh giá ở mức độ thuận lợi trở lên chiếm tỉ lệ cao, 86,7%,</w:t>
      </w:r>
      <w:r w:rsidRPr="00D4261A">
        <w:rPr>
          <w:sz w:val="22"/>
          <w:szCs w:val="18"/>
          <w:lang w:val="pt-BR"/>
        </w:rPr>
        <w:t xml:space="preserve"> điểm trung bình là 3,62. Các điểm DLCĐ ở Bình Định nhìn chung có vị trí tốt, dễ tiếp cận, kết hợp</w:t>
      </w:r>
      <w:r w:rsidRPr="00D4261A">
        <w:rPr>
          <w:bCs/>
          <w:sz w:val="22"/>
          <w:szCs w:val="18"/>
          <w:lang w:val="pt-BR"/>
        </w:rPr>
        <w:t xml:space="preserve"> cùng với sức hấp dẫn về tài nguyên và đặc trưng văn hóa địa phương sẽ tạo điều kiện cho Bình Định phát triển nhiều loại hình DLCĐ và dễ liên kết với các điểm, tuyến du lịch trong và ngoài tỉnh.</w:t>
      </w:r>
    </w:p>
    <w:p w14:paraId="7BEE665F" w14:textId="306DBA9C" w:rsidR="002A57E8" w:rsidRPr="00052B4D" w:rsidRDefault="002A57E8" w:rsidP="00D4261A">
      <w:pPr>
        <w:spacing w:after="0" w:line="240" w:lineRule="auto"/>
        <w:ind w:firstLine="284"/>
        <w:jc w:val="both"/>
        <w:rPr>
          <w:rFonts w:ascii="Times New Roman" w:hAnsi="Times New Roman" w:cs="Times New Roman"/>
          <w:szCs w:val="18"/>
          <w:lang w:val="pt-BR"/>
        </w:rPr>
      </w:pPr>
      <w:r w:rsidRPr="00052B4D">
        <w:rPr>
          <w:rFonts w:ascii="Times New Roman" w:hAnsi="Times New Roman" w:cs="Times New Roman"/>
          <w:szCs w:val="18"/>
          <w:lang w:val="pt-BR"/>
        </w:rPr>
        <w:t xml:space="preserve">Về cơ sở hạ tầng, vật chất kĩ thuật </w:t>
      </w:r>
      <w:r w:rsidR="004A5CC0" w:rsidRPr="00052B4D">
        <w:rPr>
          <w:rFonts w:ascii="Times New Roman" w:hAnsi="Times New Roman" w:cs="Times New Roman"/>
          <w:szCs w:val="18"/>
          <w:lang w:val="pt-BR"/>
        </w:rPr>
        <w:t xml:space="preserve">phục vụ du lịch </w:t>
      </w:r>
      <w:r w:rsidRPr="00052B4D">
        <w:rPr>
          <w:rFonts w:ascii="Times New Roman" w:hAnsi="Times New Roman" w:cs="Times New Roman"/>
          <w:szCs w:val="18"/>
          <w:lang w:val="pt-BR"/>
        </w:rPr>
        <w:t xml:space="preserve">thì có 29,6% du khách không hài lòng; 40,8% hài lòng với điểm trung bình 2,92. Khách du lịch đánh giá phương tiện giao thông chưa được tốt, việc di chuyển còn khó khăn; dịch vụ hỗ trợ phục vụ phát triển DLCĐ chưa nhiều; di chuyển đến một số xã đảo (Nhơn Châu), xã miền núi (An Toàn, Vĩnh Sơn) nhiều lúc còn phụ thuộc vào thời tiết, nhất là vào mùa mưa, khoảng cách di chuyển xa. </w:t>
      </w:r>
      <w:r w:rsidR="00E315E8" w:rsidRPr="00052B4D">
        <w:rPr>
          <w:rFonts w:ascii="Times New Roman" w:hAnsi="Times New Roman" w:cs="Times New Roman"/>
          <w:szCs w:val="18"/>
          <w:lang w:val="pt-BR"/>
        </w:rPr>
        <w:t>S</w:t>
      </w:r>
      <w:r w:rsidRPr="00052B4D">
        <w:rPr>
          <w:rFonts w:ascii="Times New Roman" w:hAnsi="Times New Roman" w:cs="Times New Roman"/>
          <w:szCs w:val="18"/>
          <w:lang w:val="pt-BR"/>
        </w:rPr>
        <w:t>ố lượng cơ sở lưu trú còn khá hạn chế chưa đáp ứng được số lượng khách ở lại qua đêm.</w:t>
      </w:r>
      <w:r w:rsidR="00E315E8" w:rsidRPr="00052B4D">
        <w:rPr>
          <w:rFonts w:ascii="Times New Roman" w:hAnsi="Times New Roman" w:cs="Times New Roman"/>
          <w:szCs w:val="18"/>
          <w:lang w:val="pt-BR"/>
        </w:rPr>
        <w:t xml:space="preserve"> </w:t>
      </w:r>
      <w:r w:rsidRPr="00052B4D">
        <w:rPr>
          <w:rFonts w:ascii="Times New Roman" w:hAnsi="Times New Roman" w:cs="Times New Roman"/>
          <w:szCs w:val="18"/>
          <w:lang w:val="pt-BR"/>
        </w:rPr>
        <w:t xml:space="preserve">Vì thế mà số ngày lưu trú của du khách ngắn, chỉ một đến hai ngày; mạng di động, Internet </w:t>
      </w:r>
      <w:r w:rsidRPr="00D4261A">
        <w:rPr>
          <w:rFonts w:ascii="Times New Roman" w:hAnsi="Times New Roman" w:cs="Times New Roman"/>
          <w:szCs w:val="18"/>
          <w:lang w:val="vi-VN"/>
        </w:rPr>
        <w:t xml:space="preserve">phủ chưa rộng, </w:t>
      </w:r>
      <w:r w:rsidRPr="00052B4D">
        <w:rPr>
          <w:rFonts w:ascii="Times New Roman" w:hAnsi="Times New Roman" w:cs="Times New Roman"/>
          <w:szCs w:val="18"/>
          <w:lang w:val="pt-BR"/>
        </w:rPr>
        <w:t xml:space="preserve">mạng wifi </w:t>
      </w:r>
      <w:r w:rsidRPr="00D4261A">
        <w:rPr>
          <w:rFonts w:ascii="Times New Roman" w:hAnsi="Times New Roman" w:cs="Times New Roman"/>
          <w:szCs w:val="18"/>
          <w:lang w:val="vi-VN"/>
        </w:rPr>
        <w:t>khá chập chờn</w:t>
      </w:r>
      <w:r w:rsidRPr="00052B4D">
        <w:rPr>
          <w:rFonts w:ascii="Times New Roman" w:hAnsi="Times New Roman" w:cs="Times New Roman"/>
          <w:szCs w:val="18"/>
          <w:lang w:val="pt-BR"/>
        </w:rPr>
        <w:t xml:space="preserve">. </w:t>
      </w:r>
      <w:r w:rsidRPr="00D4261A">
        <w:rPr>
          <w:rFonts w:ascii="Times New Roman" w:hAnsi="Times New Roman" w:cs="Times New Roman"/>
          <w:szCs w:val="18"/>
          <w:lang w:val="vi-VN"/>
        </w:rPr>
        <w:t>Như vậy, theo t</w:t>
      </w:r>
      <w:r w:rsidRPr="00052B4D">
        <w:rPr>
          <w:rFonts w:ascii="Times New Roman" w:hAnsi="Times New Roman" w:cs="Times New Roman"/>
          <w:szCs w:val="18"/>
          <w:lang w:val="pt-BR"/>
        </w:rPr>
        <w:t>iêu chí đánh giá</w:t>
      </w:r>
      <w:r w:rsidRPr="00D4261A">
        <w:rPr>
          <w:rFonts w:ascii="Times New Roman" w:hAnsi="Times New Roman" w:cs="Times New Roman"/>
          <w:szCs w:val="18"/>
          <w:lang w:val="vi-VN"/>
        </w:rPr>
        <w:t xml:space="preserve"> CSHT</w:t>
      </w:r>
      <w:r w:rsidRPr="00052B4D">
        <w:rPr>
          <w:rFonts w:ascii="Times New Roman" w:hAnsi="Times New Roman" w:cs="Times New Roman"/>
          <w:szCs w:val="18"/>
          <w:lang w:val="pt-BR"/>
        </w:rPr>
        <w:t>,</w:t>
      </w:r>
      <w:r w:rsidRPr="00D4261A">
        <w:rPr>
          <w:rFonts w:ascii="Times New Roman" w:hAnsi="Times New Roman" w:cs="Times New Roman"/>
          <w:szCs w:val="18"/>
          <w:lang w:val="vi-VN"/>
        </w:rPr>
        <w:t xml:space="preserve"> CSVC kĩ thuật </w:t>
      </w:r>
      <w:r w:rsidRPr="00052B4D">
        <w:rPr>
          <w:rFonts w:ascii="Times New Roman" w:hAnsi="Times New Roman" w:cs="Times New Roman"/>
          <w:szCs w:val="18"/>
          <w:lang w:val="pt-BR"/>
        </w:rPr>
        <w:t>phục vụ du lịch tại tỉnh Bình Định</w:t>
      </w:r>
      <w:r w:rsidRPr="00D4261A">
        <w:rPr>
          <w:rFonts w:ascii="Times New Roman" w:hAnsi="Times New Roman" w:cs="Times New Roman"/>
          <w:szCs w:val="18"/>
          <w:lang w:val="vi-VN"/>
        </w:rPr>
        <w:t xml:space="preserve"> </w:t>
      </w:r>
      <w:r w:rsidRPr="00052B4D">
        <w:rPr>
          <w:rFonts w:ascii="Times New Roman" w:hAnsi="Times New Roman" w:cs="Times New Roman"/>
          <w:szCs w:val="18"/>
          <w:lang w:val="pt-BR"/>
        </w:rPr>
        <w:t xml:space="preserve">ở mức trung bình, các dịch vụ du lịch chưa đa dạng, ít tiện nghi. </w:t>
      </w:r>
      <w:r w:rsidRPr="00052B4D">
        <w:rPr>
          <w:rFonts w:ascii="Times New Roman" w:hAnsi="Times New Roman" w:cs="Times New Roman"/>
          <w:szCs w:val="18"/>
          <w:shd w:val="clear" w:color="auto" w:fill="FFFFFF"/>
          <w:lang w:val="pt-BR"/>
        </w:rPr>
        <w:t xml:space="preserve">Các hoạt động dịch vụ còn đơn giản, chưa đáp ứng được nhu cầu thị hiếu của khách du lịch nên </w:t>
      </w:r>
      <w:r w:rsidRPr="00052B4D">
        <w:rPr>
          <w:rFonts w:ascii="Times New Roman" w:hAnsi="Times New Roman" w:cs="Times New Roman"/>
          <w:szCs w:val="18"/>
          <w:lang w:val="pt-BR"/>
        </w:rPr>
        <w:t xml:space="preserve">thời gian lưu lại của khách rất ngắn, theo kết quả khảo sát thì hầu hết là khách đi về trong ngày (65,4%); khách tham quan 1-2 giờ (26,3%); khách lưu trú lại từ 2-3 ngày chiếm tỉ lệ thấp (8,3%). </w:t>
      </w:r>
    </w:p>
    <w:p w14:paraId="03DA4D57" w14:textId="268B091C" w:rsidR="002A57E8" w:rsidRPr="0086380D" w:rsidRDefault="002A57E8" w:rsidP="00D4261A">
      <w:pPr>
        <w:pStyle w:val="Normal1"/>
        <w:spacing w:after="0" w:line="240" w:lineRule="auto"/>
        <w:ind w:firstLine="284"/>
        <w:jc w:val="both"/>
        <w:rPr>
          <w:spacing w:val="-2"/>
          <w:sz w:val="22"/>
          <w:szCs w:val="18"/>
          <w:lang w:val="pt-BR"/>
        </w:rPr>
      </w:pPr>
      <w:r w:rsidRPr="0086380D">
        <w:rPr>
          <w:bCs/>
          <w:iCs/>
          <w:spacing w:val="-2"/>
          <w:sz w:val="22"/>
          <w:szCs w:val="18"/>
          <w:lang w:val="pt-BR"/>
        </w:rPr>
        <w:t>S</w:t>
      </w:r>
      <w:r w:rsidRPr="0086380D">
        <w:rPr>
          <w:bCs/>
          <w:iCs/>
          <w:spacing w:val="-2"/>
          <w:sz w:val="22"/>
          <w:szCs w:val="18"/>
          <w:lang w:val="vi-VN"/>
        </w:rPr>
        <w:t xml:space="preserve">ự tham gia của </w:t>
      </w:r>
      <w:r w:rsidRPr="0086380D">
        <w:rPr>
          <w:bCs/>
          <w:iCs/>
          <w:spacing w:val="-2"/>
          <w:sz w:val="22"/>
          <w:szCs w:val="18"/>
          <w:lang w:val="pt-BR"/>
        </w:rPr>
        <w:t>cộng đồng địa phương</w:t>
      </w:r>
      <w:bookmarkStart w:id="1" w:name="_Toc149227801"/>
      <w:r w:rsidRPr="0086380D">
        <w:rPr>
          <w:bCs/>
          <w:iCs/>
          <w:spacing w:val="-2"/>
          <w:sz w:val="22"/>
          <w:szCs w:val="18"/>
          <w:lang w:val="pt-BR"/>
        </w:rPr>
        <w:t xml:space="preserve"> được du khách </w:t>
      </w:r>
      <w:bookmarkEnd w:id="1"/>
      <w:r w:rsidRPr="0086380D">
        <w:rPr>
          <w:bCs/>
          <w:iCs/>
          <w:spacing w:val="-2"/>
          <w:sz w:val="22"/>
          <w:szCs w:val="18"/>
          <w:lang w:val="pt-BR"/>
        </w:rPr>
        <w:t>đánh giá cao.</w:t>
      </w:r>
      <w:r w:rsidRPr="0086380D">
        <w:rPr>
          <w:b/>
          <w:i/>
          <w:spacing w:val="-2"/>
          <w:sz w:val="22"/>
          <w:szCs w:val="18"/>
          <w:lang w:val="pt-BR"/>
        </w:rPr>
        <w:t xml:space="preserve"> </w:t>
      </w:r>
      <w:r w:rsidRPr="0086380D">
        <w:rPr>
          <w:spacing w:val="-2"/>
          <w:sz w:val="22"/>
          <w:szCs w:val="18"/>
          <w:lang w:val="pt-BR"/>
        </w:rPr>
        <w:t>Mức độ hài lòng của khách du lịch đạt điểm trung bình là 3,72 điểm. Trong đó, mức độ đánh giá từ hài lòng trở lên chiếm tỉ lệ rất cao (90%). Khách không hài lòng và rất không hài lòng chiếm tỉ lệ nhỏ (10%). Kết quả cảm nhận của khách du lịch cho thấy, mặc dù cơ sở vật chất còn thô sơ, các hoạt động dịch vụ phục vụ du lịch chưa được đầu tư nhiều nhưng mức độ hài lòng của khách du lịch khá cao. Điều này có thể lí giải là nhờ người dân có tính hiếu khách, thân thiện, gần gũi kết hợp với đặc trưng về văn hóa, phong cảnh thiên nhiên đẹp. Mức độ hài lòng của du khách được thể hiện rõ qua Hình 1.</w:t>
      </w:r>
    </w:p>
    <w:p w14:paraId="68D5BBA0" w14:textId="2968602A" w:rsidR="002A57E8" w:rsidRPr="0061080F" w:rsidRDefault="002A57E8" w:rsidP="00AB1441">
      <w:pPr>
        <w:jc w:val="center"/>
        <w:rPr>
          <w:rFonts w:ascii="Times New Roman" w:hAnsi="Times New Roman" w:cs="Times New Roman"/>
          <w:sz w:val="18"/>
          <w:szCs w:val="18"/>
        </w:rPr>
      </w:pPr>
      <w:r w:rsidRPr="00616633">
        <w:rPr>
          <w:rFonts w:ascii="Times New Roman" w:hAnsi="Times New Roman" w:cs="Times New Roman"/>
          <w:noProof/>
          <w:sz w:val="20"/>
          <w:szCs w:val="20"/>
        </w:rPr>
        <w:drawing>
          <wp:inline distT="0" distB="0" distL="0" distR="0" wp14:anchorId="61031710" wp14:editId="78717A91">
            <wp:extent cx="5232903" cy="1127157"/>
            <wp:effectExtent l="0" t="0" r="25400" b="15875"/>
            <wp:docPr id="74106899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13A046" w14:textId="77777777" w:rsidR="002A57E8" w:rsidRPr="00616633" w:rsidRDefault="002A57E8" w:rsidP="00616633">
      <w:pPr>
        <w:spacing w:after="0" w:line="240" w:lineRule="auto"/>
        <w:jc w:val="center"/>
        <w:rPr>
          <w:rFonts w:ascii="Times New Roman" w:hAnsi="Times New Roman" w:cs="Times New Roman"/>
          <w:sz w:val="20"/>
          <w:szCs w:val="18"/>
        </w:rPr>
      </w:pPr>
      <w:r w:rsidRPr="00616633">
        <w:rPr>
          <w:rFonts w:ascii="Times New Roman" w:hAnsi="Times New Roman" w:cs="Times New Roman"/>
          <w:b/>
          <w:bCs/>
          <w:sz w:val="20"/>
          <w:szCs w:val="18"/>
        </w:rPr>
        <w:t>Hình 1</w:t>
      </w:r>
      <w:r w:rsidRPr="00616633">
        <w:rPr>
          <w:rFonts w:ascii="Times New Roman" w:hAnsi="Times New Roman" w:cs="Times New Roman"/>
          <w:sz w:val="20"/>
          <w:szCs w:val="18"/>
        </w:rPr>
        <w:t xml:space="preserve">. </w:t>
      </w:r>
      <w:r w:rsidRPr="00616633">
        <w:rPr>
          <w:rFonts w:ascii="Times New Roman" w:hAnsi="Times New Roman" w:cs="Times New Roman"/>
          <w:i/>
          <w:sz w:val="20"/>
          <w:szCs w:val="18"/>
        </w:rPr>
        <w:t>Mức độ hài lòng của khách du lịch tham gia khảo sát</w:t>
      </w:r>
    </w:p>
    <w:p w14:paraId="3BEEA772" w14:textId="5ECD2477" w:rsidR="00616633" w:rsidRPr="00616633" w:rsidRDefault="00616633" w:rsidP="00560F77">
      <w:pPr>
        <w:spacing w:after="60" w:line="240" w:lineRule="auto"/>
        <w:jc w:val="center"/>
        <w:rPr>
          <w:rFonts w:ascii="Times New Roman" w:hAnsi="Times New Roman" w:cs="Times New Roman"/>
          <w:sz w:val="20"/>
          <w:szCs w:val="18"/>
        </w:rPr>
      </w:pPr>
      <w:r w:rsidRPr="00616633">
        <w:rPr>
          <w:rFonts w:ascii="Times New Roman" w:hAnsi="Times New Roman" w:cs="Times New Roman"/>
          <w:i/>
          <w:iCs/>
          <w:color w:val="000000"/>
          <w:sz w:val="20"/>
          <w:szCs w:val="18"/>
          <w:lang w:eastAsia="zh-CN" w:bidi="ar"/>
        </w:rPr>
        <w:t>(Nguồn: Nhóm tác giả xử lí từ</w:t>
      </w:r>
      <w:r w:rsidR="00CB79E5">
        <w:rPr>
          <w:rFonts w:ascii="Times New Roman" w:hAnsi="Times New Roman" w:cs="Times New Roman"/>
          <w:i/>
          <w:iCs/>
          <w:color w:val="000000"/>
          <w:sz w:val="20"/>
          <w:szCs w:val="18"/>
          <w:lang w:eastAsia="zh-CN" w:bidi="ar"/>
        </w:rPr>
        <w:t xml:space="preserve"> khảo</w:t>
      </w:r>
      <w:r w:rsidRPr="00616633">
        <w:rPr>
          <w:rFonts w:ascii="Times New Roman" w:hAnsi="Times New Roman" w:cs="Times New Roman"/>
          <w:i/>
          <w:iCs/>
          <w:color w:val="000000"/>
          <w:sz w:val="20"/>
          <w:szCs w:val="18"/>
          <w:lang w:eastAsia="zh-CN" w:bidi="ar"/>
        </w:rPr>
        <w:t xml:space="preserve"> sát thực tế)</w:t>
      </w:r>
    </w:p>
    <w:p w14:paraId="5BF86103" w14:textId="7FAD1252" w:rsidR="002A57E8" w:rsidRPr="00D54FFE" w:rsidRDefault="00CB79E5" w:rsidP="0086380D">
      <w:pPr>
        <w:spacing w:after="0" w:line="240" w:lineRule="auto"/>
        <w:ind w:firstLine="284"/>
        <w:jc w:val="both"/>
        <w:rPr>
          <w:rFonts w:ascii="Times New Roman" w:hAnsi="Times New Roman" w:cs="Times New Roman"/>
          <w:spacing w:val="-2"/>
          <w:szCs w:val="18"/>
        </w:rPr>
      </w:pPr>
      <w:r>
        <w:rPr>
          <w:rFonts w:ascii="Times New Roman" w:hAnsi="Times New Roman" w:cs="Times New Roman"/>
          <w:spacing w:val="-2"/>
          <w:szCs w:val="18"/>
        </w:rPr>
        <w:t>K</w:t>
      </w:r>
      <w:r w:rsidRPr="00D54FFE">
        <w:rPr>
          <w:rFonts w:ascii="Times New Roman" w:hAnsi="Times New Roman" w:cs="Times New Roman"/>
          <w:spacing w:val="-2"/>
          <w:szCs w:val="18"/>
        </w:rPr>
        <w:t xml:space="preserve">ết quả </w:t>
      </w:r>
      <w:r>
        <w:rPr>
          <w:rFonts w:ascii="Times New Roman" w:hAnsi="Times New Roman" w:cs="Times New Roman"/>
          <w:spacing w:val="-2"/>
          <w:szCs w:val="18"/>
        </w:rPr>
        <w:t>khảo sát</w:t>
      </w:r>
      <w:r w:rsidR="002A57E8" w:rsidRPr="00D54FFE">
        <w:rPr>
          <w:rFonts w:ascii="Times New Roman" w:hAnsi="Times New Roman" w:cs="Times New Roman"/>
          <w:spacing w:val="-2"/>
          <w:szCs w:val="18"/>
        </w:rPr>
        <w:t xml:space="preserve"> về tình hình tham gia làm du lịch của </w:t>
      </w:r>
      <w:r>
        <w:rPr>
          <w:rFonts w:ascii="Times New Roman" w:hAnsi="Times New Roman" w:cs="Times New Roman"/>
          <w:spacing w:val="-2"/>
          <w:szCs w:val="18"/>
        </w:rPr>
        <w:t>cộng đồng địa phương</w:t>
      </w:r>
      <w:r w:rsidR="002A57E8" w:rsidRPr="00D54FFE">
        <w:rPr>
          <w:rFonts w:ascii="Times New Roman" w:hAnsi="Times New Roman" w:cs="Times New Roman"/>
          <w:spacing w:val="-2"/>
          <w:szCs w:val="18"/>
        </w:rPr>
        <w:t xml:space="preserve"> hiện nay cho thấy chưa </w:t>
      </w:r>
      <w:r w:rsidR="0085423D">
        <w:rPr>
          <w:rFonts w:ascii="Times New Roman" w:hAnsi="Times New Roman" w:cs="Times New Roman"/>
          <w:spacing w:val="-2"/>
          <w:szCs w:val="18"/>
        </w:rPr>
        <w:t>tới</w:t>
      </w:r>
      <w:r w:rsidR="002A57E8" w:rsidRPr="00D54FFE">
        <w:rPr>
          <w:rFonts w:ascii="Times New Roman" w:hAnsi="Times New Roman" w:cs="Times New Roman"/>
          <w:spacing w:val="-2"/>
          <w:szCs w:val="18"/>
        </w:rPr>
        <w:t xml:space="preserve"> </w:t>
      </w:r>
      <w:r w:rsidR="0085423D">
        <w:rPr>
          <w:rFonts w:ascii="Times New Roman" w:hAnsi="Times New Roman" w:cs="Times New Roman"/>
          <w:spacing w:val="-2"/>
          <w:szCs w:val="18"/>
        </w:rPr>
        <w:t>1/2</w:t>
      </w:r>
      <w:r w:rsidR="002A57E8" w:rsidRPr="00D54FFE">
        <w:rPr>
          <w:rFonts w:ascii="Times New Roman" w:hAnsi="Times New Roman" w:cs="Times New Roman"/>
          <w:spacing w:val="-2"/>
          <w:szCs w:val="18"/>
        </w:rPr>
        <w:t xml:space="preserve"> dân số ở địa phương (46,9%)</w:t>
      </w:r>
      <w:r w:rsidR="0085423D">
        <w:rPr>
          <w:rFonts w:ascii="Times New Roman" w:hAnsi="Times New Roman" w:cs="Times New Roman"/>
          <w:spacing w:val="-2"/>
          <w:szCs w:val="18"/>
        </w:rPr>
        <w:t xml:space="preserve"> tham gia</w:t>
      </w:r>
      <w:r w:rsidR="002A57E8" w:rsidRPr="00D54FFE">
        <w:rPr>
          <w:rFonts w:ascii="Times New Roman" w:hAnsi="Times New Roman" w:cs="Times New Roman"/>
          <w:spacing w:val="-2"/>
          <w:szCs w:val="18"/>
        </w:rPr>
        <w:t xml:space="preserve">; </w:t>
      </w:r>
      <w:r w:rsidR="0085423D">
        <w:rPr>
          <w:rFonts w:ascii="Times New Roman" w:hAnsi="Times New Roman" w:cs="Times New Roman"/>
          <w:spacing w:val="-2"/>
          <w:szCs w:val="18"/>
        </w:rPr>
        <w:t xml:space="preserve">số </w:t>
      </w:r>
      <w:r w:rsidR="002A57E8" w:rsidRPr="00D54FFE">
        <w:rPr>
          <w:rFonts w:ascii="Times New Roman" w:hAnsi="Times New Roman" w:cs="Times New Roman"/>
          <w:spacing w:val="-2"/>
          <w:szCs w:val="18"/>
        </w:rPr>
        <w:t>hộ không làm du lịch chiế</w:t>
      </w:r>
      <w:r w:rsidR="0085423D">
        <w:rPr>
          <w:rFonts w:ascii="Times New Roman" w:hAnsi="Times New Roman" w:cs="Times New Roman"/>
          <w:spacing w:val="-2"/>
          <w:szCs w:val="18"/>
        </w:rPr>
        <w:t>m 53,1%. Phần lớn, c</w:t>
      </w:r>
      <w:r w:rsidR="002A57E8" w:rsidRPr="00D54FFE">
        <w:rPr>
          <w:rFonts w:ascii="Times New Roman" w:hAnsi="Times New Roman" w:cs="Times New Roman"/>
          <w:spacing w:val="-2"/>
          <w:szCs w:val="18"/>
        </w:rPr>
        <w:t xml:space="preserve">ác hộ mới bắt đầu làm du lịch từ năm 2021. </w:t>
      </w:r>
      <w:r w:rsidR="0085423D">
        <w:rPr>
          <w:rFonts w:ascii="Times New Roman" w:hAnsi="Times New Roman" w:cs="Times New Roman"/>
          <w:spacing w:val="-2"/>
          <w:szCs w:val="18"/>
        </w:rPr>
        <w:t>C</w:t>
      </w:r>
      <w:r w:rsidR="002A57E8" w:rsidRPr="00D54FFE">
        <w:rPr>
          <w:rFonts w:ascii="Times New Roman" w:hAnsi="Times New Roman" w:cs="Times New Roman"/>
          <w:spacing w:val="-2"/>
          <w:szCs w:val="18"/>
        </w:rPr>
        <w:t xml:space="preserve">ông việc tham gia làm du lịch khá </w:t>
      </w:r>
      <w:r w:rsidR="00011FF3">
        <w:rPr>
          <w:rFonts w:ascii="Times New Roman" w:hAnsi="Times New Roman" w:cs="Times New Roman"/>
          <w:spacing w:val="-2"/>
          <w:szCs w:val="18"/>
        </w:rPr>
        <w:t>đ</w:t>
      </w:r>
      <w:r w:rsidR="002A57E8" w:rsidRPr="00D54FFE">
        <w:rPr>
          <w:rFonts w:ascii="Times New Roman" w:hAnsi="Times New Roman" w:cs="Times New Roman"/>
          <w:spacing w:val="-2"/>
          <w:szCs w:val="18"/>
        </w:rPr>
        <w:t xml:space="preserve">a dạng: </w:t>
      </w:r>
      <w:r w:rsidR="0085423D">
        <w:rPr>
          <w:rFonts w:ascii="Times New Roman" w:hAnsi="Times New Roman" w:cs="Times New Roman"/>
          <w:spacing w:val="-2"/>
          <w:szCs w:val="18"/>
        </w:rPr>
        <w:t xml:space="preserve">tỷ lệ </w:t>
      </w:r>
      <w:r w:rsidR="002A57E8" w:rsidRPr="00D54FFE">
        <w:rPr>
          <w:rFonts w:ascii="Times New Roman" w:hAnsi="Times New Roman" w:cs="Times New Roman"/>
          <w:spacing w:val="-2"/>
          <w:szCs w:val="18"/>
        </w:rPr>
        <w:t xml:space="preserve">cao nhất là kinh doanh ăn uống (28,1%). Các hình thức kinh doanh </w:t>
      </w:r>
      <w:r w:rsidR="0085423D">
        <w:rPr>
          <w:rFonts w:ascii="Times New Roman" w:hAnsi="Times New Roman" w:cs="Times New Roman"/>
          <w:spacing w:val="-2"/>
          <w:szCs w:val="18"/>
        </w:rPr>
        <w:t xml:space="preserve">khác như: </w:t>
      </w:r>
      <w:r w:rsidR="002A57E8" w:rsidRPr="00D54FFE">
        <w:rPr>
          <w:rFonts w:ascii="Times New Roman" w:hAnsi="Times New Roman" w:cs="Times New Roman"/>
          <w:spacing w:val="-2"/>
          <w:szCs w:val="18"/>
        </w:rPr>
        <w:t>làm vườn, kinh doanh lưu trú, bán hàng lưu niệm, vận chuyển khách du lị</w:t>
      </w:r>
      <w:r w:rsidR="0085423D">
        <w:rPr>
          <w:rFonts w:ascii="Times New Roman" w:hAnsi="Times New Roman" w:cs="Times New Roman"/>
          <w:spacing w:val="-2"/>
          <w:szCs w:val="18"/>
        </w:rPr>
        <w:t>ch,...</w:t>
      </w:r>
      <w:r w:rsidR="002A57E8" w:rsidRPr="00D54FFE">
        <w:rPr>
          <w:rFonts w:ascii="Times New Roman" w:hAnsi="Times New Roman" w:cs="Times New Roman"/>
          <w:spacing w:val="-2"/>
          <w:szCs w:val="18"/>
        </w:rPr>
        <w:t xml:space="preserve"> tương đương nhau, không có sự chênh lệ</w:t>
      </w:r>
      <w:r w:rsidR="0085423D">
        <w:rPr>
          <w:rFonts w:ascii="Times New Roman" w:hAnsi="Times New Roman" w:cs="Times New Roman"/>
          <w:spacing w:val="-2"/>
          <w:szCs w:val="18"/>
        </w:rPr>
        <w:t>ch lớn</w:t>
      </w:r>
      <w:r w:rsidR="002A57E8" w:rsidRPr="00D54FFE">
        <w:rPr>
          <w:rFonts w:ascii="Times New Roman" w:hAnsi="Times New Roman" w:cs="Times New Roman"/>
          <w:spacing w:val="-2"/>
          <w:szCs w:val="18"/>
        </w:rPr>
        <w:t xml:space="preserve">. Phần lớn người dân tham gia làm du lịch cũng cảm thấy hài lòng với công việc </w:t>
      </w:r>
      <w:r w:rsidR="0085423D">
        <w:rPr>
          <w:rFonts w:ascii="Times New Roman" w:hAnsi="Times New Roman" w:cs="Times New Roman"/>
          <w:spacing w:val="-2"/>
          <w:szCs w:val="18"/>
        </w:rPr>
        <w:t xml:space="preserve">trong </w:t>
      </w:r>
      <w:r w:rsidR="002A57E8" w:rsidRPr="00D54FFE">
        <w:rPr>
          <w:rFonts w:ascii="Times New Roman" w:hAnsi="Times New Roman" w:cs="Times New Roman"/>
          <w:spacing w:val="-2"/>
          <w:szCs w:val="18"/>
        </w:rPr>
        <w:t>hiện tại: 84,4% hài lòng, 15,6% không hài lòng.</w:t>
      </w:r>
    </w:p>
    <w:p w14:paraId="62AEAA25" w14:textId="00B072F2" w:rsidR="002A57E8" w:rsidRPr="0086380D" w:rsidRDefault="002A57E8" w:rsidP="0086380D">
      <w:pPr>
        <w:tabs>
          <w:tab w:val="left" w:pos="1009"/>
          <w:tab w:val="left" w:pos="2492"/>
          <w:tab w:val="left" w:pos="3687"/>
          <w:tab w:val="left" w:pos="5808"/>
          <w:tab w:val="left" w:pos="7006"/>
        </w:tabs>
        <w:spacing w:after="0" w:line="240" w:lineRule="auto"/>
        <w:ind w:firstLine="284"/>
        <w:jc w:val="both"/>
        <w:rPr>
          <w:rFonts w:ascii="Times New Roman" w:hAnsi="Times New Roman" w:cs="Times New Roman"/>
          <w:szCs w:val="18"/>
        </w:rPr>
      </w:pPr>
      <w:r w:rsidRPr="0086380D">
        <w:rPr>
          <w:rFonts w:ascii="Times New Roman" w:hAnsi="Times New Roman" w:cs="Times New Roman"/>
          <w:szCs w:val="18"/>
        </w:rPr>
        <w:t xml:space="preserve"> Độ bền vững về tài nguyên đượ</w:t>
      </w:r>
      <w:r w:rsidR="0085423D">
        <w:rPr>
          <w:rFonts w:ascii="Times New Roman" w:hAnsi="Times New Roman" w:cs="Times New Roman"/>
          <w:szCs w:val="18"/>
        </w:rPr>
        <w:t>c đánh giá theo thang đo Likert</w:t>
      </w:r>
      <w:r w:rsidRPr="0086380D">
        <w:rPr>
          <w:rFonts w:ascii="Times New Roman" w:hAnsi="Times New Roman" w:cs="Times New Roman"/>
          <w:szCs w:val="18"/>
        </w:rPr>
        <w:t xml:space="preserve"> </w:t>
      </w:r>
      <w:r w:rsidR="00A62F5A">
        <w:rPr>
          <w:rFonts w:ascii="Times New Roman" w:hAnsi="Times New Roman" w:cs="Times New Roman"/>
          <w:szCs w:val="18"/>
        </w:rPr>
        <w:t xml:space="preserve">có </w:t>
      </w:r>
      <w:r w:rsidRPr="0086380D">
        <w:rPr>
          <w:rFonts w:ascii="Times New Roman" w:hAnsi="Times New Roman" w:cs="Times New Roman"/>
          <w:szCs w:val="18"/>
        </w:rPr>
        <w:t>5 mức độ cho thấ</w:t>
      </w:r>
      <w:r w:rsidR="0085423D">
        <w:rPr>
          <w:rFonts w:ascii="Times New Roman" w:hAnsi="Times New Roman" w:cs="Times New Roman"/>
          <w:szCs w:val="18"/>
        </w:rPr>
        <w:t>y</w:t>
      </w:r>
      <w:r w:rsidRPr="0086380D">
        <w:rPr>
          <w:rFonts w:ascii="Times New Roman" w:hAnsi="Times New Roman" w:cs="Times New Roman"/>
          <w:szCs w:val="18"/>
        </w:rPr>
        <w:t xml:space="preserve"> độ bền vữ</w:t>
      </w:r>
      <w:r w:rsidR="0085423D">
        <w:rPr>
          <w:rFonts w:ascii="Times New Roman" w:hAnsi="Times New Roman" w:cs="Times New Roman"/>
          <w:szCs w:val="18"/>
        </w:rPr>
        <w:t>ng cao.</w:t>
      </w:r>
      <w:r w:rsidRPr="0086380D">
        <w:rPr>
          <w:rFonts w:ascii="Times New Roman" w:hAnsi="Times New Roman" w:cs="Times New Roman"/>
          <w:szCs w:val="18"/>
        </w:rPr>
        <w:t xml:space="preserve"> 90,2% đánh giá từ mức độ bền vững trở lên với thang điể</w:t>
      </w:r>
      <w:r w:rsidR="0085423D">
        <w:rPr>
          <w:rFonts w:ascii="Times New Roman" w:hAnsi="Times New Roman" w:cs="Times New Roman"/>
          <w:szCs w:val="18"/>
        </w:rPr>
        <w:t>m trung bình là 4,20</w:t>
      </w:r>
      <w:r w:rsidRPr="0086380D">
        <w:rPr>
          <w:rFonts w:ascii="Times New Roman" w:hAnsi="Times New Roman" w:cs="Times New Roman"/>
          <w:szCs w:val="18"/>
        </w:rPr>
        <w:t xml:space="preserve">. </w:t>
      </w:r>
      <w:r w:rsidR="0085423D">
        <w:rPr>
          <w:rFonts w:ascii="Times New Roman" w:hAnsi="Times New Roman" w:cs="Times New Roman"/>
          <w:szCs w:val="18"/>
        </w:rPr>
        <w:t xml:space="preserve">Do </w:t>
      </w:r>
      <w:r w:rsidRPr="0086380D">
        <w:rPr>
          <w:rFonts w:ascii="Times New Roman" w:hAnsi="Times New Roman" w:cs="Times New Roman"/>
          <w:szCs w:val="18"/>
        </w:rPr>
        <w:t xml:space="preserve">có </w:t>
      </w:r>
      <w:r w:rsidRPr="0086380D">
        <w:rPr>
          <w:rFonts w:ascii="Times New Roman" w:hAnsi="Times New Roman" w:cs="Times New Roman"/>
          <w:szCs w:val="18"/>
        </w:rPr>
        <w:lastRenderedPageBreak/>
        <w:t xml:space="preserve">nhiều dân tộc sinh sống nên </w:t>
      </w:r>
      <w:r w:rsidR="0085423D" w:rsidRPr="0086380D">
        <w:rPr>
          <w:rFonts w:ascii="Times New Roman" w:hAnsi="Times New Roman" w:cs="Times New Roman"/>
          <w:szCs w:val="18"/>
        </w:rPr>
        <w:t xml:space="preserve">Bình Định </w:t>
      </w:r>
      <w:r w:rsidR="0085423D">
        <w:rPr>
          <w:rFonts w:ascii="Times New Roman" w:hAnsi="Times New Roman" w:cs="Times New Roman"/>
          <w:szCs w:val="18"/>
        </w:rPr>
        <w:t xml:space="preserve">có </w:t>
      </w:r>
      <w:r w:rsidRPr="0086380D">
        <w:rPr>
          <w:rFonts w:ascii="Times New Roman" w:hAnsi="Times New Roman" w:cs="Times New Roman"/>
          <w:szCs w:val="18"/>
        </w:rPr>
        <w:t>sự đa dạng về văn hóa; môi trường trong lành, nhiều cảnh quan đẹp…</w:t>
      </w:r>
      <w:r w:rsidR="001039FF">
        <w:rPr>
          <w:rFonts w:ascii="Times New Roman" w:hAnsi="Times New Roman" w:cs="Times New Roman"/>
          <w:szCs w:val="18"/>
        </w:rPr>
        <w:t xml:space="preserve"> </w:t>
      </w:r>
      <w:r w:rsidR="0085423D">
        <w:rPr>
          <w:rFonts w:ascii="Times New Roman" w:hAnsi="Times New Roman" w:cs="Times New Roman"/>
          <w:szCs w:val="18"/>
        </w:rPr>
        <w:t xml:space="preserve">Đây </w:t>
      </w:r>
      <w:r w:rsidRPr="0086380D">
        <w:rPr>
          <w:rFonts w:ascii="Times New Roman" w:hAnsi="Times New Roman" w:cs="Times New Roman"/>
          <w:szCs w:val="18"/>
        </w:rPr>
        <w:t xml:space="preserve">là những tài nguyên </w:t>
      </w:r>
      <w:r w:rsidR="0085423D">
        <w:rPr>
          <w:rFonts w:ascii="Times New Roman" w:hAnsi="Times New Roman" w:cs="Times New Roman"/>
          <w:szCs w:val="18"/>
        </w:rPr>
        <w:t xml:space="preserve">giá trị </w:t>
      </w:r>
      <w:r w:rsidRPr="0086380D">
        <w:rPr>
          <w:rFonts w:ascii="Times New Roman" w:hAnsi="Times New Roman" w:cs="Times New Roman"/>
          <w:szCs w:val="18"/>
        </w:rPr>
        <w:t>có thể khai thác phục vụ phát triển DLCĐ.</w:t>
      </w:r>
    </w:p>
    <w:p w14:paraId="61C24985" w14:textId="61C4FA8D" w:rsidR="002A57E8" w:rsidRPr="0086380D" w:rsidRDefault="001039FF" w:rsidP="0086380D">
      <w:pPr>
        <w:spacing w:after="0" w:line="240" w:lineRule="auto"/>
        <w:ind w:firstLine="284"/>
        <w:jc w:val="both"/>
        <w:rPr>
          <w:rFonts w:ascii="Times New Roman" w:hAnsi="Times New Roman" w:cs="Times New Roman"/>
          <w:szCs w:val="18"/>
        </w:rPr>
      </w:pPr>
      <w:r>
        <w:rPr>
          <w:rFonts w:ascii="Times New Roman" w:hAnsi="Times New Roman" w:cs="Times New Roman"/>
          <w:szCs w:val="18"/>
        </w:rPr>
        <w:t>A</w:t>
      </w:r>
      <w:r w:rsidR="002A57E8" w:rsidRPr="0086380D">
        <w:rPr>
          <w:rFonts w:ascii="Times New Roman" w:hAnsi="Times New Roman" w:cs="Times New Roman"/>
          <w:szCs w:val="18"/>
        </w:rPr>
        <w:t>n ninh trật tự và an toàn trong du lịch được du</w:t>
      </w:r>
      <w:r w:rsidR="0085423D">
        <w:rPr>
          <w:rFonts w:ascii="Times New Roman" w:hAnsi="Times New Roman" w:cs="Times New Roman"/>
          <w:szCs w:val="18"/>
        </w:rPr>
        <w:t xml:space="preserve"> </w:t>
      </w:r>
      <w:r w:rsidR="0085423D" w:rsidRPr="0086380D">
        <w:rPr>
          <w:rFonts w:ascii="Times New Roman" w:hAnsi="Times New Roman" w:cs="Times New Roman"/>
          <w:szCs w:val="18"/>
        </w:rPr>
        <w:t>khách</w:t>
      </w:r>
      <w:r w:rsidR="0085423D">
        <w:rPr>
          <w:rFonts w:ascii="Times New Roman" w:hAnsi="Times New Roman" w:cs="Times New Roman"/>
          <w:szCs w:val="18"/>
        </w:rPr>
        <w:t xml:space="preserve"> đánh giá cao.</w:t>
      </w:r>
      <w:r w:rsidR="002A57E8" w:rsidRPr="0086380D">
        <w:rPr>
          <w:rFonts w:ascii="Times New Roman" w:hAnsi="Times New Roman" w:cs="Times New Roman"/>
          <w:szCs w:val="18"/>
        </w:rPr>
        <w:t xml:space="preserve"> 78% </w:t>
      </w:r>
      <w:r w:rsidR="0085423D">
        <w:rPr>
          <w:rFonts w:ascii="Times New Roman" w:hAnsi="Times New Roman" w:cs="Times New Roman"/>
          <w:szCs w:val="18"/>
        </w:rPr>
        <w:t xml:space="preserve">du khách </w:t>
      </w:r>
      <w:r w:rsidR="002A57E8" w:rsidRPr="0086380D">
        <w:rPr>
          <w:rFonts w:ascii="Times New Roman" w:hAnsi="Times New Roman" w:cs="Times New Roman"/>
          <w:szCs w:val="18"/>
        </w:rPr>
        <w:t xml:space="preserve">cảm nhận là các điểm DLCĐ tại tỉnh </w:t>
      </w:r>
      <w:r>
        <w:rPr>
          <w:rFonts w:ascii="Times New Roman" w:hAnsi="Times New Roman" w:cs="Times New Roman"/>
          <w:szCs w:val="18"/>
        </w:rPr>
        <w:t>B</w:t>
      </w:r>
      <w:r w:rsidR="002A57E8" w:rsidRPr="0086380D">
        <w:rPr>
          <w:rFonts w:ascii="Times New Roman" w:hAnsi="Times New Roman" w:cs="Times New Roman"/>
          <w:szCs w:val="18"/>
        </w:rPr>
        <w:t xml:space="preserve">ình Định khá an toàn và rất an toàn, đạt điểm trung bình </w:t>
      </w:r>
      <w:r w:rsidR="0085423D">
        <w:rPr>
          <w:rFonts w:ascii="Times New Roman" w:hAnsi="Times New Roman" w:cs="Times New Roman"/>
          <w:szCs w:val="18"/>
        </w:rPr>
        <w:t>là</w:t>
      </w:r>
      <w:r w:rsidR="002A57E8" w:rsidRPr="0086380D">
        <w:rPr>
          <w:rFonts w:ascii="Times New Roman" w:hAnsi="Times New Roman" w:cs="Times New Roman"/>
          <w:szCs w:val="18"/>
        </w:rPr>
        <w:t xml:space="preserve"> 3,99 điể</w:t>
      </w:r>
      <w:r w:rsidR="0085423D">
        <w:rPr>
          <w:rFonts w:ascii="Times New Roman" w:hAnsi="Times New Roman" w:cs="Times New Roman"/>
          <w:szCs w:val="18"/>
        </w:rPr>
        <w:t>m. Du k</w:t>
      </w:r>
      <w:r w:rsidR="002A57E8" w:rsidRPr="0086380D">
        <w:rPr>
          <w:rFonts w:ascii="Times New Roman" w:hAnsi="Times New Roman" w:cs="Times New Roman"/>
          <w:szCs w:val="18"/>
        </w:rPr>
        <w:t>hách luôn cảm thấy vui vẻ, thoải mái và an toàn khi tham quan, ngh</w:t>
      </w:r>
      <w:r w:rsidR="000E5012">
        <w:rPr>
          <w:rFonts w:ascii="Times New Roman" w:hAnsi="Times New Roman" w:cs="Times New Roman"/>
          <w:szCs w:val="18"/>
        </w:rPr>
        <w:t>ỉ</w:t>
      </w:r>
      <w:r w:rsidR="002A57E8" w:rsidRPr="0086380D">
        <w:rPr>
          <w:rFonts w:ascii="Times New Roman" w:hAnsi="Times New Roman" w:cs="Times New Roman"/>
          <w:szCs w:val="18"/>
        </w:rPr>
        <w:t xml:space="preserve"> dưỡng tại đây.</w:t>
      </w:r>
    </w:p>
    <w:p w14:paraId="758B6BB9" w14:textId="77777777" w:rsidR="002A57E8" w:rsidRPr="0086380D" w:rsidRDefault="002A57E8" w:rsidP="0086380D">
      <w:pPr>
        <w:spacing w:after="0" w:line="240" w:lineRule="auto"/>
        <w:ind w:firstLine="284"/>
        <w:jc w:val="both"/>
        <w:rPr>
          <w:rFonts w:ascii="Times New Roman" w:hAnsi="Times New Roman" w:cs="Times New Roman"/>
          <w:spacing w:val="-4"/>
          <w:szCs w:val="18"/>
        </w:rPr>
      </w:pPr>
      <w:r w:rsidRPr="0086380D">
        <w:rPr>
          <w:rFonts w:ascii="Times New Roman" w:hAnsi="Times New Roman" w:cs="Times New Roman"/>
          <w:spacing w:val="-4"/>
          <w:szCs w:val="18"/>
        </w:rPr>
        <w:t>Kết quả đánh giá về tiềm năng để phát triển DLCĐ ở tỉnh Bình Định được thể hiện trong Hình 2.</w:t>
      </w:r>
    </w:p>
    <w:p w14:paraId="00B09471" w14:textId="77777777" w:rsidR="002A57E8" w:rsidRPr="0061080F" w:rsidRDefault="002A57E8" w:rsidP="00D54FFE">
      <w:pPr>
        <w:jc w:val="center"/>
        <w:rPr>
          <w:rFonts w:ascii="Times New Roman" w:hAnsi="Times New Roman" w:cs="Times New Roman"/>
          <w:sz w:val="18"/>
          <w:szCs w:val="18"/>
        </w:rPr>
      </w:pPr>
      <w:r w:rsidRPr="0061080F">
        <w:rPr>
          <w:rFonts w:ascii="Times New Roman" w:hAnsi="Times New Roman" w:cs="Times New Roman"/>
          <w:noProof/>
          <w:sz w:val="18"/>
          <w:szCs w:val="18"/>
        </w:rPr>
        <w:drawing>
          <wp:inline distT="0" distB="0" distL="114300" distR="114300" wp14:anchorId="4F5DAB3F" wp14:editId="0827748A">
            <wp:extent cx="5269117" cy="1588883"/>
            <wp:effectExtent l="0" t="0" r="27305" b="1143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4D01D" w14:textId="10BA6C63" w:rsidR="002A57E8" w:rsidRPr="002C5E02" w:rsidRDefault="002A57E8" w:rsidP="000E5012">
      <w:pPr>
        <w:spacing w:after="0" w:line="240" w:lineRule="auto"/>
        <w:ind w:firstLine="140"/>
        <w:jc w:val="center"/>
        <w:rPr>
          <w:rFonts w:ascii="Times New Roman" w:hAnsi="Times New Roman" w:cs="Times New Roman"/>
          <w:i/>
          <w:iCs/>
          <w:sz w:val="20"/>
          <w:szCs w:val="18"/>
        </w:rPr>
      </w:pPr>
      <w:r w:rsidRPr="002C5E02">
        <w:rPr>
          <w:rFonts w:ascii="Times New Roman" w:hAnsi="Times New Roman" w:cs="Times New Roman"/>
          <w:b/>
          <w:bCs/>
          <w:iCs/>
          <w:sz w:val="20"/>
          <w:szCs w:val="18"/>
        </w:rPr>
        <w:t>Hình 2</w:t>
      </w:r>
      <w:r w:rsidRPr="002C5E02">
        <w:rPr>
          <w:rFonts w:ascii="Times New Roman" w:hAnsi="Times New Roman" w:cs="Times New Roman"/>
          <w:iCs/>
          <w:sz w:val="20"/>
          <w:szCs w:val="18"/>
        </w:rPr>
        <w:t xml:space="preserve">. </w:t>
      </w:r>
      <w:r w:rsidRPr="002C5E02">
        <w:rPr>
          <w:rFonts w:ascii="Times New Roman" w:hAnsi="Times New Roman" w:cs="Times New Roman"/>
          <w:i/>
          <w:iCs/>
          <w:sz w:val="20"/>
          <w:szCs w:val="18"/>
        </w:rPr>
        <w:t>Biểu đồ tổng hợp các tiêu chí đánh giá tiềm năng phát triển DLCĐ tại Bình Định</w:t>
      </w:r>
    </w:p>
    <w:p w14:paraId="5ADCD446" w14:textId="2BE666F5" w:rsidR="002C5E02" w:rsidRPr="002C5E02" w:rsidRDefault="002C5E02" w:rsidP="004F2C6C">
      <w:pPr>
        <w:spacing w:after="60" w:line="240" w:lineRule="auto"/>
        <w:jc w:val="center"/>
        <w:rPr>
          <w:rFonts w:ascii="Times New Roman" w:hAnsi="Times New Roman" w:cs="Times New Roman"/>
          <w:i/>
          <w:sz w:val="18"/>
          <w:szCs w:val="18"/>
        </w:rPr>
      </w:pPr>
      <w:r w:rsidRPr="002C5E02">
        <w:rPr>
          <w:rFonts w:ascii="Times New Roman" w:hAnsi="Times New Roman" w:cs="Times New Roman"/>
          <w:i/>
          <w:sz w:val="20"/>
          <w:szCs w:val="18"/>
        </w:rPr>
        <w:t>(Nguồn: Thống kê từ khảo sát của tác giả)</w:t>
      </w:r>
    </w:p>
    <w:p w14:paraId="2C70AE68" w14:textId="1CE55D0A" w:rsidR="002A57E8" w:rsidRPr="00F95576" w:rsidRDefault="0085423D" w:rsidP="00F95576">
      <w:pPr>
        <w:spacing w:after="0" w:line="240" w:lineRule="auto"/>
        <w:ind w:firstLine="284"/>
        <w:jc w:val="both"/>
        <w:rPr>
          <w:rFonts w:ascii="Times New Roman" w:hAnsi="Times New Roman" w:cs="Times New Roman"/>
          <w:iCs/>
          <w:szCs w:val="18"/>
        </w:rPr>
      </w:pPr>
      <w:r>
        <w:rPr>
          <w:rFonts w:ascii="Times New Roman" w:hAnsi="Times New Roman" w:cs="Times New Roman"/>
          <w:iCs/>
          <w:szCs w:val="18"/>
        </w:rPr>
        <w:t>C</w:t>
      </w:r>
      <w:r w:rsidR="002A57E8" w:rsidRPr="00F95576">
        <w:rPr>
          <w:rFonts w:ascii="Times New Roman" w:hAnsi="Times New Roman" w:cs="Times New Roman"/>
          <w:iCs/>
          <w:szCs w:val="18"/>
        </w:rPr>
        <w:t>ác thang điể</w:t>
      </w:r>
      <w:r>
        <w:rPr>
          <w:rFonts w:ascii="Times New Roman" w:hAnsi="Times New Roman" w:cs="Times New Roman"/>
          <w:iCs/>
          <w:szCs w:val="18"/>
        </w:rPr>
        <w:t>m trung bình</w:t>
      </w:r>
      <w:r w:rsidR="002A57E8" w:rsidRPr="00F95576">
        <w:rPr>
          <w:rFonts w:ascii="Times New Roman" w:hAnsi="Times New Roman" w:cs="Times New Roman"/>
          <w:iCs/>
          <w:szCs w:val="18"/>
        </w:rPr>
        <w:t xml:space="preserve"> thể hiệ</w:t>
      </w:r>
      <w:r>
        <w:rPr>
          <w:rFonts w:ascii="Times New Roman" w:hAnsi="Times New Roman" w:cs="Times New Roman"/>
          <w:iCs/>
          <w:szCs w:val="18"/>
        </w:rPr>
        <w:t>n trên H</w:t>
      </w:r>
      <w:r w:rsidR="002A57E8" w:rsidRPr="00F95576">
        <w:rPr>
          <w:rFonts w:ascii="Times New Roman" w:hAnsi="Times New Roman" w:cs="Times New Roman"/>
          <w:iCs/>
          <w:szCs w:val="18"/>
        </w:rPr>
        <w:t>ình 2 cho thấy</w:t>
      </w:r>
      <w:r>
        <w:rPr>
          <w:rFonts w:ascii="Times New Roman" w:hAnsi="Times New Roman" w:cs="Times New Roman"/>
          <w:iCs/>
          <w:szCs w:val="18"/>
        </w:rPr>
        <w:t xml:space="preserve"> </w:t>
      </w:r>
      <w:r w:rsidR="002A57E8" w:rsidRPr="00F95576">
        <w:rPr>
          <w:rFonts w:ascii="Times New Roman" w:hAnsi="Times New Roman" w:cs="Times New Roman"/>
          <w:iCs/>
          <w:szCs w:val="18"/>
        </w:rPr>
        <w:t>Bình Định có lợi thế về thời gian hoạt động du lịch và có tiềm năng lớn về tài nguyên. Các tiêu chí còn lại cũng được đánh giá cao, từ mức độ tốt trở</w:t>
      </w:r>
      <w:r>
        <w:rPr>
          <w:rFonts w:ascii="Times New Roman" w:hAnsi="Times New Roman" w:cs="Times New Roman"/>
          <w:iCs/>
          <w:szCs w:val="18"/>
        </w:rPr>
        <w:t xml:space="preserve"> lên. R</w:t>
      </w:r>
      <w:r w:rsidR="002A57E8" w:rsidRPr="00F95576">
        <w:rPr>
          <w:rFonts w:ascii="Times New Roman" w:hAnsi="Times New Roman" w:cs="Times New Roman"/>
          <w:iCs/>
          <w:szCs w:val="18"/>
        </w:rPr>
        <w:t xml:space="preserve">iêng về cơ sở hạ tầng và vật chất kĩ thuật chưa được đầu tư nhiều nên </w:t>
      </w:r>
      <w:r>
        <w:rPr>
          <w:rFonts w:ascii="Times New Roman" w:hAnsi="Times New Roman" w:cs="Times New Roman"/>
          <w:iCs/>
          <w:szCs w:val="18"/>
        </w:rPr>
        <w:t xml:space="preserve">chỉ đạt </w:t>
      </w:r>
      <w:r w:rsidR="002A57E8" w:rsidRPr="00F95576">
        <w:rPr>
          <w:rFonts w:ascii="Times New Roman" w:hAnsi="Times New Roman" w:cs="Times New Roman"/>
          <w:iCs/>
          <w:szCs w:val="18"/>
        </w:rPr>
        <w:t>ở mứ</w:t>
      </w:r>
      <w:r>
        <w:rPr>
          <w:rFonts w:ascii="Times New Roman" w:hAnsi="Times New Roman" w:cs="Times New Roman"/>
          <w:iCs/>
          <w:szCs w:val="18"/>
        </w:rPr>
        <w:t>c trung bình. Đ</w:t>
      </w:r>
      <w:r w:rsidR="002A57E8" w:rsidRPr="00F95576">
        <w:rPr>
          <w:rFonts w:ascii="Times New Roman" w:hAnsi="Times New Roman" w:cs="Times New Roman"/>
          <w:iCs/>
          <w:szCs w:val="18"/>
        </w:rPr>
        <w:t xml:space="preserve">iều này cũng </w:t>
      </w:r>
      <w:r>
        <w:rPr>
          <w:rFonts w:ascii="Times New Roman" w:hAnsi="Times New Roman" w:cs="Times New Roman"/>
          <w:iCs/>
          <w:szCs w:val="18"/>
        </w:rPr>
        <w:t xml:space="preserve">là hạn chế </w:t>
      </w:r>
      <w:r w:rsidR="002A57E8" w:rsidRPr="00F95576">
        <w:rPr>
          <w:rFonts w:ascii="Times New Roman" w:hAnsi="Times New Roman" w:cs="Times New Roman"/>
          <w:iCs/>
          <w:szCs w:val="18"/>
        </w:rPr>
        <w:t>ảnh hưởng lớn đến khả năng thu hút khách du lịch và thời gian lưu trú của du khách.</w:t>
      </w:r>
    </w:p>
    <w:p w14:paraId="79DFA102" w14:textId="77777777" w:rsidR="002A57E8" w:rsidRPr="00F95576" w:rsidRDefault="002A57E8" w:rsidP="004F2C6C">
      <w:pPr>
        <w:pStyle w:val="Normal1"/>
        <w:spacing w:before="60" w:after="60" w:line="240" w:lineRule="auto"/>
        <w:jc w:val="both"/>
        <w:rPr>
          <w:b/>
          <w:i/>
          <w:iCs/>
          <w:sz w:val="22"/>
          <w:szCs w:val="18"/>
          <w:lang w:val="pt-BR"/>
        </w:rPr>
      </w:pPr>
      <w:bookmarkStart w:id="2" w:name="_Toc162556523"/>
      <w:r w:rsidRPr="00F95576">
        <w:rPr>
          <w:b/>
          <w:i/>
          <w:iCs/>
          <w:sz w:val="22"/>
          <w:szCs w:val="18"/>
          <w:lang w:val="pt-BR"/>
        </w:rPr>
        <w:t>3.4. Phân tích SWOT</w:t>
      </w:r>
      <w:bookmarkEnd w:id="2"/>
    </w:p>
    <w:p w14:paraId="60EF8ABE" w14:textId="1ADAFD9B" w:rsidR="00303E0A" w:rsidRPr="00D91508" w:rsidRDefault="002A57E8" w:rsidP="004F2C6C">
      <w:pPr>
        <w:pStyle w:val="Normal1"/>
        <w:spacing w:before="60" w:after="40" w:line="240" w:lineRule="auto"/>
        <w:jc w:val="center"/>
        <w:rPr>
          <w:bCs/>
          <w:i/>
          <w:sz w:val="20"/>
          <w:szCs w:val="18"/>
          <w:lang w:val="pt-BR"/>
        </w:rPr>
      </w:pPr>
      <w:r w:rsidRPr="004179FE">
        <w:rPr>
          <w:b/>
          <w:sz w:val="20"/>
          <w:szCs w:val="18"/>
          <w:lang w:val="pt-BR"/>
        </w:rPr>
        <w:t>Bảng 4.</w:t>
      </w:r>
      <w:r w:rsidRPr="004179FE">
        <w:rPr>
          <w:bCs/>
          <w:sz w:val="20"/>
          <w:szCs w:val="18"/>
          <w:lang w:val="pt-BR"/>
        </w:rPr>
        <w:t xml:space="preserve"> </w:t>
      </w:r>
      <w:r w:rsidRPr="004179FE">
        <w:rPr>
          <w:bCs/>
          <w:i/>
          <w:sz w:val="20"/>
          <w:szCs w:val="18"/>
          <w:lang w:val="pt-BR"/>
        </w:rPr>
        <w:t>Phân tích điểm mạnh, điểm yếu, cơ hội và thách thức trong phát triển DLCĐ tại Bình Định</w:t>
      </w:r>
    </w:p>
    <w:tbl>
      <w:tblPr>
        <w:tblStyle w:val="TableGrid"/>
        <w:tblW w:w="8727" w:type="dxa"/>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2037"/>
        <w:gridCol w:w="3341"/>
        <w:gridCol w:w="1665"/>
        <w:gridCol w:w="1684"/>
      </w:tblGrid>
      <w:tr w:rsidR="002A57E8" w:rsidRPr="00B33283" w14:paraId="7409CF96" w14:textId="77777777" w:rsidTr="004F2C6C">
        <w:trPr>
          <w:trHeight w:val="20"/>
          <w:jc w:val="center"/>
        </w:trPr>
        <w:tc>
          <w:tcPr>
            <w:tcW w:w="2037" w:type="dxa"/>
          </w:tcPr>
          <w:p w14:paraId="526A8966" w14:textId="77777777" w:rsidR="002A57E8" w:rsidRPr="00B33283" w:rsidRDefault="002A57E8" w:rsidP="00B33283">
            <w:pPr>
              <w:pStyle w:val="Normal1"/>
              <w:jc w:val="center"/>
              <w:rPr>
                <w:b/>
                <w:sz w:val="20"/>
                <w:szCs w:val="18"/>
              </w:rPr>
            </w:pPr>
            <w:r w:rsidRPr="00B33283">
              <w:rPr>
                <w:b/>
                <w:sz w:val="20"/>
                <w:szCs w:val="18"/>
              </w:rPr>
              <w:t>Điểm mạnh</w:t>
            </w:r>
          </w:p>
        </w:tc>
        <w:tc>
          <w:tcPr>
            <w:tcW w:w="3341" w:type="dxa"/>
          </w:tcPr>
          <w:p w14:paraId="5C25FB4C" w14:textId="77777777" w:rsidR="002A57E8" w:rsidRPr="00B33283" w:rsidRDefault="002A57E8" w:rsidP="00B33283">
            <w:pPr>
              <w:pStyle w:val="Normal1"/>
              <w:jc w:val="center"/>
              <w:rPr>
                <w:b/>
                <w:sz w:val="20"/>
                <w:szCs w:val="18"/>
              </w:rPr>
            </w:pPr>
            <w:r w:rsidRPr="00B33283">
              <w:rPr>
                <w:b/>
                <w:sz w:val="20"/>
                <w:szCs w:val="18"/>
              </w:rPr>
              <w:t>Điểm yếu</w:t>
            </w:r>
          </w:p>
        </w:tc>
        <w:tc>
          <w:tcPr>
            <w:tcW w:w="1665" w:type="dxa"/>
          </w:tcPr>
          <w:p w14:paraId="38268C5E" w14:textId="77777777" w:rsidR="002A57E8" w:rsidRPr="00B33283" w:rsidRDefault="002A57E8" w:rsidP="00B33283">
            <w:pPr>
              <w:pStyle w:val="Normal1"/>
              <w:jc w:val="center"/>
              <w:rPr>
                <w:b/>
                <w:sz w:val="20"/>
                <w:szCs w:val="18"/>
              </w:rPr>
            </w:pPr>
            <w:r w:rsidRPr="00B33283">
              <w:rPr>
                <w:b/>
                <w:sz w:val="20"/>
                <w:szCs w:val="18"/>
              </w:rPr>
              <w:t>Cơ hội</w:t>
            </w:r>
          </w:p>
        </w:tc>
        <w:tc>
          <w:tcPr>
            <w:tcW w:w="1684" w:type="dxa"/>
          </w:tcPr>
          <w:p w14:paraId="39E3D25B" w14:textId="77777777" w:rsidR="002A57E8" w:rsidRPr="00B33283" w:rsidRDefault="002A57E8" w:rsidP="00B33283">
            <w:pPr>
              <w:pStyle w:val="Normal1"/>
              <w:jc w:val="center"/>
              <w:rPr>
                <w:b/>
                <w:sz w:val="20"/>
                <w:szCs w:val="18"/>
              </w:rPr>
            </w:pPr>
            <w:r w:rsidRPr="00B33283">
              <w:rPr>
                <w:b/>
                <w:sz w:val="20"/>
                <w:szCs w:val="18"/>
              </w:rPr>
              <w:t>Thách thức</w:t>
            </w:r>
          </w:p>
        </w:tc>
      </w:tr>
      <w:tr w:rsidR="002A57E8" w:rsidRPr="00052B4D" w14:paraId="3BE4B80C" w14:textId="77777777" w:rsidTr="004F2C6C">
        <w:trPr>
          <w:trHeight w:val="20"/>
          <w:jc w:val="center"/>
        </w:trPr>
        <w:tc>
          <w:tcPr>
            <w:tcW w:w="2037" w:type="dxa"/>
          </w:tcPr>
          <w:p w14:paraId="376DA83A" w14:textId="7292645A" w:rsidR="002A57E8" w:rsidRPr="004F2C6C" w:rsidRDefault="002A57E8" w:rsidP="00303E0A">
            <w:pPr>
              <w:pStyle w:val="Normal1"/>
              <w:jc w:val="both"/>
              <w:rPr>
                <w:bCs/>
                <w:sz w:val="20"/>
                <w:szCs w:val="18"/>
                <w:lang w:val="pt-BR"/>
              </w:rPr>
            </w:pPr>
            <w:r w:rsidRPr="004F2C6C">
              <w:rPr>
                <w:bCs/>
                <w:sz w:val="20"/>
                <w:szCs w:val="18"/>
                <w:lang w:val="pt-BR"/>
              </w:rPr>
              <w:t xml:space="preserve">- Bình Định có vị trí địa kinh tế đặc biệt quan trọng trong giao lưu khu vực và quốc tế, nằm trên tuyến giao thông </w:t>
            </w:r>
            <w:r w:rsidR="00EF7606">
              <w:rPr>
                <w:bCs/>
                <w:sz w:val="20"/>
                <w:szCs w:val="18"/>
                <w:lang w:val="pt-BR"/>
              </w:rPr>
              <w:t>B</w:t>
            </w:r>
            <w:r w:rsidRPr="004F2C6C">
              <w:rPr>
                <w:bCs/>
                <w:sz w:val="20"/>
                <w:szCs w:val="18"/>
                <w:lang w:val="pt-BR"/>
              </w:rPr>
              <w:t xml:space="preserve">ắc Nam và Tây Nguyên với biển Đông; gần các trung tâm du lịch lớn của cả nước </w:t>
            </w:r>
            <w:r w:rsidR="00303E0A" w:rsidRPr="004F2C6C">
              <w:rPr>
                <w:bCs/>
                <w:sz w:val="20"/>
                <w:szCs w:val="18"/>
                <w:lang w:val="pt-BR"/>
              </w:rPr>
              <w:t xml:space="preserve">như Đà Nẵng, Nha Trang, Đà Lạt… </w:t>
            </w:r>
            <w:r w:rsidRPr="004F2C6C">
              <w:rPr>
                <w:bCs/>
                <w:sz w:val="20"/>
                <w:szCs w:val="18"/>
                <w:lang w:val="pt-BR"/>
              </w:rPr>
              <w:t>thuận lợi để liên kết vùng phát triển du lịch.</w:t>
            </w:r>
          </w:p>
          <w:p w14:paraId="04DB80C8" w14:textId="77777777" w:rsidR="002A57E8" w:rsidRPr="00303E0A" w:rsidRDefault="002A57E8" w:rsidP="00303E0A">
            <w:pPr>
              <w:pStyle w:val="Normal1"/>
              <w:jc w:val="both"/>
              <w:rPr>
                <w:bCs/>
                <w:sz w:val="20"/>
                <w:szCs w:val="18"/>
                <w:lang w:val="vi-VN"/>
              </w:rPr>
            </w:pPr>
            <w:r w:rsidRPr="00303E0A">
              <w:rPr>
                <w:bCs/>
                <w:sz w:val="20"/>
                <w:szCs w:val="18"/>
                <w:lang w:val="pt-BR"/>
              </w:rPr>
              <w:t xml:space="preserve">- </w:t>
            </w:r>
            <w:r w:rsidRPr="00303E0A">
              <w:rPr>
                <w:bCs/>
                <w:sz w:val="20"/>
                <w:szCs w:val="18"/>
                <w:lang w:val="vi-VN"/>
              </w:rPr>
              <w:t>Khí hậu thuận lợi nên thời gian hoạt động du lịch trong năm dài, dễ</w:t>
            </w:r>
            <w:r w:rsidRPr="00303E0A">
              <w:rPr>
                <w:bCs/>
                <w:sz w:val="20"/>
                <w:szCs w:val="18"/>
                <w:lang w:val="pt-BR"/>
              </w:rPr>
              <w:t xml:space="preserve"> khai thác </w:t>
            </w:r>
            <w:r w:rsidRPr="00303E0A">
              <w:rPr>
                <w:bCs/>
                <w:sz w:val="20"/>
                <w:szCs w:val="18"/>
                <w:lang w:val="vi-VN"/>
              </w:rPr>
              <w:t xml:space="preserve">nhiều loại hình </w:t>
            </w:r>
            <w:r w:rsidRPr="00303E0A">
              <w:rPr>
                <w:bCs/>
                <w:sz w:val="20"/>
                <w:szCs w:val="18"/>
                <w:lang w:val="pt-BR"/>
              </w:rPr>
              <w:t>DLCĐ</w:t>
            </w:r>
            <w:r w:rsidRPr="00303E0A">
              <w:rPr>
                <w:bCs/>
                <w:sz w:val="20"/>
                <w:szCs w:val="18"/>
                <w:lang w:val="vi-VN"/>
              </w:rPr>
              <w:t>.</w:t>
            </w:r>
          </w:p>
          <w:p w14:paraId="2BF7D147" w14:textId="6E46AF5B" w:rsidR="002A57E8" w:rsidRPr="00052B4D" w:rsidRDefault="002A57E8" w:rsidP="00303E0A">
            <w:pPr>
              <w:pStyle w:val="Normal1"/>
              <w:jc w:val="both"/>
              <w:rPr>
                <w:bCs/>
                <w:sz w:val="20"/>
                <w:szCs w:val="18"/>
                <w:lang w:val="vi-VN"/>
              </w:rPr>
            </w:pPr>
            <w:r w:rsidRPr="00B33283">
              <w:rPr>
                <w:bCs/>
                <w:sz w:val="20"/>
                <w:szCs w:val="18"/>
                <w:lang w:val="vi-VN"/>
              </w:rPr>
              <w:t>- Có tài nguyên du lịch phong phú, đa dạng. Nhiều điểm du lịch hấp dẫn, cảnh quan thiên nhiên đẹp; văn hóa bản địa phong phú đa dạng.</w:t>
            </w:r>
          </w:p>
        </w:tc>
        <w:tc>
          <w:tcPr>
            <w:tcW w:w="3341" w:type="dxa"/>
          </w:tcPr>
          <w:p w14:paraId="5D245128" w14:textId="77777777" w:rsidR="002A57E8" w:rsidRPr="00303E0A" w:rsidRDefault="002A57E8" w:rsidP="00303E0A">
            <w:pPr>
              <w:pStyle w:val="Normal1"/>
              <w:jc w:val="both"/>
              <w:rPr>
                <w:spacing w:val="-2"/>
                <w:sz w:val="20"/>
                <w:szCs w:val="18"/>
                <w:shd w:val="clear" w:color="auto" w:fill="FFFFFF"/>
                <w:lang w:val="vi-VN"/>
              </w:rPr>
            </w:pPr>
            <w:r w:rsidRPr="00303E0A">
              <w:rPr>
                <w:spacing w:val="-2"/>
                <w:sz w:val="20"/>
                <w:szCs w:val="18"/>
                <w:shd w:val="clear" w:color="auto" w:fill="FFFFFF"/>
                <w:lang w:val="vi-VN"/>
              </w:rPr>
              <w:t>- Số dự án phát triển DLCĐ chưa được triển khai nhiều, nguồn kinh phí đầu tư cho phát triển DLCĐ còn hạn chế.</w:t>
            </w:r>
          </w:p>
          <w:p w14:paraId="554A467E" w14:textId="7520C9A0" w:rsidR="002A57E8" w:rsidRPr="00B33283" w:rsidRDefault="002A57E8" w:rsidP="00303E0A">
            <w:pPr>
              <w:pStyle w:val="Normal1"/>
              <w:jc w:val="both"/>
              <w:rPr>
                <w:sz w:val="20"/>
                <w:szCs w:val="18"/>
                <w:shd w:val="clear" w:color="auto" w:fill="FFFFFF"/>
                <w:lang w:val="vi-VN"/>
              </w:rPr>
            </w:pPr>
            <w:r w:rsidRPr="00B33283">
              <w:rPr>
                <w:sz w:val="20"/>
                <w:szCs w:val="18"/>
                <w:shd w:val="clear" w:color="auto" w:fill="FFFFFF"/>
                <w:lang w:val="vi-VN"/>
              </w:rPr>
              <w:t>- Nhiều điểm DLCĐ của tỉnh Bình Định còn hoang sơ chưa được khai thác, còn một số điểm đã khai thác nhưng hiệu quả không cao, mang tính tự phát, thiếu tính bền vững.</w:t>
            </w:r>
          </w:p>
          <w:p w14:paraId="1D7F3D3F" w14:textId="77777777" w:rsidR="002A57E8" w:rsidRPr="00B33283" w:rsidRDefault="002A57E8" w:rsidP="00303E0A">
            <w:pPr>
              <w:pStyle w:val="Normal1"/>
              <w:jc w:val="both"/>
              <w:rPr>
                <w:sz w:val="20"/>
                <w:szCs w:val="18"/>
                <w:shd w:val="clear" w:color="auto" w:fill="FFFFFF"/>
                <w:lang w:val="vi-VN"/>
              </w:rPr>
            </w:pPr>
            <w:r w:rsidRPr="00B33283">
              <w:rPr>
                <w:sz w:val="20"/>
                <w:szCs w:val="18"/>
                <w:shd w:val="clear" w:color="auto" w:fill="FFFFFF"/>
                <w:lang w:val="vi-VN"/>
              </w:rPr>
              <w:t>- Các loại hình DLCĐ không đa dạng, thiếu hấp dẫn, chưa có nhiều hoạt động vui chơi giải trí để thu hút khách lưu trú nhiều ngày.</w:t>
            </w:r>
          </w:p>
          <w:p w14:paraId="355D5BD3" w14:textId="77777777" w:rsidR="002A57E8" w:rsidRPr="00B33283" w:rsidRDefault="002A57E8" w:rsidP="00303E0A">
            <w:pPr>
              <w:pStyle w:val="Normal1"/>
              <w:jc w:val="both"/>
              <w:rPr>
                <w:sz w:val="20"/>
                <w:szCs w:val="18"/>
                <w:shd w:val="clear" w:color="auto" w:fill="FFFFFF"/>
                <w:lang w:val="vi-VN"/>
              </w:rPr>
            </w:pPr>
            <w:r w:rsidRPr="00B33283">
              <w:rPr>
                <w:sz w:val="20"/>
                <w:szCs w:val="18"/>
                <w:shd w:val="clear" w:color="auto" w:fill="FFFFFF"/>
                <w:lang w:val="vi-VN"/>
              </w:rPr>
              <w:t>- Sản phẩm du lịch còn đơn điệu, quy mô sản xuất sản phẩm du lịch còn nhỏ, thiếu vốn.</w:t>
            </w:r>
          </w:p>
          <w:p w14:paraId="5998817F" w14:textId="77777777" w:rsidR="002A57E8" w:rsidRPr="00B33283" w:rsidRDefault="002A57E8" w:rsidP="00303E0A">
            <w:pPr>
              <w:pStyle w:val="Normal1"/>
              <w:jc w:val="both"/>
              <w:rPr>
                <w:sz w:val="20"/>
                <w:szCs w:val="18"/>
                <w:shd w:val="clear" w:color="auto" w:fill="FFFFFF"/>
                <w:lang w:val="vi-VN"/>
              </w:rPr>
            </w:pPr>
            <w:r w:rsidRPr="00B33283">
              <w:rPr>
                <w:sz w:val="20"/>
                <w:szCs w:val="18"/>
                <w:shd w:val="clear" w:color="auto" w:fill="FFFFFF"/>
                <w:lang w:val="vi-VN"/>
              </w:rPr>
              <w:t>- Các cơ sở lưu trú cho khách du lịch ở các huyện miền núi còn hạn chế, thiếu tiện nghi.</w:t>
            </w:r>
          </w:p>
          <w:p w14:paraId="4AACC8CB" w14:textId="77777777" w:rsidR="002A57E8" w:rsidRPr="00B33283" w:rsidRDefault="002A57E8" w:rsidP="00303E0A">
            <w:pPr>
              <w:pStyle w:val="Normal1"/>
              <w:jc w:val="both"/>
              <w:rPr>
                <w:sz w:val="20"/>
                <w:szCs w:val="18"/>
                <w:shd w:val="clear" w:color="auto" w:fill="FFFFFF"/>
                <w:lang w:val="vi-VN"/>
              </w:rPr>
            </w:pPr>
            <w:r w:rsidRPr="00B33283">
              <w:rPr>
                <w:sz w:val="20"/>
                <w:szCs w:val="18"/>
                <w:shd w:val="clear" w:color="auto" w:fill="FFFFFF"/>
                <w:lang w:val="vi-VN"/>
              </w:rPr>
              <w:t>- Nguồn nhân lực phục vụ phát triển DLCĐ còn rất hạn chế. Người dân địa phương tham gia DLCĐ chưa được đào tạo, tập huấn về chuyên môn.</w:t>
            </w:r>
          </w:p>
          <w:p w14:paraId="4D0340D7" w14:textId="15760B8D" w:rsidR="002A57E8" w:rsidRPr="00052B4D" w:rsidRDefault="002A57E8" w:rsidP="00303E0A">
            <w:pPr>
              <w:pStyle w:val="Normal1"/>
              <w:jc w:val="both"/>
              <w:rPr>
                <w:sz w:val="20"/>
                <w:szCs w:val="18"/>
                <w:shd w:val="clear" w:color="auto" w:fill="FFFFFF"/>
                <w:lang w:val="vi-VN"/>
              </w:rPr>
            </w:pPr>
            <w:r w:rsidRPr="00B33283">
              <w:rPr>
                <w:sz w:val="20"/>
                <w:szCs w:val="18"/>
                <w:shd w:val="clear" w:color="auto" w:fill="FFFFFF"/>
                <w:lang w:val="vi-VN"/>
              </w:rPr>
              <w:t>- Thiếu sự liên kết trong quá trình phát</w:t>
            </w:r>
            <w:r w:rsidR="00303E0A">
              <w:rPr>
                <w:sz w:val="20"/>
                <w:szCs w:val="18"/>
                <w:shd w:val="clear" w:color="auto" w:fill="FFFFFF"/>
                <w:lang w:val="vi-VN"/>
              </w:rPr>
              <w:t xml:space="preserve"> triển DLCĐ</w:t>
            </w:r>
            <w:r w:rsidR="00303E0A" w:rsidRPr="00052B4D">
              <w:rPr>
                <w:sz w:val="20"/>
                <w:szCs w:val="18"/>
                <w:shd w:val="clear" w:color="auto" w:fill="FFFFFF"/>
                <w:lang w:val="vi-VN"/>
              </w:rPr>
              <w:t>.</w:t>
            </w:r>
          </w:p>
        </w:tc>
        <w:tc>
          <w:tcPr>
            <w:tcW w:w="1665" w:type="dxa"/>
          </w:tcPr>
          <w:p w14:paraId="10DB510C" w14:textId="77777777" w:rsidR="002A57E8" w:rsidRPr="00303E0A" w:rsidRDefault="002A57E8" w:rsidP="00303E0A">
            <w:pPr>
              <w:pStyle w:val="Normal1"/>
              <w:jc w:val="both"/>
              <w:rPr>
                <w:spacing w:val="-2"/>
                <w:sz w:val="20"/>
                <w:szCs w:val="18"/>
                <w:shd w:val="clear" w:color="auto" w:fill="FFFFFF"/>
                <w:lang w:val="vi-VN"/>
              </w:rPr>
            </w:pPr>
            <w:r w:rsidRPr="00303E0A">
              <w:rPr>
                <w:spacing w:val="-2"/>
                <w:sz w:val="20"/>
                <w:szCs w:val="18"/>
                <w:shd w:val="clear" w:color="auto" w:fill="FFFFFF"/>
                <w:lang w:val="vi-VN"/>
              </w:rPr>
              <w:t xml:space="preserve">- DLCĐ đang được nhiều địa phương </w:t>
            </w:r>
            <w:r w:rsidRPr="00303E0A">
              <w:rPr>
                <w:spacing w:val="-4"/>
                <w:sz w:val="20"/>
                <w:szCs w:val="18"/>
                <w:shd w:val="clear" w:color="auto" w:fill="FFFFFF"/>
                <w:lang w:val="vi-VN"/>
              </w:rPr>
              <w:t>quan tâm phát triển,</w:t>
            </w:r>
            <w:r w:rsidRPr="00303E0A">
              <w:rPr>
                <w:spacing w:val="-2"/>
                <w:sz w:val="20"/>
                <w:szCs w:val="18"/>
                <w:shd w:val="clear" w:color="auto" w:fill="FFFFFF"/>
                <w:lang w:val="vi-VN"/>
              </w:rPr>
              <w:t xml:space="preserve"> đây cũng là xu hướng phát triển du lịch bền vững của </w:t>
            </w:r>
            <w:r w:rsidRPr="00303E0A">
              <w:rPr>
                <w:spacing w:val="-6"/>
                <w:sz w:val="20"/>
                <w:szCs w:val="18"/>
                <w:shd w:val="clear" w:color="auto" w:fill="FFFFFF"/>
                <w:lang w:val="vi-VN"/>
              </w:rPr>
              <w:t>nhiều quốc gia, là cơ</w:t>
            </w:r>
            <w:r w:rsidRPr="00303E0A">
              <w:rPr>
                <w:spacing w:val="-2"/>
                <w:sz w:val="20"/>
                <w:szCs w:val="18"/>
                <w:shd w:val="clear" w:color="auto" w:fill="FFFFFF"/>
                <w:lang w:val="vi-VN"/>
              </w:rPr>
              <w:t xml:space="preserve"> hội để Bình Định phát triển DLCĐ. </w:t>
            </w:r>
          </w:p>
          <w:p w14:paraId="3D5D22E5" w14:textId="11001D50" w:rsidR="002A57E8" w:rsidRPr="00052B4D" w:rsidRDefault="002A57E8" w:rsidP="00303E0A">
            <w:pPr>
              <w:pStyle w:val="Normal1"/>
              <w:jc w:val="both"/>
              <w:rPr>
                <w:sz w:val="20"/>
                <w:szCs w:val="18"/>
                <w:shd w:val="clear" w:color="auto" w:fill="FFFFFF"/>
                <w:lang w:val="vi-VN"/>
              </w:rPr>
            </w:pPr>
            <w:r w:rsidRPr="00B33283">
              <w:rPr>
                <w:sz w:val="20"/>
                <w:szCs w:val="18"/>
                <w:shd w:val="clear" w:color="auto" w:fill="FFFFFF"/>
                <w:lang w:val="vi-VN"/>
              </w:rPr>
              <w:t xml:space="preserve">- Thị hiếu về du lịch của con người ngày càng thay đổi, đang hướng các hoạt động trải nghiệm và tìm hiểu những giá trị truyền thống về văn hóa nên DLCĐ đang là cơ hội mở cửa cho </w:t>
            </w:r>
            <w:r w:rsidR="00303E0A">
              <w:rPr>
                <w:sz w:val="20"/>
                <w:szCs w:val="18"/>
                <w:shd w:val="clear" w:color="auto" w:fill="FFFFFF"/>
                <w:lang w:val="vi-VN"/>
              </w:rPr>
              <w:t>nhiều địa phương tỉnh Bình Định</w:t>
            </w:r>
            <w:r w:rsidR="00303E0A" w:rsidRPr="00052B4D">
              <w:rPr>
                <w:sz w:val="20"/>
                <w:szCs w:val="18"/>
                <w:shd w:val="clear" w:color="auto" w:fill="FFFFFF"/>
                <w:lang w:val="vi-VN"/>
              </w:rPr>
              <w:t>.</w:t>
            </w:r>
          </w:p>
        </w:tc>
        <w:tc>
          <w:tcPr>
            <w:tcW w:w="1684" w:type="dxa"/>
          </w:tcPr>
          <w:p w14:paraId="39107AD7" w14:textId="77777777" w:rsidR="002A57E8" w:rsidRPr="00052B4D" w:rsidRDefault="002A57E8" w:rsidP="00303E0A">
            <w:pPr>
              <w:tabs>
                <w:tab w:val="left" w:pos="175"/>
              </w:tabs>
              <w:jc w:val="both"/>
              <w:rPr>
                <w:rFonts w:ascii="Times New Roman" w:hAnsi="Times New Roman" w:cs="Times New Roman"/>
                <w:sz w:val="20"/>
                <w:szCs w:val="18"/>
                <w:shd w:val="clear" w:color="auto" w:fill="FFFFFF"/>
                <w:lang w:val="vi-VN"/>
              </w:rPr>
            </w:pPr>
            <w:r w:rsidRPr="00052B4D">
              <w:rPr>
                <w:rFonts w:ascii="Times New Roman" w:hAnsi="Times New Roman" w:cs="Times New Roman"/>
                <w:sz w:val="20"/>
                <w:szCs w:val="18"/>
                <w:shd w:val="clear" w:color="auto" w:fill="FFFFFF"/>
                <w:lang w:val="vi-VN"/>
              </w:rPr>
              <w:t>-</w:t>
            </w:r>
            <w:r w:rsidRPr="00B33283">
              <w:rPr>
                <w:rFonts w:ascii="Times New Roman" w:hAnsi="Times New Roman" w:cs="Times New Roman"/>
                <w:sz w:val="20"/>
                <w:szCs w:val="18"/>
                <w:shd w:val="clear" w:color="auto" w:fill="FFFFFF"/>
                <w:lang w:val="vi-VN"/>
              </w:rPr>
              <w:t xml:space="preserve"> </w:t>
            </w:r>
            <w:r w:rsidRPr="00052B4D">
              <w:rPr>
                <w:rFonts w:ascii="Times New Roman" w:hAnsi="Times New Roman" w:cs="Times New Roman"/>
                <w:sz w:val="20"/>
                <w:szCs w:val="18"/>
                <w:shd w:val="clear" w:color="auto" w:fill="FFFFFF"/>
                <w:lang w:val="vi-VN"/>
              </w:rPr>
              <w:t>Vốn đầu tư vào các điểm phát triển DLCĐ còn quá ít nên nhiều cảnh quan còn hoang sơ, cơ sở hạ tầng và vật chất kĩ thuật phục vụ du lịch ở nhiều địa phương còn hạn chế, thiếu sự đa dạng về các hoạt động du lịch.</w:t>
            </w:r>
          </w:p>
          <w:p w14:paraId="207B792F" w14:textId="4C7145AD" w:rsidR="002A57E8" w:rsidRPr="00052B4D" w:rsidRDefault="002A57E8" w:rsidP="00303E0A">
            <w:pPr>
              <w:jc w:val="both"/>
              <w:rPr>
                <w:rFonts w:ascii="Times New Roman" w:hAnsi="Times New Roman" w:cs="Times New Roman"/>
                <w:spacing w:val="-3"/>
                <w:sz w:val="20"/>
                <w:szCs w:val="18"/>
                <w:shd w:val="clear" w:color="auto" w:fill="FFFFFF"/>
                <w:lang w:val="vi-VN"/>
              </w:rPr>
            </w:pPr>
            <w:r w:rsidRPr="00052B4D">
              <w:rPr>
                <w:rFonts w:ascii="Times New Roman" w:hAnsi="Times New Roman" w:cs="Times New Roman"/>
                <w:spacing w:val="-3"/>
                <w:sz w:val="20"/>
                <w:szCs w:val="18"/>
                <w:shd w:val="clear" w:color="auto" w:fill="FFFFFF"/>
                <w:lang w:val="vi-VN"/>
              </w:rPr>
              <w:t>-</w:t>
            </w:r>
            <w:r w:rsidRPr="00303E0A">
              <w:rPr>
                <w:rFonts w:ascii="Times New Roman" w:hAnsi="Times New Roman" w:cs="Times New Roman"/>
                <w:spacing w:val="-3"/>
                <w:sz w:val="20"/>
                <w:szCs w:val="18"/>
                <w:shd w:val="clear" w:color="auto" w:fill="FFFFFF"/>
                <w:lang w:val="vi-VN"/>
              </w:rPr>
              <w:t xml:space="preserve"> </w:t>
            </w:r>
            <w:r w:rsidRPr="00052B4D">
              <w:rPr>
                <w:rFonts w:ascii="Times New Roman" w:hAnsi="Times New Roman" w:cs="Times New Roman"/>
                <w:spacing w:val="-3"/>
                <w:sz w:val="20"/>
                <w:szCs w:val="18"/>
                <w:shd w:val="clear" w:color="auto" w:fill="FFFFFF"/>
                <w:lang w:val="vi-VN"/>
              </w:rPr>
              <w:t>Thời tiết ngày càng khắc nghiệt, nhiều thiên tai, nhất là vào mùa mưa bão nên hầu như các địa phương ở tỉnh Bình Định không phát triển được du lịch trong khoảng thời gian này.</w:t>
            </w:r>
          </w:p>
        </w:tc>
      </w:tr>
    </w:tbl>
    <w:p w14:paraId="50757222" w14:textId="05E405C6" w:rsidR="002A57E8" w:rsidRPr="00052B4D" w:rsidRDefault="002A57E8" w:rsidP="004F2C6C">
      <w:pPr>
        <w:spacing w:after="0" w:line="240" w:lineRule="auto"/>
        <w:jc w:val="center"/>
        <w:rPr>
          <w:rFonts w:ascii="Times New Roman" w:hAnsi="Times New Roman" w:cs="Times New Roman"/>
          <w:i/>
          <w:iCs/>
          <w:sz w:val="20"/>
          <w:szCs w:val="18"/>
          <w:lang w:val="vi-VN"/>
        </w:rPr>
      </w:pPr>
      <w:r w:rsidRPr="00052B4D">
        <w:rPr>
          <w:rFonts w:ascii="Times New Roman" w:hAnsi="Times New Roman" w:cs="Times New Roman"/>
          <w:i/>
          <w:sz w:val="20"/>
          <w:szCs w:val="18"/>
          <w:lang w:val="vi-VN"/>
        </w:rPr>
        <w:t>(</w:t>
      </w:r>
      <w:r w:rsidRPr="00052B4D">
        <w:rPr>
          <w:rFonts w:ascii="Times New Roman" w:hAnsi="Times New Roman" w:cs="Times New Roman"/>
          <w:i/>
          <w:iCs/>
          <w:sz w:val="20"/>
          <w:szCs w:val="18"/>
          <w:lang w:val="vi-VN"/>
        </w:rPr>
        <w:t>Nguồn: Nhóm tác giả tổng hợp từ kh</w:t>
      </w:r>
      <w:r w:rsidR="00C80277" w:rsidRPr="00052B4D">
        <w:rPr>
          <w:rFonts w:ascii="Times New Roman" w:hAnsi="Times New Roman" w:cs="Times New Roman"/>
          <w:i/>
          <w:iCs/>
          <w:sz w:val="20"/>
          <w:szCs w:val="18"/>
          <w:lang w:val="vi-VN"/>
        </w:rPr>
        <w:t>ả</w:t>
      </w:r>
      <w:r w:rsidRPr="00052B4D">
        <w:rPr>
          <w:rFonts w:ascii="Times New Roman" w:hAnsi="Times New Roman" w:cs="Times New Roman"/>
          <w:i/>
          <w:iCs/>
          <w:sz w:val="20"/>
          <w:szCs w:val="18"/>
          <w:lang w:val="vi-VN"/>
        </w:rPr>
        <w:t>o sát thực tế)</w:t>
      </w:r>
    </w:p>
    <w:p w14:paraId="44A87105" w14:textId="4A9B9A7E" w:rsidR="002A57E8" w:rsidRPr="00052B4D" w:rsidRDefault="002A57E8" w:rsidP="002A3919">
      <w:pPr>
        <w:tabs>
          <w:tab w:val="left" w:pos="284"/>
          <w:tab w:val="left" w:pos="8647"/>
          <w:tab w:val="left" w:pos="8931"/>
        </w:tabs>
        <w:spacing w:after="0" w:line="240" w:lineRule="auto"/>
        <w:ind w:firstLine="284"/>
        <w:jc w:val="both"/>
        <w:rPr>
          <w:rFonts w:ascii="Times New Roman" w:hAnsi="Times New Roman" w:cs="Times New Roman"/>
          <w:szCs w:val="18"/>
          <w:lang w:val="vi-VN"/>
        </w:rPr>
      </w:pPr>
      <w:r w:rsidRPr="00052B4D">
        <w:rPr>
          <w:rFonts w:ascii="Times New Roman" w:hAnsi="Times New Roman" w:cs="Times New Roman"/>
          <w:szCs w:val="18"/>
          <w:lang w:val="vi-VN"/>
        </w:rPr>
        <w:lastRenderedPageBreak/>
        <w:t>Kết quả phân tích SWOT từ bảng 4 cho thấy tỉnh Bình Định có nhiều thế mạnh, tiềm năng để phát triển DLCĐ. Bên cạnh đó, tỉnh Bình Định còn bộc lộ nhiều điểm yếu, bất cập từ việc quy hoạch và thực hiện các dự án phát triển DLCĐ đến vốn đầu tư, nguồn nhân lực, cơ sở vật chất, khai thác, quảng bá và sử dụng tài nguyên du lịch địa phương. Vì vậy, trong thời gian tới</w:t>
      </w:r>
      <w:r w:rsidR="003B1E37" w:rsidRPr="00052B4D">
        <w:rPr>
          <w:rFonts w:ascii="Times New Roman" w:hAnsi="Times New Roman" w:cs="Times New Roman"/>
          <w:szCs w:val="18"/>
          <w:lang w:val="vi-VN"/>
        </w:rPr>
        <w:t>,</w:t>
      </w:r>
      <w:r w:rsidRPr="00052B4D">
        <w:rPr>
          <w:rFonts w:ascii="Times New Roman" w:hAnsi="Times New Roman" w:cs="Times New Roman"/>
          <w:szCs w:val="18"/>
          <w:lang w:val="vi-VN"/>
        </w:rPr>
        <w:t xml:space="preserve"> chính quyền các cấp cần sớm có kế hoạch phù hợp để phát triển DLCĐ ở các địa phương tỉnh Bình Định hiệu quả hơn, đảm bảo sinh kế bền vững cho người dân.</w:t>
      </w:r>
    </w:p>
    <w:p w14:paraId="0D04B186" w14:textId="667DB8ED" w:rsidR="002A57E8" w:rsidRPr="00052B4D" w:rsidRDefault="002A57E8" w:rsidP="00D3467D">
      <w:pPr>
        <w:tabs>
          <w:tab w:val="left" w:pos="284"/>
          <w:tab w:val="left" w:pos="1704"/>
        </w:tabs>
        <w:spacing w:before="80" w:after="80" w:line="240" w:lineRule="auto"/>
        <w:jc w:val="both"/>
        <w:rPr>
          <w:rFonts w:ascii="Times New Roman" w:hAnsi="Times New Roman" w:cs="Times New Roman"/>
          <w:b/>
          <w:bCs/>
          <w:i/>
          <w:iCs/>
          <w:szCs w:val="18"/>
          <w:lang w:val="vi-VN"/>
        </w:rPr>
      </w:pPr>
      <w:r w:rsidRPr="00052B4D">
        <w:rPr>
          <w:rFonts w:ascii="Times New Roman" w:hAnsi="Times New Roman" w:cs="Times New Roman"/>
          <w:b/>
          <w:bCs/>
          <w:i/>
          <w:iCs/>
          <w:szCs w:val="18"/>
          <w:lang w:val="vi-VN"/>
        </w:rPr>
        <w:t>3.5. Giải pháp</w:t>
      </w:r>
      <w:r w:rsidR="00D3467D" w:rsidRPr="00052B4D">
        <w:rPr>
          <w:rFonts w:ascii="Times New Roman" w:hAnsi="Times New Roman" w:cs="Times New Roman"/>
          <w:b/>
          <w:bCs/>
          <w:i/>
          <w:iCs/>
          <w:szCs w:val="18"/>
          <w:lang w:val="vi-VN"/>
        </w:rPr>
        <w:tab/>
      </w:r>
    </w:p>
    <w:p w14:paraId="081B19F4" w14:textId="797DE8F9" w:rsidR="002A57E8" w:rsidRPr="00052B4D" w:rsidRDefault="002A57E8" w:rsidP="002A3919">
      <w:pPr>
        <w:tabs>
          <w:tab w:val="left" w:pos="8647"/>
          <w:tab w:val="left" w:pos="8931"/>
        </w:tabs>
        <w:spacing w:after="0" w:line="240" w:lineRule="auto"/>
        <w:ind w:firstLine="284"/>
        <w:jc w:val="both"/>
        <w:rPr>
          <w:rFonts w:ascii="Times New Roman" w:hAnsi="Times New Roman" w:cs="Times New Roman"/>
          <w:spacing w:val="-2"/>
          <w:szCs w:val="18"/>
          <w:lang w:val="vi-VN"/>
        </w:rPr>
      </w:pPr>
      <w:r w:rsidRPr="00052B4D">
        <w:rPr>
          <w:rFonts w:ascii="Times New Roman" w:hAnsi="Times New Roman" w:cs="Times New Roman"/>
          <w:spacing w:val="-2"/>
          <w:szCs w:val="18"/>
          <w:lang w:val="vi-VN"/>
        </w:rPr>
        <w:t>Từ kết quả phân tích SWOT, chúng tôi đề xuất các giải pháp nhằm cải thiện những điểm yếu và khắc phục thách thức trong phát triển DLCĐ ở tỉnh Bình Định, cụ thể được thể hiệ</w:t>
      </w:r>
      <w:r w:rsidR="0085423D">
        <w:rPr>
          <w:rFonts w:ascii="Times New Roman" w:hAnsi="Times New Roman" w:cs="Times New Roman"/>
          <w:spacing w:val="-2"/>
          <w:szCs w:val="18"/>
          <w:lang w:val="vi-VN"/>
        </w:rPr>
        <w:t>n trong B</w:t>
      </w:r>
      <w:r w:rsidRPr="00052B4D">
        <w:rPr>
          <w:rFonts w:ascii="Times New Roman" w:hAnsi="Times New Roman" w:cs="Times New Roman"/>
          <w:spacing w:val="-2"/>
          <w:szCs w:val="18"/>
          <w:lang w:val="vi-VN"/>
        </w:rPr>
        <w:t>ảng 5.</w:t>
      </w:r>
    </w:p>
    <w:p w14:paraId="6F1A869F" w14:textId="159A6BB4" w:rsidR="00FD340F" w:rsidRPr="00F444D4" w:rsidRDefault="00FD340F" w:rsidP="00D3467D">
      <w:pPr>
        <w:tabs>
          <w:tab w:val="left" w:pos="8647"/>
          <w:tab w:val="left" w:pos="8931"/>
        </w:tabs>
        <w:spacing w:before="60" w:after="0" w:line="240" w:lineRule="auto"/>
        <w:jc w:val="center"/>
        <w:rPr>
          <w:rFonts w:ascii="Times New Roman" w:hAnsi="Times New Roman" w:cs="Times New Roman"/>
          <w:sz w:val="20"/>
          <w:szCs w:val="18"/>
          <w:lang w:val="vi-VN"/>
        </w:rPr>
      </w:pPr>
      <w:r w:rsidRPr="00F444D4">
        <w:rPr>
          <w:rFonts w:ascii="Times New Roman" w:hAnsi="Times New Roman" w:cs="Times New Roman"/>
          <w:b/>
          <w:sz w:val="20"/>
          <w:szCs w:val="18"/>
          <w:lang w:val="vi-VN"/>
        </w:rPr>
        <w:t>Bảng 5.</w:t>
      </w:r>
      <w:r w:rsidRPr="00F444D4">
        <w:rPr>
          <w:rFonts w:ascii="Times New Roman" w:hAnsi="Times New Roman" w:cs="Times New Roman"/>
          <w:sz w:val="20"/>
          <w:szCs w:val="18"/>
          <w:lang w:val="vi-VN"/>
        </w:rPr>
        <w:t xml:space="preserve"> </w:t>
      </w:r>
      <w:r w:rsidR="00525B16" w:rsidRPr="00F444D4">
        <w:rPr>
          <w:rFonts w:ascii="Times New Roman" w:hAnsi="Times New Roman" w:cs="Times New Roman"/>
          <w:i/>
          <w:sz w:val="20"/>
          <w:szCs w:val="18"/>
          <w:lang w:val="vi-VN"/>
        </w:rPr>
        <w:t>Giải pháp phát triển du lịch cộng đồng ở tỉnh Bình Định</w:t>
      </w:r>
    </w:p>
    <w:tbl>
      <w:tblPr>
        <w:tblStyle w:val="TableGrid"/>
        <w:tblW w:w="0" w:type="dxa"/>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2944"/>
        <w:gridCol w:w="5788"/>
      </w:tblGrid>
      <w:tr w:rsidR="002A57E8" w:rsidRPr="00F20F21" w14:paraId="4A47F25C" w14:textId="77777777" w:rsidTr="00F20F21">
        <w:trPr>
          <w:trHeight w:val="20"/>
          <w:jc w:val="center"/>
        </w:trPr>
        <w:tc>
          <w:tcPr>
            <w:tcW w:w="2975" w:type="dxa"/>
          </w:tcPr>
          <w:p w14:paraId="12BF68EE" w14:textId="77777777" w:rsidR="002A57E8" w:rsidRPr="00F20F21" w:rsidRDefault="002A57E8" w:rsidP="00F20F21">
            <w:pPr>
              <w:tabs>
                <w:tab w:val="left" w:pos="8647"/>
                <w:tab w:val="left" w:pos="8931"/>
              </w:tabs>
              <w:jc w:val="center"/>
              <w:rPr>
                <w:rFonts w:ascii="Times New Roman" w:hAnsi="Times New Roman" w:cs="Times New Roman"/>
                <w:b/>
                <w:bCs/>
                <w:sz w:val="20"/>
                <w:szCs w:val="18"/>
              </w:rPr>
            </w:pPr>
            <w:r w:rsidRPr="00F20F21">
              <w:rPr>
                <w:rFonts w:ascii="Times New Roman" w:hAnsi="Times New Roman" w:cs="Times New Roman"/>
                <w:b/>
                <w:bCs/>
                <w:sz w:val="20"/>
                <w:szCs w:val="18"/>
              </w:rPr>
              <w:t>Điểm yếu</w:t>
            </w:r>
          </w:p>
        </w:tc>
        <w:tc>
          <w:tcPr>
            <w:tcW w:w="5858" w:type="dxa"/>
          </w:tcPr>
          <w:p w14:paraId="54292A48" w14:textId="77777777" w:rsidR="002A57E8" w:rsidRPr="00F20F21" w:rsidRDefault="002A57E8" w:rsidP="00F20F21">
            <w:pPr>
              <w:tabs>
                <w:tab w:val="left" w:pos="8647"/>
                <w:tab w:val="left" w:pos="8931"/>
              </w:tabs>
              <w:jc w:val="center"/>
              <w:rPr>
                <w:rFonts w:ascii="Times New Roman" w:hAnsi="Times New Roman" w:cs="Times New Roman"/>
                <w:b/>
                <w:bCs/>
                <w:sz w:val="20"/>
                <w:szCs w:val="18"/>
              </w:rPr>
            </w:pPr>
            <w:r w:rsidRPr="00F20F21">
              <w:rPr>
                <w:rFonts w:ascii="Times New Roman" w:hAnsi="Times New Roman" w:cs="Times New Roman"/>
                <w:b/>
                <w:bCs/>
                <w:sz w:val="20"/>
                <w:szCs w:val="18"/>
              </w:rPr>
              <w:t>Giải pháp</w:t>
            </w:r>
          </w:p>
        </w:tc>
      </w:tr>
      <w:tr w:rsidR="002A57E8" w:rsidRPr="00052B4D" w14:paraId="70CE17C3" w14:textId="77777777" w:rsidTr="00F20F21">
        <w:trPr>
          <w:trHeight w:val="20"/>
          <w:jc w:val="center"/>
        </w:trPr>
        <w:tc>
          <w:tcPr>
            <w:tcW w:w="2975" w:type="dxa"/>
          </w:tcPr>
          <w:p w14:paraId="452983F8" w14:textId="77777777" w:rsidR="002A57E8" w:rsidRPr="00F20F21" w:rsidRDefault="002A57E8" w:rsidP="00033FEE">
            <w:pPr>
              <w:pStyle w:val="Normal1"/>
              <w:numPr>
                <w:ilvl w:val="0"/>
                <w:numId w:val="2"/>
              </w:numPr>
              <w:jc w:val="both"/>
              <w:rPr>
                <w:sz w:val="20"/>
                <w:szCs w:val="18"/>
                <w:shd w:val="clear" w:color="auto" w:fill="FFFFFF"/>
                <w:lang w:val="vi-VN"/>
              </w:rPr>
            </w:pPr>
            <w:r w:rsidRPr="00F20F21">
              <w:rPr>
                <w:sz w:val="20"/>
                <w:szCs w:val="18"/>
                <w:shd w:val="clear" w:color="auto" w:fill="FFFFFF"/>
                <w:lang w:val="vi-VN"/>
              </w:rPr>
              <w:t>Số dự án phát triển DLCĐ chưa được triển khai nhiều, nguồn kinh phí đầu tư cho phát triển DLCĐ còn hạn chế.</w:t>
            </w:r>
          </w:p>
          <w:p w14:paraId="64B8A50C" w14:textId="77777777" w:rsidR="002A57E8" w:rsidRPr="002D7581" w:rsidRDefault="002A57E8" w:rsidP="00033FEE">
            <w:pPr>
              <w:pStyle w:val="Normal1"/>
              <w:jc w:val="both"/>
              <w:rPr>
                <w:spacing w:val="-2"/>
                <w:sz w:val="20"/>
                <w:szCs w:val="18"/>
                <w:shd w:val="clear" w:color="auto" w:fill="FFFFFF"/>
                <w:lang w:val="vi-VN"/>
              </w:rPr>
            </w:pPr>
            <w:r w:rsidRPr="002D7581">
              <w:rPr>
                <w:spacing w:val="-2"/>
                <w:sz w:val="20"/>
                <w:szCs w:val="18"/>
                <w:shd w:val="clear" w:color="auto" w:fill="FFFFFF"/>
                <w:lang w:val="vi-VN"/>
              </w:rPr>
              <w:t>2. Nhiều điểm DLCĐ của tỉnh Bình Định còn hoang sơ chưa được khai thác, còn một số điểm đã khai thác nhưng hiệu quả không cao, mang tính tự phát, thiếu tính bền vững.</w:t>
            </w:r>
          </w:p>
          <w:p w14:paraId="1AA0A30A" w14:textId="77777777" w:rsidR="002A57E8" w:rsidRPr="00F20F21" w:rsidRDefault="002A57E8" w:rsidP="00033FEE">
            <w:pPr>
              <w:pStyle w:val="Normal1"/>
              <w:jc w:val="both"/>
              <w:rPr>
                <w:sz w:val="20"/>
                <w:szCs w:val="18"/>
                <w:shd w:val="clear" w:color="auto" w:fill="FFFFFF"/>
                <w:lang w:val="vi-VN"/>
              </w:rPr>
            </w:pPr>
            <w:r w:rsidRPr="00F20F21">
              <w:rPr>
                <w:sz w:val="20"/>
                <w:szCs w:val="18"/>
                <w:shd w:val="clear" w:color="auto" w:fill="FFFFFF"/>
                <w:lang w:val="vi-VN"/>
              </w:rPr>
              <w:t>3. Các loại hình DLCĐ không đa dạng, thiếu hấp dẫn, chưa có nhiều hoạt động vui chơi giải trí để thu hút khách lưu trú nhiều ngày.</w:t>
            </w:r>
          </w:p>
          <w:p w14:paraId="1F9B7CC5" w14:textId="77777777" w:rsidR="002A57E8" w:rsidRPr="00F20F21" w:rsidRDefault="002A57E8" w:rsidP="00033FEE">
            <w:pPr>
              <w:pStyle w:val="Normal1"/>
              <w:jc w:val="both"/>
              <w:rPr>
                <w:sz w:val="20"/>
                <w:szCs w:val="18"/>
                <w:shd w:val="clear" w:color="auto" w:fill="FFFFFF"/>
                <w:lang w:val="vi-VN"/>
              </w:rPr>
            </w:pPr>
            <w:r w:rsidRPr="00F20F21">
              <w:rPr>
                <w:sz w:val="20"/>
                <w:szCs w:val="18"/>
                <w:shd w:val="clear" w:color="auto" w:fill="FFFFFF"/>
                <w:lang w:val="vi-VN"/>
              </w:rPr>
              <w:t>4. Sản phẩm du lịch còn đơn điệu, quy mô sản xuất sản phẩm du lịch còn nhỏ, thiếu vốn.</w:t>
            </w:r>
          </w:p>
          <w:p w14:paraId="2B0E45A5" w14:textId="77777777" w:rsidR="002A57E8" w:rsidRPr="00F20F21" w:rsidRDefault="002A57E8" w:rsidP="00033FEE">
            <w:pPr>
              <w:pStyle w:val="Normal1"/>
              <w:numPr>
                <w:ilvl w:val="0"/>
                <w:numId w:val="3"/>
              </w:numPr>
              <w:jc w:val="both"/>
              <w:rPr>
                <w:sz w:val="20"/>
                <w:szCs w:val="18"/>
                <w:shd w:val="clear" w:color="auto" w:fill="FFFFFF"/>
                <w:lang w:val="vi-VN"/>
              </w:rPr>
            </w:pPr>
            <w:r w:rsidRPr="00F20F21">
              <w:rPr>
                <w:sz w:val="20"/>
                <w:szCs w:val="18"/>
                <w:shd w:val="clear" w:color="auto" w:fill="FFFFFF"/>
                <w:lang w:val="vi-VN"/>
              </w:rPr>
              <w:t>Các cơ sở lưu trú cho khách du lịch ở các huyện miền núi còn hạn chế, thiếu tiện nghi.</w:t>
            </w:r>
          </w:p>
          <w:p w14:paraId="5D9287A2" w14:textId="77777777" w:rsidR="002A57E8" w:rsidRPr="00F20F21" w:rsidRDefault="002A57E8" w:rsidP="00033FEE">
            <w:pPr>
              <w:pStyle w:val="Normal1"/>
              <w:jc w:val="both"/>
              <w:rPr>
                <w:sz w:val="20"/>
                <w:szCs w:val="18"/>
                <w:shd w:val="clear" w:color="auto" w:fill="FFFFFF"/>
                <w:lang w:val="vi-VN"/>
              </w:rPr>
            </w:pPr>
            <w:r w:rsidRPr="00F20F21">
              <w:rPr>
                <w:sz w:val="20"/>
                <w:szCs w:val="18"/>
                <w:shd w:val="clear" w:color="auto" w:fill="FFFFFF"/>
                <w:lang w:val="vi-VN"/>
              </w:rPr>
              <w:t>6. Nguồn nhân lực phục vụ phát triển DLCĐ còn rất hạn chế. Người dân địa phương tham gia DLCĐ chưa được đào tạo, tập huấn về chuyên môn.</w:t>
            </w:r>
          </w:p>
          <w:p w14:paraId="596A30A2" w14:textId="77777777" w:rsidR="002A57E8" w:rsidRPr="00052B4D" w:rsidRDefault="002A57E8" w:rsidP="00033FEE">
            <w:pPr>
              <w:tabs>
                <w:tab w:val="left" w:pos="8647"/>
                <w:tab w:val="left" w:pos="8931"/>
              </w:tabs>
              <w:jc w:val="both"/>
              <w:rPr>
                <w:rFonts w:ascii="Times New Roman" w:hAnsi="Times New Roman" w:cs="Times New Roman"/>
                <w:i/>
                <w:iCs/>
                <w:sz w:val="20"/>
                <w:szCs w:val="18"/>
                <w:lang w:val="vi-VN"/>
              </w:rPr>
            </w:pPr>
            <w:r w:rsidRPr="00F20F21">
              <w:rPr>
                <w:rFonts w:ascii="Times New Roman" w:hAnsi="Times New Roman" w:cs="Times New Roman"/>
                <w:sz w:val="20"/>
                <w:szCs w:val="18"/>
                <w:shd w:val="clear" w:color="auto" w:fill="FFFFFF"/>
                <w:lang w:val="vi-VN"/>
              </w:rPr>
              <w:t>7. Thiếu sự liên kết trong quá trình phát triển DLCĐ.</w:t>
            </w:r>
          </w:p>
        </w:tc>
        <w:tc>
          <w:tcPr>
            <w:tcW w:w="5858" w:type="dxa"/>
          </w:tcPr>
          <w:p w14:paraId="59D8AE70" w14:textId="77777777" w:rsidR="002A57E8" w:rsidRPr="00052B4D" w:rsidRDefault="002A57E8" w:rsidP="00033FEE">
            <w:p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1. Cơ quan quản lí các cấp cần sớm lập quy hoạch tổng thể, tạo điều kiện và đẩy nhanh tiến độ thực hiện các dự án phát triển DLCĐ cho các địa phương. Thực hiện chính sách thu hút các doanh nghiệp, các nhà đầu tư vào các vùng có tiềm năng phát triển DLCĐ của tỉnh.</w:t>
            </w:r>
          </w:p>
          <w:p w14:paraId="2FF20B71" w14:textId="20DCD5D1" w:rsidR="002A57E8" w:rsidRPr="00052B4D" w:rsidRDefault="002A57E8" w:rsidP="00033FEE">
            <w:pPr>
              <w:tabs>
                <w:tab w:val="left" w:pos="8647"/>
                <w:tab w:val="left" w:pos="8931"/>
              </w:tabs>
              <w:jc w:val="both"/>
              <w:rPr>
                <w:rFonts w:ascii="Times New Roman" w:hAnsi="Times New Roman" w:cs="Times New Roman"/>
                <w:spacing w:val="-2"/>
                <w:sz w:val="20"/>
                <w:szCs w:val="18"/>
                <w:lang w:val="vi-VN"/>
              </w:rPr>
            </w:pPr>
            <w:r w:rsidRPr="00052B4D">
              <w:rPr>
                <w:rFonts w:ascii="Times New Roman" w:hAnsi="Times New Roman" w:cs="Times New Roman"/>
                <w:spacing w:val="-2"/>
                <w:sz w:val="20"/>
                <w:szCs w:val="18"/>
                <w:lang w:val="vi-VN"/>
              </w:rPr>
              <w:t>2. Có kế hoạch khai thác hiệu quả tài nguyên du lịch ở một số điểm còn hoang sơ, các địa phương có tiềm năng như huyện Vĩnh Thạnh, Vân Canh, An Lão; phát triển DLCĐ gắn với</w:t>
            </w:r>
            <w:r w:rsidR="00B11EDC" w:rsidRPr="00052B4D">
              <w:rPr>
                <w:rFonts w:ascii="Times New Roman" w:hAnsi="Times New Roman" w:cs="Times New Roman"/>
                <w:spacing w:val="-2"/>
                <w:sz w:val="20"/>
                <w:szCs w:val="18"/>
                <w:lang w:val="vi-VN"/>
              </w:rPr>
              <w:t xml:space="preserve"> </w:t>
            </w:r>
            <w:r w:rsidRPr="00052B4D">
              <w:rPr>
                <w:rFonts w:ascii="Times New Roman" w:hAnsi="Times New Roman" w:cs="Times New Roman"/>
                <w:spacing w:val="-2"/>
                <w:sz w:val="20"/>
                <w:szCs w:val="18"/>
                <w:lang w:val="vi-VN"/>
              </w:rPr>
              <w:t>mục tiêu phát triển bền vững.</w:t>
            </w:r>
          </w:p>
          <w:p w14:paraId="73ADB78D" w14:textId="77777777" w:rsidR="002A57E8" w:rsidRPr="00052B4D" w:rsidRDefault="002A57E8" w:rsidP="00033FEE">
            <w:pPr>
              <w:tabs>
                <w:tab w:val="left" w:pos="141"/>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3. Cần phát triển nhiều mô hình DLCĐ để đa dạng các hoạt động du lịch gắn với các sản phẩm du lịch đặc trưng từng địa phương, tạo ra nhiều hoạt đồng văn hóa nhằm tăng thời gian lưu trú của khách.</w:t>
            </w:r>
          </w:p>
          <w:p w14:paraId="6A67A3B1" w14:textId="77777777" w:rsidR="002A57E8" w:rsidRPr="00052B4D" w:rsidRDefault="002A57E8" w:rsidP="00033FEE">
            <w:p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4. Thực hiện chính sách thu hút các doanh nghiệp, các nhà đầu tư phát triển DLCĐ đa dạng hóa sản phẩm DLCĐ. Các hộ làm DLCĐ cũng cần coi trọng việc nâng cao chất lượng sản phẩm du lịch.</w:t>
            </w:r>
          </w:p>
          <w:p w14:paraId="24FFA6BA" w14:textId="77777777" w:rsidR="002A57E8" w:rsidRPr="00052B4D" w:rsidRDefault="002A57E8" w:rsidP="00033FEE">
            <w:p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5. Các hộ cần thay đổi nhận thức và thái độ khi tham gia phát triển DLCĐ. Thực hiện chính sách vay vốn hỗ trợ của Nhà nước để đầu tư xây dựng các cơ sở lưu trú có chất lượng, đầy đủ tiện nghi.</w:t>
            </w:r>
          </w:p>
          <w:p w14:paraId="7EABF6D9" w14:textId="77777777" w:rsidR="002A57E8" w:rsidRPr="00052B4D" w:rsidRDefault="002A57E8" w:rsidP="00033FEE">
            <w:pPr>
              <w:numPr>
                <w:ilvl w:val="0"/>
                <w:numId w:val="4"/>
              </w:num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Chính quyền cần quan tâm tới công tác tập huấn, đào tạo nghiệp vụ DLCĐ; thường xuyên mở các lớp bồi dưỡng cho người dân địa phương. Các hộ làm DLCĐ cần tham gia đầy đủ các lớp tập huấn, bồi dưỡng nghiệp vụ nhằm nâng cao kiến thức về DLCĐ và kỹ năng phục vụ khách du lịch và cách làm du lịch hiệu quả.</w:t>
            </w:r>
          </w:p>
          <w:p w14:paraId="2629D566" w14:textId="77777777" w:rsidR="002A57E8" w:rsidRPr="00052B4D" w:rsidRDefault="002A57E8" w:rsidP="00033FEE">
            <w:pPr>
              <w:numPr>
                <w:ilvl w:val="0"/>
                <w:numId w:val="4"/>
              </w:num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Người dân cần phối hợp với chính quyền địa phương và các bên liên quan trong quá trình tham gia phát triển DLCĐ, liên kết với các hộ làm du lịch khác trong địa phương để cùng nhau xây dựng mô hình phát triển DLCĐ bền vững.</w:t>
            </w:r>
          </w:p>
          <w:p w14:paraId="64000BB5" w14:textId="0641F003" w:rsidR="002A57E8" w:rsidRPr="00052B4D" w:rsidRDefault="002A57E8" w:rsidP="004E0642">
            <w:pPr>
              <w:tabs>
                <w:tab w:val="left" w:pos="8647"/>
                <w:tab w:val="left" w:pos="8931"/>
              </w:tabs>
              <w:jc w:val="both"/>
              <w:rPr>
                <w:rFonts w:ascii="Times New Roman" w:hAnsi="Times New Roman" w:cs="Times New Roman"/>
                <w:sz w:val="20"/>
                <w:szCs w:val="18"/>
                <w:lang w:val="vi-VN"/>
              </w:rPr>
            </w:pPr>
            <w:r w:rsidRPr="00052B4D">
              <w:rPr>
                <w:rFonts w:ascii="Times New Roman" w:hAnsi="Times New Roman" w:cs="Times New Roman"/>
                <w:sz w:val="20"/>
                <w:szCs w:val="18"/>
                <w:lang w:val="vi-VN"/>
              </w:rPr>
              <w:t>Các doanh nghiệp du lịch địa phương cần tạo các kênh, trang fanpage, xây dựng website thực hiện quảng bá sản phẩm DLCĐ đặc trưng của địa phương đến du khách trong và ngoài nước. Cần dẫn dắt, hướng dẫn các nhóm cộng đồng cùng phát triển du lịch địa phương; phải thể hiện cam kết hỗ trợ cộng đồng, cùng phát triển du lịch địa phương.</w:t>
            </w:r>
          </w:p>
        </w:tc>
      </w:tr>
      <w:tr w:rsidR="002A57E8" w:rsidRPr="00F20F21" w14:paraId="55B42AEB" w14:textId="77777777" w:rsidTr="00F20F21">
        <w:trPr>
          <w:trHeight w:val="20"/>
          <w:jc w:val="center"/>
        </w:trPr>
        <w:tc>
          <w:tcPr>
            <w:tcW w:w="2975" w:type="dxa"/>
          </w:tcPr>
          <w:p w14:paraId="2D727B18" w14:textId="77777777" w:rsidR="002A57E8" w:rsidRPr="00F20F21" w:rsidRDefault="002A57E8" w:rsidP="00F20F21">
            <w:pPr>
              <w:tabs>
                <w:tab w:val="left" w:pos="8647"/>
                <w:tab w:val="left" w:pos="8931"/>
              </w:tabs>
              <w:jc w:val="center"/>
              <w:rPr>
                <w:rFonts w:ascii="Times New Roman" w:hAnsi="Times New Roman" w:cs="Times New Roman"/>
                <w:b/>
                <w:bCs/>
                <w:sz w:val="20"/>
                <w:szCs w:val="18"/>
              </w:rPr>
            </w:pPr>
            <w:r w:rsidRPr="00F20F21">
              <w:rPr>
                <w:rFonts w:ascii="Times New Roman" w:hAnsi="Times New Roman" w:cs="Times New Roman"/>
                <w:b/>
                <w:bCs/>
                <w:sz w:val="20"/>
                <w:szCs w:val="18"/>
              </w:rPr>
              <w:t>Thách thức</w:t>
            </w:r>
          </w:p>
        </w:tc>
        <w:tc>
          <w:tcPr>
            <w:tcW w:w="5858" w:type="dxa"/>
          </w:tcPr>
          <w:p w14:paraId="1BE906BC" w14:textId="77777777" w:rsidR="002A57E8" w:rsidRPr="00F20F21" w:rsidRDefault="002A57E8" w:rsidP="00F20F21">
            <w:pPr>
              <w:tabs>
                <w:tab w:val="left" w:pos="8647"/>
                <w:tab w:val="left" w:pos="8931"/>
              </w:tabs>
              <w:jc w:val="center"/>
              <w:rPr>
                <w:rFonts w:ascii="Times New Roman" w:hAnsi="Times New Roman" w:cs="Times New Roman"/>
                <w:b/>
                <w:bCs/>
                <w:sz w:val="20"/>
                <w:szCs w:val="18"/>
              </w:rPr>
            </w:pPr>
            <w:r w:rsidRPr="00F20F21">
              <w:rPr>
                <w:rFonts w:ascii="Times New Roman" w:hAnsi="Times New Roman" w:cs="Times New Roman"/>
                <w:b/>
                <w:bCs/>
                <w:sz w:val="20"/>
                <w:szCs w:val="18"/>
              </w:rPr>
              <w:t>Giải pháp</w:t>
            </w:r>
          </w:p>
        </w:tc>
      </w:tr>
      <w:tr w:rsidR="002A57E8" w:rsidRPr="00F20F21" w14:paraId="08E5AD4F" w14:textId="77777777" w:rsidTr="00F20F21">
        <w:trPr>
          <w:trHeight w:val="20"/>
          <w:jc w:val="center"/>
        </w:trPr>
        <w:tc>
          <w:tcPr>
            <w:tcW w:w="2975" w:type="dxa"/>
          </w:tcPr>
          <w:p w14:paraId="7BDF644A" w14:textId="77777777" w:rsidR="002A57E8" w:rsidRPr="001242FE" w:rsidRDefault="002A57E8" w:rsidP="004E0642">
            <w:pPr>
              <w:numPr>
                <w:ilvl w:val="0"/>
                <w:numId w:val="5"/>
              </w:numPr>
              <w:tabs>
                <w:tab w:val="left" w:pos="175"/>
              </w:tabs>
              <w:jc w:val="both"/>
              <w:rPr>
                <w:rFonts w:ascii="Times New Roman" w:hAnsi="Times New Roman" w:cs="Times New Roman"/>
                <w:spacing w:val="-4"/>
                <w:sz w:val="20"/>
                <w:szCs w:val="18"/>
                <w:shd w:val="clear" w:color="auto" w:fill="FFFFFF"/>
              </w:rPr>
            </w:pPr>
            <w:r w:rsidRPr="001242FE">
              <w:rPr>
                <w:rFonts w:ascii="Times New Roman" w:hAnsi="Times New Roman" w:cs="Times New Roman"/>
                <w:spacing w:val="-6"/>
                <w:sz w:val="20"/>
                <w:szCs w:val="18"/>
                <w:shd w:val="clear" w:color="auto" w:fill="FFFFFF"/>
              </w:rPr>
              <w:t>Vốn đầu tư vào các điểm phát triển</w:t>
            </w:r>
            <w:r w:rsidRPr="001242FE">
              <w:rPr>
                <w:rFonts w:ascii="Times New Roman" w:hAnsi="Times New Roman" w:cs="Times New Roman"/>
                <w:spacing w:val="-4"/>
                <w:sz w:val="20"/>
                <w:szCs w:val="18"/>
                <w:shd w:val="clear" w:color="auto" w:fill="FFFFFF"/>
              </w:rPr>
              <w:t xml:space="preserve"> DLCĐ còn quá ít nên nhiều cảnh quan còn hoang sơ, cơ sở hạ tầng và vật chất kĩ thuật phục vụ du lịch ở nhiều địa phương còn hạn chế, thiếu sự đa dạng về các hoạt động du lịch.</w:t>
            </w:r>
          </w:p>
          <w:p w14:paraId="529C0F58" w14:textId="6A3827CE" w:rsidR="002A57E8" w:rsidRPr="00D3467D" w:rsidRDefault="002A57E8" w:rsidP="004E0642">
            <w:pPr>
              <w:numPr>
                <w:ilvl w:val="0"/>
                <w:numId w:val="5"/>
              </w:numPr>
              <w:jc w:val="both"/>
              <w:rPr>
                <w:rFonts w:ascii="Times New Roman" w:hAnsi="Times New Roman" w:cs="Times New Roman"/>
                <w:i/>
                <w:iCs/>
                <w:spacing w:val="-6"/>
                <w:sz w:val="20"/>
                <w:szCs w:val="18"/>
              </w:rPr>
            </w:pPr>
            <w:r w:rsidRPr="00D3467D">
              <w:rPr>
                <w:rFonts w:ascii="Times New Roman" w:hAnsi="Times New Roman" w:cs="Times New Roman"/>
                <w:spacing w:val="-3"/>
                <w:sz w:val="20"/>
                <w:szCs w:val="18"/>
                <w:shd w:val="clear" w:color="auto" w:fill="FFFFFF"/>
              </w:rPr>
              <w:t>Thời tiết ngày càng khắc nghiệt, nhiều thiên tai, nhất là vào mùa mưa bão nên hầu như các địa phương ở</w:t>
            </w:r>
            <w:r w:rsidRPr="00D3467D">
              <w:rPr>
                <w:rFonts w:ascii="Times New Roman" w:hAnsi="Times New Roman" w:cs="Times New Roman"/>
                <w:spacing w:val="-6"/>
                <w:sz w:val="20"/>
                <w:szCs w:val="18"/>
                <w:shd w:val="clear" w:color="auto" w:fill="FFFFFF"/>
              </w:rPr>
              <w:t xml:space="preserve"> tỉnh Bình Định không phát triển được </w:t>
            </w:r>
            <w:r w:rsidRPr="00D3467D">
              <w:rPr>
                <w:rFonts w:ascii="Times New Roman" w:hAnsi="Times New Roman" w:cs="Times New Roman"/>
                <w:spacing w:val="-2"/>
                <w:sz w:val="20"/>
                <w:szCs w:val="18"/>
                <w:shd w:val="clear" w:color="auto" w:fill="FFFFFF"/>
              </w:rPr>
              <w:t>du lịch trong khoảng thời gian này.</w:t>
            </w:r>
          </w:p>
        </w:tc>
        <w:tc>
          <w:tcPr>
            <w:tcW w:w="5858" w:type="dxa"/>
          </w:tcPr>
          <w:p w14:paraId="480579E3" w14:textId="77777777" w:rsidR="002A57E8" w:rsidRPr="002D7581" w:rsidRDefault="002A57E8" w:rsidP="004E0642">
            <w:pPr>
              <w:numPr>
                <w:ilvl w:val="0"/>
                <w:numId w:val="6"/>
              </w:numPr>
              <w:tabs>
                <w:tab w:val="left" w:pos="8647"/>
                <w:tab w:val="left" w:pos="8931"/>
              </w:tabs>
              <w:jc w:val="both"/>
              <w:rPr>
                <w:rFonts w:ascii="Times New Roman" w:hAnsi="Times New Roman" w:cs="Times New Roman"/>
                <w:spacing w:val="-4"/>
                <w:sz w:val="20"/>
                <w:szCs w:val="18"/>
              </w:rPr>
            </w:pPr>
            <w:r w:rsidRPr="002D7581">
              <w:rPr>
                <w:rFonts w:ascii="Times New Roman" w:hAnsi="Times New Roman" w:cs="Times New Roman"/>
                <w:spacing w:val="-4"/>
                <w:sz w:val="20"/>
                <w:szCs w:val="18"/>
              </w:rPr>
              <w:t>Hỗ trợ vốn là giải pháp cấp bách cho người dân địa phương để họ có thể đầu tư vào cơ sở lưu trú, điểm vui chơi nhằm thu hút khách du lịch, giữ chân khách lưu trú qua đêm góp phần tăng thêm nguồn thu từ DLCĐ.</w:t>
            </w:r>
          </w:p>
          <w:p w14:paraId="1521C7EB" w14:textId="77777777" w:rsidR="002A57E8" w:rsidRPr="00F20F21" w:rsidRDefault="002A57E8" w:rsidP="002D7581">
            <w:pPr>
              <w:tabs>
                <w:tab w:val="left" w:pos="8647"/>
                <w:tab w:val="left" w:pos="8931"/>
              </w:tabs>
              <w:jc w:val="both"/>
              <w:rPr>
                <w:rFonts w:ascii="Times New Roman" w:hAnsi="Times New Roman" w:cs="Times New Roman"/>
                <w:sz w:val="20"/>
                <w:szCs w:val="18"/>
              </w:rPr>
            </w:pPr>
            <w:r w:rsidRPr="00F20F21">
              <w:rPr>
                <w:rFonts w:ascii="Times New Roman" w:hAnsi="Times New Roman" w:cs="Times New Roman"/>
                <w:sz w:val="20"/>
                <w:szCs w:val="18"/>
              </w:rPr>
              <w:t xml:space="preserve">Lãnh đạo ban ngành các cấp cần có chính sách đầu tư nhiều vào hạ tầng du lịch: nâng cấp hệ thống giao thông ở các vùng nông thôn, mở rộng các tuyến giao thông liên xã để kết nối các điểm DLCĐ, tạo điều kiện thuận lợi để khách du lịch dễ dàng tiếp cận với các điểm DLCĐ, nhất là các huyện An Lão, Vĩnh Thạnh, Vân Canh. </w:t>
            </w:r>
          </w:p>
          <w:p w14:paraId="19C72BBD" w14:textId="4FDCFD7D" w:rsidR="002A57E8" w:rsidRPr="00D3467D" w:rsidRDefault="002A57E8" w:rsidP="004E0642">
            <w:pPr>
              <w:numPr>
                <w:ilvl w:val="0"/>
                <w:numId w:val="6"/>
              </w:numPr>
              <w:tabs>
                <w:tab w:val="left" w:pos="8647"/>
                <w:tab w:val="left" w:pos="8931"/>
              </w:tabs>
              <w:jc w:val="both"/>
              <w:rPr>
                <w:rFonts w:ascii="Times New Roman" w:hAnsi="Times New Roman" w:cs="Times New Roman"/>
                <w:spacing w:val="-4"/>
                <w:sz w:val="20"/>
                <w:szCs w:val="18"/>
              </w:rPr>
            </w:pPr>
            <w:r w:rsidRPr="00D3467D">
              <w:rPr>
                <w:rFonts w:ascii="Times New Roman" w:hAnsi="Times New Roman" w:cs="Times New Roman"/>
                <w:spacing w:val="-4"/>
                <w:sz w:val="20"/>
                <w:szCs w:val="18"/>
              </w:rPr>
              <w:t>Thực hiện công tác dự báo thời tiết để bà con và khách du lịch phòng tránh rủi ro, lựa chọn thời gian du lịch hợp lý. Khuyến cáo các hộ làm du lịch không nên tổ chức, dẫn khách tham quan du lịch trong mùa mưa bão.</w:t>
            </w:r>
          </w:p>
        </w:tc>
      </w:tr>
    </w:tbl>
    <w:p w14:paraId="35262270" w14:textId="70B8C2EE" w:rsidR="002A57E8" w:rsidRPr="007D0C1D" w:rsidRDefault="002A57E8" w:rsidP="007D0C1D">
      <w:pPr>
        <w:tabs>
          <w:tab w:val="left" w:pos="8647"/>
          <w:tab w:val="left" w:pos="8931"/>
        </w:tabs>
        <w:spacing w:after="0" w:line="240" w:lineRule="auto"/>
        <w:ind w:firstLine="284"/>
        <w:jc w:val="both"/>
        <w:rPr>
          <w:rFonts w:ascii="Times New Roman" w:hAnsi="Times New Roman" w:cs="Times New Roman"/>
          <w:szCs w:val="18"/>
        </w:rPr>
      </w:pPr>
      <w:r w:rsidRPr="007D0C1D">
        <w:rPr>
          <w:rFonts w:ascii="Times New Roman" w:hAnsi="Times New Roman" w:cs="Times New Roman"/>
          <w:szCs w:val="18"/>
        </w:rPr>
        <w:lastRenderedPageBreak/>
        <w:t>*</w:t>
      </w:r>
      <w:r w:rsidRPr="007D0C1D">
        <w:rPr>
          <w:rFonts w:ascii="Times New Roman" w:hAnsi="Times New Roman" w:cs="Times New Roman"/>
          <w:i/>
          <w:iCs/>
          <w:szCs w:val="18"/>
        </w:rPr>
        <w:t xml:space="preserve"> Đề xuất một số mô hình phát triển du lịch cộng đồng</w:t>
      </w:r>
    </w:p>
    <w:p w14:paraId="1303F363" w14:textId="78AF7C4B" w:rsidR="002A57E8" w:rsidRPr="007D0C1D" w:rsidRDefault="002A57E8" w:rsidP="007D0C1D">
      <w:pPr>
        <w:pStyle w:val="ListParagraph"/>
        <w:tabs>
          <w:tab w:val="left" w:pos="284"/>
          <w:tab w:val="left" w:pos="8647"/>
          <w:tab w:val="left" w:pos="8931"/>
        </w:tabs>
        <w:ind w:left="0"/>
        <w:contextualSpacing w:val="0"/>
        <w:rPr>
          <w:szCs w:val="18"/>
        </w:rPr>
      </w:pPr>
      <w:r w:rsidRPr="007D0C1D">
        <w:rPr>
          <w:szCs w:val="18"/>
        </w:rPr>
        <w:t>-</w:t>
      </w:r>
      <w:r w:rsidRPr="007D0C1D">
        <w:rPr>
          <w:szCs w:val="18"/>
          <w:lang w:val="en-US"/>
        </w:rPr>
        <w:t xml:space="preserve"> </w:t>
      </w:r>
      <w:r w:rsidRPr="007D0C1D">
        <w:rPr>
          <w:szCs w:val="18"/>
        </w:rPr>
        <w:t xml:space="preserve">Phát triển du lịch sinh thái. Phát triển mô hình này ở các huyện miền núi và các đảo ven biển của tỉnh </w:t>
      </w:r>
      <w:r w:rsidR="009E306A">
        <w:rPr>
          <w:szCs w:val="18"/>
        </w:rPr>
        <w:t>B</w:t>
      </w:r>
      <w:r w:rsidRPr="007D0C1D">
        <w:rPr>
          <w:szCs w:val="18"/>
        </w:rPr>
        <w:t>ình Định, vì nơi đây có khí hậu mát mẻ tùy theo mùa du lịch, cảnh quan thiên nhiên đa dạng, phong phú (có hệ sinh thái rừng, hồ, sông, suối, thác nước, các loại cây, hoa xứ lạnh, dược liệu quý,...).</w:t>
      </w:r>
    </w:p>
    <w:p w14:paraId="199CE87F" w14:textId="5D073849" w:rsidR="002A57E8" w:rsidRPr="007D0C1D" w:rsidRDefault="002A57E8" w:rsidP="007D0C1D">
      <w:pPr>
        <w:pStyle w:val="ListParagraph"/>
        <w:tabs>
          <w:tab w:val="left" w:pos="284"/>
          <w:tab w:val="left" w:pos="8647"/>
          <w:tab w:val="left" w:pos="8931"/>
        </w:tabs>
        <w:ind w:left="0"/>
        <w:contextualSpacing w:val="0"/>
        <w:rPr>
          <w:szCs w:val="18"/>
        </w:rPr>
      </w:pPr>
      <w:r w:rsidRPr="007D0C1D">
        <w:rPr>
          <w:szCs w:val="18"/>
        </w:rPr>
        <w:t xml:space="preserve">- Phát triển DLCĐ gắn với văn hóa bản địa. Các huyện miền núi của tỉnh có nhiều đồng bào dân tộc ít người sinh sống </w:t>
      </w:r>
      <w:r w:rsidR="009E306A">
        <w:rPr>
          <w:szCs w:val="18"/>
        </w:rPr>
        <w:t xml:space="preserve">như </w:t>
      </w:r>
      <w:r w:rsidRPr="007D0C1D">
        <w:rPr>
          <w:szCs w:val="18"/>
        </w:rPr>
        <w:t xml:space="preserve">người Ba na, H’rê, Chăm Hroi nên cần phát triển DLCD gắn với văn </w:t>
      </w:r>
      <w:r w:rsidR="00D90252">
        <w:rPr>
          <w:szCs w:val="18"/>
        </w:rPr>
        <w:t>hóa</w:t>
      </w:r>
      <w:r w:rsidR="00D90252" w:rsidRPr="007D0C1D">
        <w:rPr>
          <w:szCs w:val="18"/>
        </w:rPr>
        <w:t xml:space="preserve"> </w:t>
      </w:r>
      <w:r w:rsidRPr="007D0C1D">
        <w:rPr>
          <w:szCs w:val="18"/>
        </w:rPr>
        <w:t xml:space="preserve">của đồng bào dân tộc: khai thác các giá trị không gian văn </w:t>
      </w:r>
      <w:r w:rsidR="009E306A">
        <w:rPr>
          <w:szCs w:val="18"/>
        </w:rPr>
        <w:t>hóa</w:t>
      </w:r>
      <w:r w:rsidR="009E306A" w:rsidRPr="007D0C1D">
        <w:rPr>
          <w:szCs w:val="18"/>
        </w:rPr>
        <w:t xml:space="preserve"> </w:t>
      </w:r>
      <w:r w:rsidRPr="007D0C1D">
        <w:rPr>
          <w:szCs w:val="18"/>
        </w:rPr>
        <w:t>cồng chiêng của đồng bào thiểu số, nghề thủ công truyền thống cùng với ẩm thực đặc trưng địa phương.</w:t>
      </w:r>
    </w:p>
    <w:p w14:paraId="33900736" w14:textId="32D7308A" w:rsidR="002A57E8" w:rsidRPr="007D0C1D" w:rsidRDefault="002A57E8" w:rsidP="007D0C1D">
      <w:pPr>
        <w:pStyle w:val="ListParagraph"/>
        <w:tabs>
          <w:tab w:val="left" w:pos="284"/>
          <w:tab w:val="left" w:pos="8647"/>
          <w:tab w:val="left" w:pos="8931"/>
        </w:tabs>
        <w:ind w:left="0"/>
        <w:contextualSpacing w:val="0"/>
        <w:rPr>
          <w:szCs w:val="18"/>
        </w:rPr>
      </w:pPr>
      <w:r w:rsidRPr="007D0C1D">
        <w:rPr>
          <w:szCs w:val="18"/>
        </w:rPr>
        <w:t>- Phát triển du lịch nông nghiệp. Gắn du lịch farmstay với những sản phẩm nông nghiệp đặc trưng của cư dân địa phương; tham quan và trải nghiệm tour "một ngày làm nông dân" ở những v</w:t>
      </w:r>
      <w:r w:rsidR="00525B16">
        <w:rPr>
          <w:szCs w:val="18"/>
        </w:rPr>
        <w:t xml:space="preserve">ườn rau trồng rau xanh sạch </w:t>
      </w:r>
      <w:r w:rsidR="00525B16" w:rsidRPr="00DF2F7F">
        <w:rPr>
          <w:szCs w:val="18"/>
        </w:rPr>
        <w:t>tại</w:t>
      </w:r>
      <w:r w:rsidRPr="00DF2F7F">
        <w:rPr>
          <w:szCs w:val="18"/>
        </w:rPr>
        <w:t xml:space="preserve"> huyện Tây Sơn</w:t>
      </w:r>
      <w:r w:rsidR="00525B16">
        <w:rPr>
          <w:szCs w:val="18"/>
        </w:rPr>
        <w:t>;</w:t>
      </w:r>
      <w:r w:rsidRPr="007D0C1D">
        <w:rPr>
          <w:szCs w:val="18"/>
        </w:rPr>
        <w:t xml:space="preserve"> cấy lúa, làm vườn tại huyện An Lão giúp du khách trải nghiệm quá trình canh tác, lao động của bà con nông dân, đồng thời thưởng thức những sản phẩm nông nghiệp đặc trưng của địa phương.</w:t>
      </w:r>
    </w:p>
    <w:p w14:paraId="37716980" w14:textId="5EB29FD0" w:rsidR="002A57E8" w:rsidRPr="007D0C1D" w:rsidRDefault="002A57E8" w:rsidP="007D0C1D">
      <w:pPr>
        <w:pStyle w:val="ListParagraph"/>
        <w:tabs>
          <w:tab w:val="left" w:pos="284"/>
          <w:tab w:val="left" w:pos="8647"/>
          <w:tab w:val="left" w:pos="8931"/>
        </w:tabs>
        <w:ind w:left="0"/>
        <w:contextualSpacing w:val="0"/>
        <w:rPr>
          <w:szCs w:val="18"/>
        </w:rPr>
      </w:pPr>
      <w:r w:rsidRPr="007D0C1D">
        <w:rPr>
          <w:szCs w:val="18"/>
        </w:rPr>
        <w:t>- Phát triển DLCĐ gắn với làng nghề truyền thống. Cần phải giữ gìn giá trị của các làng nghề, như nghề làm nón Phú Gia (huyện Phù Cát), bánh ít lá gai (huyện Tuy Phước), rượu bàu đá (huyện An Nhơn), rượu cần (An Lão, Vĩnh Thạnh, Vân Canh,…)</w:t>
      </w:r>
      <w:r w:rsidR="00D90252">
        <w:rPr>
          <w:szCs w:val="18"/>
        </w:rPr>
        <w:t>.</w:t>
      </w:r>
    </w:p>
    <w:p w14:paraId="14E926E6" w14:textId="77777777" w:rsidR="002A57E8" w:rsidRPr="00052B4D" w:rsidRDefault="002A57E8" w:rsidP="007D0C1D">
      <w:pPr>
        <w:pStyle w:val="ListParagraph"/>
        <w:tabs>
          <w:tab w:val="left" w:pos="284"/>
          <w:tab w:val="left" w:pos="8647"/>
          <w:tab w:val="left" w:pos="8931"/>
        </w:tabs>
        <w:spacing w:before="120" w:after="120"/>
        <w:ind w:left="0" w:firstLine="0"/>
        <w:contextualSpacing w:val="0"/>
        <w:rPr>
          <w:szCs w:val="18"/>
        </w:rPr>
      </w:pPr>
      <w:r w:rsidRPr="00052B4D">
        <w:rPr>
          <w:b/>
          <w:bCs/>
          <w:szCs w:val="18"/>
        </w:rPr>
        <w:t xml:space="preserve">4.  </w:t>
      </w:r>
      <w:r w:rsidRPr="007D0C1D">
        <w:rPr>
          <w:b/>
          <w:bCs/>
          <w:szCs w:val="18"/>
        </w:rPr>
        <w:t>Kết luận</w:t>
      </w:r>
    </w:p>
    <w:p w14:paraId="4F85FF66" w14:textId="2BFBB124" w:rsidR="002A57E8" w:rsidRPr="00052B4D" w:rsidRDefault="002A57E8" w:rsidP="007D0C1D">
      <w:pPr>
        <w:tabs>
          <w:tab w:val="left" w:pos="440"/>
          <w:tab w:val="left" w:pos="8647"/>
          <w:tab w:val="left" w:pos="8931"/>
        </w:tabs>
        <w:spacing w:after="0" w:line="240" w:lineRule="auto"/>
        <w:ind w:firstLine="284"/>
        <w:jc w:val="both"/>
        <w:rPr>
          <w:rFonts w:ascii="Times New Roman" w:hAnsi="Times New Roman" w:cs="Times New Roman"/>
          <w:szCs w:val="18"/>
          <w:lang w:val="pt-BR"/>
        </w:rPr>
      </w:pPr>
      <w:r w:rsidRPr="00052B4D">
        <w:rPr>
          <w:rFonts w:ascii="Times New Roman" w:hAnsi="Times New Roman" w:cs="Times New Roman"/>
          <w:szCs w:val="18"/>
          <w:lang w:val="pt-BR"/>
        </w:rPr>
        <w:t xml:space="preserve">Với các tiêu chí đánh giá trên cho thấy tỉnh Bình Định có khả năng phát triển DLCĐ theo hướng bền vững. Bình Định có những đặc điểm nổi bật </w:t>
      </w:r>
      <w:r w:rsidRPr="00DF2F7F">
        <w:rPr>
          <w:rFonts w:ascii="Times New Roman" w:hAnsi="Times New Roman" w:cs="Times New Roman"/>
          <w:szCs w:val="18"/>
          <w:lang w:val="pt-BR"/>
        </w:rPr>
        <w:t xml:space="preserve">về </w:t>
      </w:r>
      <w:r w:rsidR="00525B16" w:rsidRPr="00DF2F7F">
        <w:rPr>
          <w:rFonts w:ascii="Times New Roman" w:hAnsi="Times New Roman" w:cs="Times New Roman"/>
          <w:szCs w:val="18"/>
          <w:lang w:val="pt-BR"/>
        </w:rPr>
        <w:t>tài nguyên du lịch</w:t>
      </w:r>
      <w:r w:rsidRPr="00DF2F7F">
        <w:rPr>
          <w:rFonts w:ascii="Times New Roman" w:hAnsi="Times New Roman" w:cs="Times New Roman"/>
          <w:szCs w:val="18"/>
          <w:lang w:val="pt-BR"/>
        </w:rPr>
        <w:t xml:space="preserve"> </w:t>
      </w:r>
      <w:r w:rsidRPr="00052B4D">
        <w:rPr>
          <w:rFonts w:ascii="Times New Roman" w:hAnsi="Times New Roman" w:cs="Times New Roman"/>
          <w:szCs w:val="18"/>
          <w:lang w:val="pt-BR"/>
        </w:rPr>
        <w:t>nên có thể phát triển nhiều mô hình DLCĐ với những sản phẩm du lịch đặc trưng: tham quan bản, làng; phượt rừng, tắm suối; tìm hiểu các lễ hội của người đồng bào dân tộc, văn hóa cồng chiêng; trải nghiệm làm nông dân; chèo thuyền sup, lặn ngắm san hô, tắm biển; trải nghiệm nghề đan lưới,…</w:t>
      </w:r>
    </w:p>
    <w:p w14:paraId="62A3CE95" w14:textId="79073709" w:rsidR="002A57E8" w:rsidRPr="00052B4D" w:rsidRDefault="002A57E8" w:rsidP="007D0C1D">
      <w:pPr>
        <w:tabs>
          <w:tab w:val="left" w:pos="440"/>
          <w:tab w:val="left" w:pos="8647"/>
          <w:tab w:val="left" w:pos="8931"/>
        </w:tabs>
        <w:spacing w:after="0" w:line="240" w:lineRule="auto"/>
        <w:ind w:firstLine="284"/>
        <w:jc w:val="both"/>
        <w:rPr>
          <w:rFonts w:ascii="Times New Roman" w:hAnsi="Times New Roman" w:cs="Times New Roman"/>
          <w:szCs w:val="18"/>
          <w:lang w:val="pt-BR"/>
        </w:rPr>
      </w:pPr>
      <w:r w:rsidRPr="00052B4D">
        <w:rPr>
          <w:rFonts w:ascii="Times New Roman" w:hAnsi="Times New Roman" w:cs="Times New Roman"/>
          <w:szCs w:val="18"/>
          <w:lang w:val="pt-BR"/>
        </w:rPr>
        <w:t>Kết quả đánh giá tổng hợp tiềm năng du lịch của Bình Định cũng cho thấy đa số các tiêu chí đều có thang điểm trung bình đạt từ mức tốt trở lên, độ bền vững cao</w:t>
      </w:r>
      <w:r w:rsidRPr="007D0C1D">
        <w:rPr>
          <w:rFonts w:ascii="Times New Roman" w:hAnsi="Times New Roman" w:cs="Times New Roman"/>
          <w:szCs w:val="18"/>
          <w:lang w:val="vi-VN"/>
        </w:rPr>
        <w:t>.</w:t>
      </w:r>
      <w:r w:rsidRPr="00052B4D">
        <w:rPr>
          <w:rFonts w:ascii="Times New Roman" w:hAnsi="Times New Roman" w:cs="Times New Roman"/>
          <w:szCs w:val="18"/>
          <w:lang w:val="pt-BR"/>
        </w:rPr>
        <w:t xml:space="preserve"> Việc đẩy mạnh phát triển DLCĐ ở tỉnh sẽ đánh thức tiềm năng của nhiều tài nguyên du lịch, đem đến nhiều cơ hội việc làm, tăng thêm thu nhập để cải thiện đời sống cho người dân, nhất là vùng đồng bào dân tộc thiểu số ở miền núi</w:t>
      </w:r>
      <w:r w:rsidRPr="007D0C1D">
        <w:rPr>
          <w:rFonts w:ascii="Times New Roman" w:hAnsi="Times New Roman" w:cs="Times New Roman"/>
          <w:szCs w:val="18"/>
          <w:lang w:val="vi-VN"/>
        </w:rPr>
        <w:t>, ven biển</w:t>
      </w:r>
      <w:r w:rsidRPr="00052B4D">
        <w:rPr>
          <w:rFonts w:ascii="Times New Roman" w:hAnsi="Times New Roman" w:cs="Times New Roman"/>
          <w:szCs w:val="18"/>
          <w:lang w:val="pt-BR"/>
        </w:rPr>
        <w:t xml:space="preserve"> và hải đảo. Đồng thời, mô hình du lịch này sẽ góp phần nâng cao ý thức xây dựng môi trường, bảo vệ tài nguyên, đóng góp tích cực cho việc giữ gìn bản sắc văn hóa dân tộc địa phương.</w:t>
      </w:r>
    </w:p>
    <w:p w14:paraId="413924DD" w14:textId="24D75167" w:rsidR="002A57E8" w:rsidRPr="00052B4D" w:rsidRDefault="002A57E8" w:rsidP="007D0C1D">
      <w:pPr>
        <w:tabs>
          <w:tab w:val="left" w:pos="567"/>
          <w:tab w:val="left" w:pos="8647"/>
          <w:tab w:val="left" w:pos="8931"/>
        </w:tabs>
        <w:spacing w:after="0" w:line="240" w:lineRule="auto"/>
        <w:ind w:firstLine="284"/>
        <w:jc w:val="both"/>
        <w:rPr>
          <w:rFonts w:ascii="Times New Roman" w:hAnsi="Times New Roman" w:cs="Times New Roman"/>
          <w:spacing w:val="-3"/>
          <w:sz w:val="18"/>
          <w:szCs w:val="18"/>
          <w:lang w:val="pt-BR"/>
        </w:rPr>
      </w:pPr>
      <w:r w:rsidRPr="007D0C1D">
        <w:rPr>
          <w:rFonts w:ascii="Times New Roman" w:hAnsi="Times New Roman" w:cs="Times New Roman"/>
          <w:spacing w:val="-3"/>
          <w:szCs w:val="18"/>
          <w:lang w:val="vi-VN"/>
        </w:rPr>
        <w:t>Vì vậy, đ</w:t>
      </w:r>
      <w:r w:rsidRPr="00052B4D">
        <w:rPr>
          <w:rFonts w:ascii="Times New Roman" w:hAnsi="Times New Roman" w:cs="Times New Roman"/>
          <w:spacing w:val="-3"/>
          <w:szCs w:val="18"/>
          <w:lang w:val="pt-BR"/>
        </w:rPr>
        <w:t xml:space="preserve">ể phát triển du lịch cộng đồng </w:t>
      </w:r>
      <w:r w:rsidRPr="007D0C1D">
        <w:rPr>
          <w:rFonts w:ascii="Times New Roman" w:hAnsi="Times New Roman" w:cs="Times New Roman"/>
          <w:spacing w:val="-3"/>
          <w:szCs w:val="18"/>
          <w:lang w:val="vi-VN"/>
        </w:rPr>
        <w:t xml:space="preserve">ở </w:t>
      </w:r>
      <w:r w:rsidRPr="00052B4D">
        <w:rPr>
          <w:rFonts w:ascii="Times New Roman" w:hAnsi="Times New Roman" w:cs="Times New Roman"/>
          <w:spacing w:val="-3"/>
          <w:szCs w:val="18"/>
          <w:lang w:val="pt-BR"/>
        </w:rPr>
        <w:t xml:space="preserve">các địa phương </w:t>
      </w:r>
      <w:r w:rsidRPr="007D0C1D">
        <w:rPr>
          <w:rFonts w:ascii="Times New Roman" w:hAnsi="Times New Roman" w:cs="Times New Roman"/>
          <w:spacing w:val="-3"/>
          <w:szCs w:val="18"/>
          <w:lang w:val="vi-VN"/>
        </w:rPr>
        <w:t>có tiềm năng</w:t>
      </w:r>
      <w:r w:rsidRPr="00052B4D">
        <w:rPr>
          <w:rFonts w:ascii="Times New Roman" w:hAnsi="Times New Roman" w:cs="Times New Roman"/>
          <w:spacing w:val="-3"/>
          <w:szCs w:val="18"/>
          <w:lang w:val="pt-BR"/>
        </w:rPr>
        <w:t xml:space="preserve"> của tỉnh Bình Định đạt hiệu quả</w:t>
      </w:r>
      <w:r w:rsidRPr="007D0C1D">
        <w:rPr>
          <w:rFonts w:ascii="Times New Roman" w:hAnsi="Times New Roman" w:cs="Times New Roman"/>
          <w:spacing w:val="-3"/>
          <w:szCs w:val="18"/>
          <w:lang w:val="vi-VN"/>
        </w:rPr>
        <w:t xml:space="preserve"> cao, </w:t>
      </w:r>
      <w:r w:rsidRPr="00052B4D">
        <w:rPr>
          <w:rFonts w:ascii="Times New Roman" w:hAnsi="Times New Roman" w:cs="Times New Roman"/>
          <w:spacing w:val="-3"/>
          <w:szCs w:val="18"/>
          <w:lang w:val="pt-BR"/>
        </w:rPr>
        <w:t>bền vững thì cần có những</w:t>
      </w:r>
      <w:r w:rsidRPr="007D0C1D">
        <w:rPr>
          <w:rFonts w:ascii="Times New Roman" w:hAnsi="Times New Roman" w:cs="Times New Roman"/>
          <w:spacing w:val="-3"/>
          <w:szCs w:val="18"/>
          <w:lang w:val="vi-VN"/>
        </w:rPr>
        <w:t xml:space="preserve"> định hướng, giải pháp phát triển, chính s</w:t>
      </w:r>
      <w:r w:rsidRPr="00052B4D">
        <w:rPr>
          <w:rFonts w:ascii="Times New Roman" w:hAnsi="Times New Roman" w:cs="Times New Roman"/>
          <w:spacing w:val="-3"/>
          <w:szCs w:val="18"/>
          <w:lang w:val="pt-BR"/>
        </w:rPr>
        <w:t xml:space="preserve">ách hỗ trợ </w:t>
      </w:r>
      <w:r w:rsidRPr="007D0C1D">
        <w:rPr>
          <w:rFonts w:ascii="Times New Roman" w:hAnsi="Times New Roman" w:cs="Times New Roman"/>
          <w:spacing w:val="-3"/>
          <w:szCs w:val="18"/>
          <w:lang w:val="vi-VN"/>
        </w:rPr>
        <w:t xml:space="preserve">phù hợp </w:t>
      </w:r>
      <w:r w:rsidRPr="00052B4D">
        <w:rPr>
          <w:rFonts w:ascii="Times New Roman" w:hAnsi="Times New Roman" w:cs="Times New Roman"/>
          <w:spacing w:val="-3"/>
          <w:szCs w:val="18"/>
          <w:lang w:val="pt-BR"/>
        </w:rPr>
        <w:t>từ chính quyền địa phương</w:t>
      </w:r>
      <w:r w:rsidRPr="007D0C1D">
        <w:rPr>
          <w:rFonts w:ascii="Times New Roman" w:hAnsi="Times New Roman" w:cs="Times New Roman"/>
          <w:spacing w:val="-3"/>
          <w:szCs w:val="18"/>
          <w:lang w:val="vi-VN"/>
        </w:rPr>
        <w:t xml:space="preserve">, các cấp ban ngành và </w:t>
      </w:r>
      <w:r w:rsidRPr="00052B4D">
        <w:rPr>
          <w:rFonts w:ascii="Times New Roman" w:hAnsi="Times New Roman" w:cs="Times New Roman"/>
          <w:spacing w:val="-3"/>
          <w:szCs w:val="18"/>
          <w:lang w:val="pt-BR"/>
        </w:rPr>
        <w:t>sự n</w:t>
      </w:r>
      <w:r w:rsidR="00E22638" w:rsidRPr="00052B4D">
        <w:rPr>
          <w:rFonts w:ascii="Times New Roman" w:hAnsi="Times New Roman" w:cs="Times New Roman"/>
          <w:spacing w:val="-3"/>
          <w:szCs w:val="18"/>
          <w:lang w:val="pt-BR"/>
        </w:rPr>
        <w:t>ỗ</w:t>
      </w:r>
      <w:r w:rsidRPr="00052B4D">
        <w:rPr>
          <w:rFonts w:ascii="Times New Roman" w:hAnsi="Times New Roman" w:cs="Times New Roman"/>
          <w:spacing w:val="-3"/>
          <w:szCs w:val="18"/>
          <w:lang w:val="pt-BR"/>
        </w:rPr>
        <w:t xml:space="preserve"> lực hơn nữa của cộng động địa phương. </w:t>
      </w:r>
    </w:p>
    <w:p w14:paraId="0C90D13C" w14:textId="6DC64EE6" w:rsidR="002A57E8" w:rsidRPr="007D0C1D" w:rsidRDefault="002A57E8" w:rsidP="007D0C1D">
      <w:pPr>
        <w:spacing w:before="120" w:after="120" w:line="240" w:lineRule="auto"/>
        <w:jc w:val="center"/>
        <w:rPr>
          <w:rFonts w:ascii="Times New Roman" w:hAnsi="Times New Roman" w:cs="Times New Roman"/>
          <w:color w:val="000000"/>
          <w:szCs w:val="18"/>
          <w:lang w:eastAsia="zh-CN"/>
        </w:rPr>
      </w:pPr>
      <w:r w:rsidRPr="007D0C1D">
        <w:rPr>
          <w:rFonts w:ascii="Times New Roman" w:hAnsi="Times New Roman" w:cs="Times New Roman"/>
          <w:bCs/>
          <w:szCs w:val="18"/>
        </w:rPr>
        <w:t xml:space="preserve">TÀI LIỆU THAM KHẢO/ </w:t>
      </w:r>
      <w:r w:rsidRPr="007D0C1D">
        <w:rPr>
          <w:rFonts w:ascii="Times New Roman" w:hAnsi="Times New Roman" w:cs="Times New Roman"/>
          <w:color w:val="000000"/>
          <w:szCs w:val="18"/>
          <w:lang w:eastAsia="zh-CN" w:bidi="ar"/>
        </w:rPr>
        <w:t>REFERENCES</w:t>
      </w:r>
    </w:p>
    <w:p w14:paraId="2AB79702" w14:textId="4592A939" w:rsidR="002A57E8" w:rsidRPr="00DF2F7F"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[1] </w:t>
      </w:r>
      <w:r w:rsidR="00E22638">
        <w:rPr>
          <w:rFonts w:ascii="Times New Roman" w:hAnsi="Times New Roman" w:cs="Times New Roman"/>
          <w:sz w:val="20"/>
          <w:szCs w:val="18"/>
          <w:lang w:eastAsia="zh-CN"/>
        </w:rPr>
        <w:t xml:space="preserve">Vietnam </w:t>
      </w:r>
      <w:r w:rsidRPr="00C401C9">
        <w:rPr>
          <w:rFonts w:ascii="Times New Roman" w:hAnsi="Times New Roman" w:cs="Times New Roman"/>
          <w:sz w:val="20"/>
          <w:szCs w:val="18"/>
          <w:lang w:eastAsia="zh-CN"/>
        </w:rPr>
        <w:t xml:space="preserve">National Assembly, </w:t>
      </w:r>
      <w:r w:rsidRPr="00C401C9">
        <w:rPr>
          <w:rFonts w:ascii="Times New Roman" w:hAnsi="Times New Roman" w:cs="Times New Roman"/>
          <w:i/>
          <w:sz w:val="20"/>
          <w:szCs w:val="18"/>
          <w:lang w:eastAsia="zh-CN"/>
        </w:rPr>
        <w:t>Law on Tourism 2017, No. 09/2017/</w:t>
      </w:r>
      <w:r w:rsidRPr="00DF2F7F">
        <w:rPr>
          <w:rFonts w:ascii="Times New Roman" w:hAnsi="Times New Roman" w:cs="Times New Roman"/>
          <w:i/>
          <w:sz w:val="20"/>
          <w:szCs w:val="18"/>
          <w:lang w:eastAsia="zh-CN"/>
        </w:rPr>
        <w:t>QH14</w:t>
      </w:r>
      <w:r w:rsidRPr="00DF2F7F">
        <w:rPr>
          <w:rFonts w:ascii="Times New Roman" w:hAnsi="Times New Roman" w:cs="Times New Roman"/>
          <w:sz w:val="20"/>
          <w:szCs w:val="18"/>
          <w:lang w:eastAsia="zh-CN"/>
        </w:rPr>
        <w:t xml:space="preserve">, </w:t>
      </w:r>
      <w:r w:rsidR="00DF2F7F">
        <w:rPr>
          <w:rFonts w:ascii="Times New Roman" w:hAnsi="Times New Roman" w:cs="Times New Roman"/>
          <w:sz w:val="20"/>
          <w:szCs w:val="18"/>
          <w:lang w:eastAsia="zh-CN"/>
        </w:rPr>
        <w:t xml:space="preserve">June 19, </w:t>
      </w:r>
      <w:r w:rsidRPr="00DF2F7F">
        <w:rPr>
          <w:rFonts w:ascii="Times New Roman" w:hAnsi="Times New Roman" w:cs="Times New Roman"/>
          <w:sz w:val="20"/>
          <w:szCs w:val="18"/>
          <w:lang w:eastAsia="zh-CN"/>
        </w:rPr>
        <w:t>2017.</w:t>
      </w:r>
    </w:p>
    <w:p w14:paraId="6028E1A5" w14:textId="3FE2CB0C"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[2] T. T. Nguyen, T. S. Hoang</w:t>
      </w:r>
      <w:r w:rsidR="00C401C9">
        <w:rPr>
          <w:rFonts w:ascii="Times New Roman" w:hAnsi="Times New Roman" w:cs="Times New Roman"/>
          <w:sz w:val="20"/>
          <w:szCs w:val="18"/>
          <w:lang w:eastAsia="zh-CN"/>
        </w:rPr>
        <w:t>, and T. N. A. Nguye</w:t>
      </w:r>
      <w:r w:rsidRPr="00C401C9">
        <w:rPr>
          <w:rFonts w:ascii="Times New Roman" w:hAnsi="Times New Roman" w:cs="Times New Roman"/>
          <w:sz w:val="20"/>
          <w:szCs w:val="18"/>
          <w:lang w:eastAsia="zh-CN"/>
        </w:rPr>
        <w:t>n, “Community tourism development in Ha Giang province</w:t>
      </w:r>
      <w:r w:rsidR="00C401C9">
        <w:rPr>
          <w:rFonts w:ascii="Times New Roman" w:hAnsi="Times New Roman" w:cs="Times New Roman"/>
          <w:sz w:val="20"/>
          <w:szCs w:val="18"/>
          <w:lang w:eastAsia="zh-CN"/>
        </w:rPr>
        <w:t>,</w:t>
      </w:r>
      <w:r w:rsidRP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TNU Journal of Science and Technology</w:t>
      </w:r>
      <w:r w:rsidRPr="00C401C9">
        <w:rPr>
          <w:rFonts w:ascii="Times New Roman" w:hAnsi="Times New Roman" w:cs="Times New Roman"/>
          <w:sz w:val="20"/>
          <w:szCs w:val="18"/>
          <w:lang w:eastAsia="zh-CN"/>
        </w:rPr>
        <w:t>, vol. 227, no. 09, pp. 84-90, 2022.</w:t>
      </w:r>
    </w:p>
    <w:p w14:paraId="1B656071" w14:textId="77777777"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[3] T. B. H. Dang and N. T. Lanh, “Participation of households in the development of community tourism in Ta van commune, Sapa district, Lao Cai province,” </w:t>
      </w:r>
      <w:r w:rsidRPr="00C401C9">
        <w:rPr>
          <w:rFonts w:ascii="Times New Roman" w:hAnsi="Times New Roman" w:cs="Times New Roman"/>
          <w:i/>
          <w:sz w:val="20"/>
          <w:szCs w:val="18"/>
          <w:lang w:eastAsia="zh-CN"/>
        </w:rPr>
        <w:t>TNU Journal of Science and Technology,</w:t>
      </w:r>
      <w:r w:rsidRPr="00C401C9">
        <w:rPr>
          <w:rFonts w:ascii="Times New Roman" w:hAnsi="Times New Roman" w:cs="Times New Roman"/>
          <w:sz w:val="20"/>
          <w:szCs w:val="18"/>
          <w:lang w:eastAsia="zh-CN"/>
        </w:rPr>
        <w:t xml:space="preserve"> vol. 225, no. 07, pp. 45-51, 2020.</w:t>
      </w:r>
    </w:p>
    <w:p w14:paraId="1B319F4D" w14:textId="29882C60"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[4]T. N. T. Nguyen, T. H. Nguyen, T. L. Vi, T. N. H. Tran, T. T. Nguyen, and T. H. Nguyen, “Impact of the covid-19 pandemic on tourism activities and local communities' livelihoods in Sapa town - Lao Cai as of December 2020,” </w:t>
      </w:r>
      <w:r w:rsidRPr="00C401C9">
        <w:rPr>
          <w:rFonts w:ascii="Times New Roman" w:hAnsi="Times New Roman" w:cs="Times New Roman"/>
          <w:i/>
          <w:sz w:val="20"/>
          <w:szCs w:val="18"/>
          <w:lang w:eastAsia="zh-CN"/>
        </w:rPr>
        <w:t>TNU Journal of Science and Technology</w:t>
      </w:r>
      <w:r w:rsidR="00C401C9">
        <w:rPr>
          <w:rFonts w:ascii="Times New Roman" w:hAnsi="Times New Roman" w:cs="Times New Roman"/>
          <w:sz w:val="20"/>
          <w:szCs w:val="18"/>
          <w:lang w:eastAsia="zh-CN"/>
        </w:rPr>
        <w:t>, vol. 226, no. 08, pp. 402-</w:t>
      </w:r>
      <w:r w:rsidRPr="00C401C9">
        <w:rPr>
          <w:rFonts w:ascii="Times New Roman" w:hAnsi="Times New Roman" w:cs="Times New Roman"/>
          <w:sz w:val="20"/>
          <w:szCs w:val="18"/>
          <w:lang w:eastAsia="zh-CN"/>
        </w:rPr>
        <w:t>409, 2021.</w:t>
      </w:r>
    </w:p>
    <w:p w14:paraId="59B9150D" w14:textId="2BAA9C8F" w:rsidR="002A57E8" w:rsidRPr="00C401C9" w:rsidRDefault="00C401C9" w:rsidP="00C401C9">
      <w:pPr>
        <w:spacing w:after="0" w:line="240" w:lineRule="auto"/>
        <w:ind w:left="357" w:hanging="357"/>
        <w:jc w:val="both"/>
        <w:rPr>
          <w:rFonts w:ascii="Times New Roman" w:hAnsi="Times New Roman" w:cs="Times New Roman"/>
          <w:sz w:val="20"/>
          <w:szCs w:val="18"/>
          <w:lang w:eastAsia="zh-CN"/>
        </w:rPr>
      </w:pPr>
      <w:r>
        <w:rPr>
          <w:rFonts w:ascii="Times New Roman" w:hAnsi="Times New Roman" w:cs="Times New Roman"/>
          <w:sz w:val="20"/>
          <w:szCs w:val="18"/>
          <w:lang w:eastAsia="zh-CN"/>
        </w:rPr>
        <w:t>[5] N. C. Dao and</w:t>
      </w:r>
      <w:r w:rsidR="002A57E8" w:rsidRPr="00C401C9">
        <w:rPr>
          <w:rFonts w:ascii="Times New Roman" w:hAnsi="Times New Roman" w:cs="Times New Roman"/>
          <w:sz w:val="20"/>
          <w:szCs w:val="18"/>
          <w:lang w:eastAsia="zh-CN"/>
        </w:rPr>
        <w:t xml:space="preserve"> K. H. Nguyen, “Using the method of evaluation according to scale synthesis combined with geographic information system (GIS) to assess tourism re</w:t>
      </w:r>
      <w:r>
        <w:rPr>
          <w:rFonts w:ascii="Times New Roman" w:hAnsi="Times New Roman" w:cs="Times New Roman"/>
          <w:sz w:val="20"/>
          <w:szCs w:val="18"/>
          <w:lang w:eastAsia="zh-CN"/>
        </w:rPr>
        <w:t>sources of Kien Giang province,”</w:t>
      </w:r>
      <w:r w:rsidR="002A57E8" w:rsidRPr="00C401C9">
        <w:rPr>
          <w:rFonts w:ascii="Times New Roman" w:hAnsi="Times New Roman" w:cs="Times New Roman"/>
          <w:sz w:val="20"/>
          <w:szCs w:val="18"/>
          <w:lang w:eastAsia="zh-CN"/>
        </w:rPr>
        <w:t xml:space="preserve"> </w:t>
      </w:r>
      <w:r w:rsidR="002A57E8" w:rsidRPr="00C401C9">
        <w:rPr>
          <w:rFonts w:ascii="Times New Roman" w:hAnsi="Times New Roman" w:cs="Times New Roman"/>
          <w:i/>
          <w:sz w:val="20"/>
          <w:szCs w:val="18"/>
          <w:lang w:eastAsia="zh-CN"/>
        </w:rPr>
        <w:t>HCMUE Journal of Science</w:t>
      </w:r>
      <w:r w:rsidR="002A57E8" w:rsidRPr="00C401C9">
        <w:rPr>
          <w:rFonts w:ascii="Times New Roman" w:hAnsi="Times New Roman" w:cs="Times New Roman"/>
          <w:sz w:val="20"/>
          <w:szCs w:val="18"/>
          <w:lang w:eastAsia="zh-CN"/>
        </w:rPr>
        <w:t xml:space="preserve">, vol. 80, no. 02, pp. 80-88, 2016.   </w:t>
      </w:r>
    </w:p>
    <w:p w14:paraId="2C6989E3" w14:textId="0D586DA2" w:rsidR="002A57E8" w:rsidRPr="00DF2F7F"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[6] B. A. T. Nguyen, T. T. H. Truong, and M. T. Le, “Involvement oflocal people in the development of community - based contestant tourism in Bay Mau Cam</w:t>
      </w:r>
      <w:r w:rsidR="00C401C9">
        <w:rPr>
          <w:rFonts w:ascii="Times New Roman" w:hAnsi="Times New Roman" w:cs="Times New Roman"/>
          <w:sz w:val="20"/>
          <w:szCs w:val="18"/>
          <w:lang w:eastAsia="zh-CN"/>
        </w:rPr>
        <w:t xml:space="preserve"> Thanh coconut forest - Hoi An</w:t>
      </w:r>
      <w:r w:rsidR="00C401C9" w:rsidRPr="00DF2F7F">
        <w:rPr>
          <w:rFonts w:ascii="Times New Roman" w:hAnsi="Times New Roman" w:cs="Times New Roman"/>
          <w:sz w:val="20"/>
          <w:szCs w:val="18"/>
          <w:lang w:eastAsia="zh-CN"/>
        </w:rPr>
        <w:t>,”</w:t>
      </w:r>
      <w:r w:rsidRPr="00DF2F7F">
        <w:rPr>
          <w:rFonts w:ascii="Times New Roman" w:hAnsi="Times New Roman" w:cs="Times New Roman"/>
          <w:sz w:val="20"/>
          <w:szCs w:val="18"/>
          <w:lang w:eastAsia="zh-CN"/>
        </w:rPr>
        <w:t xml:space="preserve"> </w:t>
      </w:r>
      <w:r w:rsidRPr="00DF2F7F">
        <w:rPr>
          <w:rFonts w:ascii="Times New Roman" w:hAnsi="Times New Roman" w:cs="Times New Roman"/>
          <w:i/>
          <w:sz w:val="20"/>
          <w:szCs w:val="18"/>
          <w:lang w:eastAsia="zh-CN"/>
        </w:rPr>
        <w:t>S</w:t>
      </w:r>
      <w:r w:rsidR="00C06403" w:rsidRPr="00DF2F7F">
        <w:rPr>
          <w:rFonts w:ascii="Times New Roman" w:hAnsi="Times New Roman" w:cs="Times New Roman"/>
          <w:i/>
          <w:sz w:val="20"/>
          <w:szCs w:val="18"/>
          <w:lang w:eastAsia="zh-CN"/>
        </w:rPr>
        <w:t>cience Journal</w:t>
      </w:r>
      <w:r w:rsidRPr="00DF2F7F">
        <w:rPr>
          <w:rFonts w:ascii="Times New Roman" w:hAnsi="Times New Roman" w:cs="Times New Roman"/>
          <w:i/>
          <w:sz w:val="20"/>
          <w:szCs w:val="18"/>
          <w:lang w:eastAsia="zh-CN"/>
        </w:rPr>
        <w:t xml:space="preserve"> - Hue University,</w:t>
      </w:r>
      <w:r w:rsidRPr="00DF2F7F">
        <w:rPr>
          <w:rFonts w:ascii="Times New Roman" w:hAnsi="Times New Roman" w:cs="Times New Roman"/>
          <w:sz w:val="20"/>
          <w:szCs w:val="18"/>
          <w:lang w:eastAsia="zh-CN"/>
        </w:rPr>
        <w:t xml:space="preserve"> vol.</w:t>
      </w:r>
      <w:r w:rsidR="00DC7153" w:rsidRPr="00DF2F7F">
        <w:rPr>
          <w:rFonts w:ascii="Times New Roman" w:hAnsi="Times New Roman" w:cs="Times New Roman"/>
          <w:sz w:val="20"/>
          <w:szCs w:val="18"/>
          <w:lang w:eastAsia="zh-CN"/>
        </w:rPr>
        <w:t xml:space="preserve"> 128,</w:t>
      </w:r>
      <w:r w:rsidR="00C401C9" w:rsidRPr="00DF2F7F">
        <w:rPr>
          <w:rFonts w:ascii="Times New Roman" w:hAnsi="Times New Roman" w:cs="Times New Roman"/>
          <w:sz w:val="20"/>
          <w:szCs w:val="18"/>
          <w:lang w:eastAsia="zh-CN"/>
        </w:rPr>
        <w:t xml:space="preserve"> pp.</w:t>
      </w:r>
      <w:r w:rsidRPr="00DF2F7F">
        <w:rPr>
          <w:rFonts w:ascii="Times New Roman" w:hAnsi="Times New Roman" w:cs="Times New Roman"/>
          <w:sz w:val="20"/>
          <w:szCs w:val="18"/>
          <w:lang w:eastAsia="zh-CN"/>
        </w:rPr>
        <w:t xml:space="preserve"> 53-70, 2019.</w:t>
      </w:r>
    </w:p>
    <w:p w14:paraId="67DB8E19" w14:textId="32AA618F"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lastRenderedPageBreak/>
        <w:t>[7] T. P. A. Dang and T. Q. Duong, “Assessing the potential for community based tourism in Binh Lie</w:t>
      </w:r>
      <w:r w:rsidR="00C401C9">
        <w:rPr>
          <w:rFonts w:ascii="Times New Roman" w:hAnsi="Times New Roman" w:cs="Times New Roman"/>
          <w:sz w:val="20"/>
          <w:szCs w:val="18"/>
          <w:lang w:eastAsia="zh-CN"/>
        </w:rPr>
        <w:t>u district, Quang Ninh provice,”</w:t>
      </w:r>
      <w:r w:rsidRP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HNUE Journal of Science</w:t>
      </w:r>
      <w:r w:rsidRPr="00C401C9">
        <w:rPr>
          <w:rFonts w:ascii="Times New Roman" w:hAnsi="Times New Roman" w:cs="Times New Roman"/>
          <w:sz w:val="20"/>
          <w:szCs w:val="18"/>
          <w:lang w:eastAsia="zh-CN"/>
        </w:rPr>
        <w:t>, vol. 66, no. 02, pp. 83-91, 2021.</w:t>
      </w:r>
    </w:p>
    <w:p w14:paraId="6CE73D9B" w14:textId="5A2DFE1B"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[8] V. L. Luong, L. X. Ho, T. T. L. Luu</w:t>
      </w:r>
      <w:r w:rsidR="00C401C9">
        <w:rPr>
          <w:rFonts w:ascii="Times New Roman" w:hAnsi="Times New Roman" w:cs="Times New Roman"/>
          <w:sz w:val="20"/>
          <w:szCs w:val="18"/>
          <w:lang w:eastAsia="zh-CN"/>
        </w:rPr>
        <w:t>,</w:t>
      </w:r>
      <w:r w:rsidRPr="00C401C9">
        <w:rPr>
          <w:rFonts w:ascii="Times New Roman" w:hAnsi="Times New Roman" w:cs="Times New Roman"/>
          <w:sz w:val="20"/>
          <w:szCs w:val="18"/>
          <w:lang w:eastAsia="zh-CN"/>
        </w:rPr>
        <w:t xml:space="preserve"> and T. T. T. Bui, “Evaluating community - based tourism service in Trung Kha</w:t>
      </w:r>
      <w:r w:rsidR="00C401C9">
        <w:rPr>
          <w:rFonts w:ascii="Times New Roman" w:hAnsi="Times New Roman" w:cs="Times New Roman"/>
          <w:sz w:val="20"/>
          <w:szCs w:val="18"/>
          <w:lang w:eastAsia="zh-CN"/>
        </w:rPr>
        <w:t>nh district, Cao Bang province,”</w:t>
      </w:r>
      <w:r w:rsidRP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TNU Journal of Science and Technology</w:t>
      </w:r>
      <w:r w:rsidR="00C401C9">
        <w:rPr>
          <w:rFonts w:ascii="Times New Roman" w:hAnsi="Times New Roman" w:cs="Times New Roman"/>
          <w:sz w:val="20"/>
          <w:szCs w:val="18"/>
          <w:lang w:eastAsia="zh-CN"/>
        </w:rPr>
        <w:t>, vol. 226, no. 17, pp. 75-</w:t>
      </w:r>
      <w:r w:rsidRPr="00C401C9">
        <w:rPr>
          <w:rFonts w:ascii="Times New Roman" w:hAnsi="Times New Roman" w:cs="Times New Roman"/>
          <w:sz w:val="20"/>
          <w:szCs w:val="18"/>
          <w:lang w:eastAsia="zh-CN"/>
        </w:rPr>
        <w:t>83, 2021.</w:t>
      </w:r>
    </w:p>
    <w:p w14:paraId="7E334C0E" w14:textId="41662E65"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[9] D. C. Vu, “Resources assessment for some development type of potential</w:t>
      </w:r>
      <w:r w:rsidR="00C401C9">
        <w:rPr>
          <w:rFonts w:ascii="Times New Roman" w:hAnsi="Times New Roman" w:cs="Times New Roman"/>
          <w:sz w:val="20"/>
          <w:szCs w:val="18"/>
          <w:lang w:eastAsia="zh-CN"/>
        </w:rPr>
        <w:t xml:space="preserve"> tourism of Binh Dinh province,”</w:t>
      </w:r>
      <w:r w:rsidRP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Journal of Human Geography Research</w:t>
      </w:r>
      <w:r w:rsidRPr="00C401C9">
        <w:rPr>
          <w:rFonts w:ascii="Times New Roman" w:hAnsi="Times New Roman" w:cs="Times New Roman"/>
          <w:sz w:val="20"/>
          <w:szCs w:val="18"/>
          <w:lang w:eastAsia="zh-CN"/>
        </w:rPr>
        <w:t>, vol. 33, no. 02, pp. 81-90, 2021.</w:t>
      </w:r>
    </w:p>
    <w:p w14:paraId="564AEE07" w14:textId="735A9CEE"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[10] D. C. Vu, “Physico-geographical zoning for tourism development in Binh Dinh </w:t>
      </w:r>
      <w:r w:rsidR="005D790D">
        <w:rPr>
          <w:rFonts w:ascii="Times New Roman" w:hAnsi="Times New Roman" w:cs="Times New Roman"/>
          <w:sz w:val="20"/>
          <w:szCs w:val="18"/>
          <w:lang w:eastAsia="zh-CN"/>
        </w:rPr>
        <w:t>p</w:t>
      </w:r>
      <w:r w:rsidRPr="00C401C9">
        <w:rPr>
          <w:rFonts w:ascii="Times New Roman" w:hAnsi="Times New Roman" w:cs="Times New Roman"/>
          <w:sz w:val="20"/>
          <w:szCs w:val="18"/>
          <w:lang w:eastAsia="zh-CN"/>
        </w:rPr>
        <w:t>rovince</w:t>
      </w:r>
      <w:r w:rsidR="00C401C9">
        <w:rPr>
          <w:rFonts w:ascii="Times New Roman" w:hAnsi="Times New Roman" w:cs="Times New Roman"/>
          <w:sz w:val="20"/>
          <w:szCs w:val="18"/>
          <w:lang w:eastAsia="zh-CN"/>
        </w:rPr>
        <w:t>,</w:t>
      </w:r>
      <w:r w:rsidRPr="00C401C9">
        <w:rPr>
          <w:rFonts w:ascii="Times New Roman" w:hAnsi="Times New Roman" w:cs="Times New Roman"/>
          <w:sz w:val="20"/>
          <w:szCs w:val="18"/>
          <w:lang w:eastAsia="zh-CN"/>
        </w:rPr>
        <w:t>”</w:t>
      </w:r>
      <w:r w:rsid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HNUE Journal of Science</w:t>
      </w:r>
      <w:r w:rsidR="00C401C9">
        <w:rPr>
          <w:rFonts w:ascii="Times New Roman" w:hAnsi="Times New Roman" w:cs="Times New Roman"/>
          <w:sz w:val="20"/>
          <w:szCs w:val="18"/>
          <w:lang w:eastAsia="zh-CN"/>
        </w:rPr>
        <w:t xml:space="preserve">, </w:t>
      </w:r>
      <w:r w:rsidRPr="00C401C9">
        <w:rPr>
          <w:rFonts w:ascii="Times New Roman" w:hAnsi="Times New Roman" w:cs="Times New Roman"/>
          <w:sz w:val="20"/>
          <w:szCs w:val="18"/>
          <w:lang w:eastAsia="zh-CN"/>
        </w:rPr>
        <w:t>vol</w:t>
      </w:r>
      <w:r w:rsidR="00C401C9">
        <w:rPr>
          <w:rFonts w:ascii="Times New Roman" w:hAnsi="Times New Roman" w:cs="Times New Roman"/>
          <w:sz w:val="20"/>
          <w:szCs w:val="18"/>
          <w:lang w:eastAsia="zh-CN"/>
        </w:rPr>
        <w:t>.</w:t>
      </w:r>
      <w:r w:rsidRPr="00C401C9">
        <w:rPr>
          <w:rFonts w:ascii="Times New Roman" w:hAnsi="Times New Roman" w:cs="Times New Roman"/>
          <w:sz w:val="20"/>
          <w:szCs w:val="18"/>
          <w:lang w:eastAsia="zh-CN"/>
        </w:rPr>
        <w:t xml:space="preserve"> 65, no. 3, pp. 182-192</w:t>
      </w:r>
      <w:r w:rsidR="00C401C9">
        <w:rPr>
          <w:rFonts w:ascii="Times New Roman" w:hAnsi="Times New Roman" w:cs="Times New Roman"/>
          <w:sz w:val="20"/>
          <w:szCs w:val="18"/>
          <w:lang w:eastAsia="zh-CN"/>
        </w:rPr>
        <w:t>, 2020</w:t>
      </w:r>
      <w:r w:rsidRPr="00C401C9">
        <w:rPr>
          <w:rFonts w:ascii="Times New Roman" w:hAnsi="Times New Roman" w:cs="Times New Roman"/>
          <w:sz w:val="20"/>
          <w:szCs w:val="18"/>
          <w:lang w:eastAsia="zh-CN"/>
        </w:rPr>
        <w:t>.</w:t>
      </w:r>
    </w:p>
    <w:p w14:paraId="139A5591" w14:textId="77777777"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[11] Y. H. T. Bui, </w:t>
      </w:r>
      <w:r w:rsidRPr="00C401C9">
        <w:rPr>
          <w:rFonts w:ascii="Times New Roman" w:hAnsi="Times New Roman" w:cs="Times New Roman"/>
          <w:i/>
          <w:sz w:val="20"/>
          <w:szCs w:val="18"/>
          <w:lang w:eastAsia="zh-CN"/>
        </w:rPr>
        <w:t>Community Tourism</w:t>
      </w:r>
      <w:r w:rsidRPr="00C401C9">
        <w:rPr>
          <w:rFonts w:ascii="Times New Roman" w:hAnsi="Times New Roman" w:cs="Times New Roman"/>
          <w:sz w:val="20"/>
          <w:szCs w:val="18"/>
          <w:lang w:eastAsia="zh-CN"/>
        </w:rPr>
        <w:t>. Education Publishing House, 2012.</w:t>
      </w:r>
    </w:p>
    <w:p w14:paraId="22D1590B" w14:textId="0CAFBCB2" w:rsidR="002A57E8" w:rsidRPr="00C401C9" w:rsidRDefault="002A57E8" w:rsidP="00C401C9">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[12] T. H. N. Nguyen, H. H. Nguyen</w:t>
      </w:r>
      <w:r w:rsidR="00C401C9">
        <w:rPr>
          <w:rFonts w:ascii="Times New Roman" w:hAnsi="Times New Roman" w:cs="Times New Roman"/>
          <w:sz w:val="20"/>
          <w:szCs w:val="18"/>
          <w:lang w:eastAsia="zh-CN"/>
        </w:rPr>
        <w:t>,</w:t>
      </w:r>
      <w:r w:rsidRPr="00C401C9">
        <w:rPr>
          <w:rFonts w:ascii="Times New Roman" w:hAnsi="Times New Roman" w:cs="Times New Roman"/>
          <w:sz w:val="20"/>
          <w:szCs w:val="18"/>
          <w:lang w:eastAsia="zh-CN"/>
        </w:rPr>
        <w:t xml:space="preserve"> and H. G. Dang, “Assessing potential development and proposing solutions for sustainable development of eco-tourism at Chua Chan mountain, Xuan L</w:t>
      </w:r>
      <w:r w:rsidR="00C401C9">
        <w:rPr>
          <w:rFonts w:ascii="Times New Roman" w:hAnsi="Times New Roman" w:cs="Times New Roman"/>
          <w:sz w:val="20"/>
          <w:szCs w:val="18"/>
          <w:lang w:eastAsia="zh-CN"/>
        </w:rPr>
        <w:t>oc district, Dong Nai province,”</w:t>
      </w:r>
      <w:r w:rsidRPr="00C401C9">
        <w:rPr>
          <w:rFonts w:ascii="Times New Roman" w:hAnsi="Times New Roman" w:cs="Times New Roman"/>
          <w:sz w:val="20"/>
          <w:szCs w:val="18"/>
          <w:lang w:eastAsia="zh-CN"/>
        </w:rPr>
        <w:t xml:space="preserve"> </w:t>
      </w:r>
      <w:r w:rsidRPr="00C401C9">
        <w:rPr>
          <w:rFonts w:ascii="Times New Roman" w:hAnsi="Times New Roman" w:cs="Times New Roman"/>
          <w:i/>
          <w:sz w:val="20"/>
          <w:szCs w:val="18"/>
          <w:lang w:eastAsia="zh-CN"/>
        </w:rPr>
        <w:t>Journal of Economics and Development</w:t>
      </w:r>
      <w:r w:rsidRPr="00C401C9">
        <w:rPr>
          <w:rFonts w:ascii="Times New Roman" w:hAnsi="Times New Roman" w:cs="Times New Roman"/>
          <w:sz w:val="20"/>
          <w:szCs w:val="18"/>
          <w:lang w:eastAsia="zh-CN"/>
        </w:rPr>
        <w:t>, vol. 307, no. 02, pp. 108-116, 2023.</w:t>
      </w:r>
    </w:p>
    <w:p w14:paraId="5D073A28" w14:textId="4EF34515" w:rsidR="00587FC2" w:rsidRPr="00111635" w:rsidRDefault="002A57E8" w:rsidP="00587FC2">
      <w:pPr>
        <w:spacing w:after="0" w:line="240" w:lineRule="auto"/>
        <w:ind w:left="357" w:hanging="357"/>
        <w:jc w:val="both"/>
        <w:rPr>
          <w:rFonts w:ascii="Times New Roman" w:hAnsi="Times New Roman" w:cs="Times New Roman"/>
          <w:sz w:val="20"/>
          <w:szCs w:val="18"/>
          <w:lang w:eastAsia="zh-CN"/>
        </w:rPr>
      </w:pPr>
      <w:r w:rsidRPr="00C401C9">
        <w:rPr>
          <w:rFonts w:ascii="Times New Roman" w:hAnsi="Times New Roman" w:cs="Times New Roman"/>
          <w:sz w:val="20"/>
          <w:szCs w:val="18"/>
          <w:lang w:eastAsia="zh-CN"/>
        </w:rPr>
        <w:t xml:space="preserve">[13] </w:t>
      </w:r>
      <w:r w:rsidR="00C401C9">
        <w:rPr>
          <w:rFonts w:ascii="Times New Roman" w:hAnsi="Times New Roman" w:cs="Times New Roman"/>
          <w:sz w:val="20"/>
          <w:szCs w:val="18"/>
          <w:lang w:eastAsia="zh-CN"/>
        </w:rPr>
        <w:t xml:space="preserve"> </w:t>
      </w:r>
      <w:r w:rsidR="00AA78B2" w:rsidRPr="00111635">
        <w:rPr>
          <w:rFonts w:ascii="Times New Roman" w:hAnsi="Times New Roman" w:cs="Times New Roman"/>
          <w:sz w:val="20"/>
          <w:szCs w:val="18"/>
          <w:lang w:eastAsia="zh-CN"/>
        </w:rPr>
        <w:t>T. Huy</w:t>
      </w:r>
      <w:r w:rsidR="00587FC2" w:rsidRPr="00111635">
        <w:rPr>
          <w:rFonts w:ascii="Times New Roman" w:hAnsi="Times New Roman" w:cs="Times New Roman"/>
          <w:sz w:val="20"/>
          <w:szCs w:val="18"/>
          <w:lang w:eastAsia="zh-CN"/>
        </w:rPr>
        <w:t>,</w:t>
      </w:r>
      <w:r w:rsidR="00AA78B2" w:rsidRPr="00111635">
        <w:rPr>
          <w:rFonts w:ascii="Times New Roman" w:hAnsi="Times New Roman" w:cs="Times New Roman"/>
          <w:sz w:val="20"/>
          <w:szCs w:val="18"/>
          <w:lang w:eastAsia="zh-CN"/>
        </w:rPr>
        <w:t xml:space="preserve"> </w:t>
      </w:r>
      <w:r w:rsidR="00D978EA" w:rsidRPr="00111635">
        <w:rPr>
          <w:rFonts w:ascii="Times New Roman" w:hAnsi="Times New Roman" w:cs="Times New Roman"/>
          <w:sz w:val="20"/>
          <w:szCs w:val="18"/>
          <w:lang w:eastAsia="zh-CN"/>
        </w:rPr>
        <w:t>“</w:t>
      </w:r>
      <w:r w:rsidR="00587FC2" w:rsidRPr="00111635">
        <w:rPr>
          <w:rFonts w:ascii="Times New Roman" w:hAnsi="Times New Roman" w:cs="Times New Roman"/>
          <w:sz w:val="20"/>
          <w:szCs w:val="18"/>
          <w:lang w:eastAsia="zh-CN"/>
        </w:rPr>
        <w:t>Ho Chi Minh City Law Newspaper</w:t>
      </w:r>
      <w:r w:rsidR="00D978EA" w:rsidRPr="00111635">
        <w:rPr>
          <w:rFonts w:ascii="Times New Roman" w:hAnsi="Times New Roman" w:cs="Times New Roman"/>
          <w:sz w:val="20"/>
          <w:szCs w:val="18"/>
          <w:lang w:eastAsia="zh-CN"/>
        </w:rPr>
        <w:t>,”</w:t>
      </w:r>
      <w:r w:rsidR="00587FC2" w:rsidRPr="00111635">
        <w:rPr>
          <w:rFonts w:ascii="Times New Roman" w:hAnsi="Times New Roman" w:cs="Times New Roman"/>
          <w:sz w:val="20"/>
          <w:szCs w:val="18"/>
          <w:lang w:eastAsia="zh-CN"/>
        </w:rPr>
        <w:t xml:space="preserve">  </w:t>
      </w:r>
      <w:r w:rsidR="00D978EA" w:rsidRPr="00111635">
        <w:rPr>
          <w:rFonts w:ascii="Times New Roman" w:hAnsi="Times New Roman" w:cs="Times New Roman"/>
          <w:sz w:val="20"/>
          <w:szCs w:val="18"/>
          <w:lang w:eastAsia="zh-CN"/>
        </w:rPr>
        <w:t xml:space="preserve">2023. [Online]. Available: </w:t>
      </w:r>
      <w:hyperlink r:id="rId12" w:history="1">
        <w:r w:rsidR="00587FC2" w:rsidRPr="00111635">
          <w:rPr>
            <w:rStyle w:val="Hyperlink"/>
            <w:rFonts w:ascii="Times New Roman" w:hAnsi="Times New Roman" w:cs="Times New Roman"/>
            <w:color w:val="auto"/>
            <w:sz w:val="20"/>
            <w:szCs w:val="18"/>
            <w:u w:val="none"/>
            <w:lang w:eastAsia="zh-CN"/>
          </w:rPr>
          <w:t>https://plo.vn/binh-dinh-nam-2022-thu-hon-13000-ti-dong-tu-du-lich-post716505.html</w:t>
        </w:r>
      </w:hyperlink>
      <w:r w:rsidR="00D978EA" w:rsidRPr="00111635">
        <w:rPr>
          <w:rFonts w:ascii="Times New Roman" w:hAnsi="Times New Roman" w:cs="Times New Roman"/>
          <w:sz w:val="20"/>
          <w:szCs w:val="18"/>
          <w:lang w:eastAsia="zh-CN"/>
        </w:rPr>
        <w:t>. [Accessed May 10, 2024]</w:t>
      </w:r>
      <w:r w:rsidR="00587FC2" w:rsidRPr="00111635">
        <w:rPr>
          <w:rFonts w:ascii="Times New Roman" w:hAnsi="Times New Roman" w:cs="Times New Roman"/>
          <w:sz w:val="20"/>
          <w:szCs w:val="18"/>
          <w:lang w:eastAsia="zh-CN"/>
        </w:rPr>
        <w:t>.</w:t>
      </w:r>
    </w:p>
    <w:p w14:paraId="73285D91" w14:textId="77777777" w:rsidR="002C78EC" w:rsidRPr="0061080F" w:rsidRDefault="002C78EC" w:rsidP="00AE3034">
      <w:pPr>
        <w:spacing w:before="60" w:after="60"/>
        <w:jc w:val="both"/>
        <w:rPr>
          <w:rFonts w:ascii="Times New Roman" w:hAnsi="Times New Roman" w:cs="Times New Roman"/>
        </w:rPr>
      </w:pPr>
    </w:p>
    <w:sectPr w:rsidR="002C78EC" w:rsidRPr="0061080F" w:rsidSect="00364DFB">
      <w:headerReference w:type="even" r:id="rId13"/>
      <w:headerReference w:type="default" r:id="rId14"/>
      <w:footerReference w:type="even" r:id="rId15"/>
      <w:footerReference w:type="default" r:id="rId16"/>
      <w:pgSz w:w="11907" w:h="16840" w:code="9"/>
      <w:pgMar w:top="1758" w:right="1588" w:bottom="1758" w:left="1701" w:header="1616" w:footer="1616" w:gutter="0"/>
      <w:pgNumType w:start="37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35BA" w14:textId="77777777" w:rsidR="00B154BA" w:rsidRDefault="00B154BA" w:rsidP="00E46BB2">
      <w:pPr>
        <w:spacing w:after="0" w:line="240" w:lineRule="auto"/>
      </w:pPr>
      <w:r>
        <w:separator/>
      </w:r>
    </w:p>
  </w:endnote>
  <w:endnote w:type="continuationSeparator" w:id="0">
    <w:p w14:paraId="5E64164D" w14:textId="77777777" w:rsidR="00B154BA" w:rsidRDefault="00B154BA"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998A7CB" w:rsidR="00B276A9" w:rsidRPr="00271FF1" w:rsidRDefault="00B154BA"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EA7BC5">
          <w:rPr>
            <w:rFonts w:ascii="Times New Roman" w:hAnsi="Times New Roman" w:cs="Times New Roman"/>
            <w:i/>
            <w:iCs/>
            <w:noProof/>
            <w:sz w:val="20"/>
            <w:szCs w:val="20"/>
          </w:rPr>
          <w:t>383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364DFB">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EB694" w14:textId="77777777" w:rsidR="00B154BA" w:rsidRDefault="00B154BA" w:rsidP="00E46BB2">
      <w:pPr>
        <w:spacing w:after="0" w:line="240" w:lineRule="auto"/>
      </w:pPr>
      <w:r>
        <w:separator/>
      </w:r>
    </w:p>
  </w:footnote>
  <w:footnote w:type="continuationSeparator" w:id="0">
    <w:p w14:paraId="7EDBCEE1" w14:textId="77777777" w:rsidR="00B154BA" w:rsidRDefault="00B154BA" w:rsidP="00E46BB2">
      <w:pPr>
        <w:spacing w:after="0" w:line="240" w:lineRule="auto"/>
      </w:pPr>
      <w:r>
        <w:continuationSeparator/>
      </w:r>
    </w:p>
  </w:footnote>
  <w:footnote w:id="1">
    <w:p w14:paraId="56E16B5B" w14:textId="77777777" w:rsidR="00016B84" w:rsidRDefault="00016B84" w:rsidP="00016B84">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1478F9">
        <w:t xml:space="preserve"> </w:t>
      </w:r>
      <w:r w:rsidRPr="001478F9">
        <w:rPr>
          <w:rFonts w:ascii="Times New Roman" w:hAnsi="Times New Roman" w:cs="Times New Roman"/>
          <w:i/>
          <w:sz w:val="18"/>
          <w:szCs w:val="18"/>
        </w:rPr>
        <w:t>ngochuonggvntt@gmail.com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35EA8D0A"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384420">
            <w:rPr>
              <w:rFonts w:ascii="Times New Roman" w:hAnsi="Times New Roman" w:cs="Times New Roman"/>
              <w:bCs/>
              <w:iCs/>
              <w:sz w:val="20"/>
              <w:szCs w:val="20"/>
            </w:rPr>
            <w:t>375</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384420">
            <w:rPr>
              <w:rFonts w:ascii="Times New Roman" w:hAnsi="Times New Roman" w:cs="Times New Roman"/>
              <w:bCs/>
              <w:iCs/>
              <w:sz w:val="20"/>
              <w:szCs w:val="20"/>
            </w:rPr>
            <w:t xml:space="preserve"> 383</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513BA"/>
    <w:multiLevelType w:val="singleLevel"/>
    <w:tmpl w:val="9B9513BA"/>
    <w:lvl w:ilvl="0">
      <w:start w:val="5"/>
      <w:numFmt w:val="decimal"/>
      <w:suff w:val="space"/>
      <w:lvlText w:val="%1."/>
      <w:lvlJc w:val="left"/>
    </w:lvl>
  </w:abstractNum>
  <w:abstractNum w:abstractNumId="1">
    <w:nsid w:val="D0D7EAC3"/>
    <w:multiLevelType w:val="singleLevel"/>
    <w:tmpl w:val="D0D7EAC3"/>
    <w:lvl w:ilvl="0">
      <w:start w:val="6"/>
      <w:numFmt w:val="decimal"/>
      <w:suff w:val="space"/>
      <w:lvlText w:val="%1."/>
      <w:lvlJc w:val="left"/>
    </w:lvl>
  </w:abstractNum>
  <w:abstractNum w:abstractNumId="2">
    <w:nsid w:val="E77FE547"/>
    <w:multiLevelType w:val="singleLevel"/>
    <w:tmpl w:val="E77FE547"/>
    <w:lvl w:ilvl="0">
      <w:start w:val="1"/>
      <w:numFmt w:val="decimal"/>
      <w:suff w:val="space"/>
      <w:lvlText w:val="%1."/>
      <w:lvlJc w:val="left"/>
      <w:rPr>
        <w:rFonts w:hint="default"/>
        <w:i w:val="0"/>
        <w:iCs w:val="0"/>
      </w:rPr>
    </w:lvl>
  </w:abstractNum>
  <w:abstractNum w:abstractNumId="3">
    <w:nsid w:val="FE5D544E"/>
    <w:multiLevelType w:val="singleLevel"/>
    <w:tmpl w:val="FE5D544E"/>
    <w:lvl w:ilvl="0">
      <w:start w:val="1"/>
      <w:numFmt w:val="decimal"/>
      <w:suff w:val="space"/>
      <w:lvlText w:val="%1."/>
      <w:lvlJc w:val="left"/>
    </w:lvl>
  </w:abstractNum>
  <w:abstractNum w:abstractNumId="4">
    <w:nsid w:val="018965C3"/>
    <w:multiLevelType w:val="singleLevel"/>
    <w:tmpl w:val="018965C3"/>
    <w:lvl w:ilvl="0">
      <w:start w:val="1"/>
      <w:numFmt w:val="decimal"/>
      <w:suff w:val="space"/>
      <w:lvlText w:val="%1."/>
      <w:lvlJc w:val="left"/>
    </w:lvl>
  </w:abstractNum>
  <w:abstractNum w:abstractNumId="5">
    <w:nsid w:val="1A532175"/>
    <w:multiLevelType w:val="multilevel"/>
    <w:tmpl w:val="1A5321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1FF3"/>
    <w:rsid w:val="00016B84"/>
    <w:rsid w:val="00033FEE"/>
    <w:rsid w:val="000359EB"/>
    <w:rsid w:val="000368B3"/>
    <w:rsid w:val="00052B4D"/>
    <w:rsid w:val="00076247"/>
    <w:rsid w:val="00086692"/>
    <w:rsid w:val="000C35A3"/>
    <w:rsid w:val="000D0EF5"/>
    <w:rsid w:val="000E5012"/>
    <w:rsid w:val="000E6674"/>
    <w:rsid w:val="000F6909"/>
    <w:rsid w:val="001039FF"/>
    <w:rsid w:val="00111635"/>
    <w:rsid w:val="0012362F"/>
    <w:rsid w:val="001242FE"/>
    <w:rsid w:val="0012591A"/>
    <w:rsid w:val="0012627D"/>
    <w:rsid w:val="00131B1B"/>
    <w:rsid w:val="001478F9"/>
    <w:rsid w:val="00163191"/>
    <w:rsid w:val="001B1906"/>
    <w:rsid w:val="001C288E"/>
    <w:rsid w:val="001D5089"/>
    <w:rsid w:val="001F025A"/>
    <w:rsid w:val="001F0BE7"/>
    <w:rsid w:val="002525E3"/>
    <w:rsid w:val="00261C37"/>
    <w:rsid w:val="00262003"/>
    <w:rsid w:val="00271FF1"/>
    <w:rsid w:val="00275664"/>
    <w:rsid w:val="002A3919"/>
    <w:rsid w:val="002A4903"/>
    <w:rsid w:val="002A57E8"/>
    <w:rsid w:val="002C2208"/>
    <w:rsid w:val="002C5E02"/>
    <w:rsid w:val="002C78EC"/>
    <w:rsid w:val="002D7581"/>
    <w:rsid w:val="002D7C6A"/>
    <w:rsid w:val="00303E0A"/>
    <w:rsid w:val="00312706"/>
    <w:rsid w:val="00314F41"/>
    <w:rsid w:val="00330451"/>
    <w:rsid w:val="00332060"/>
    <w:rsid w:val="00350B42"/>
    <w:rsid w:val="00364DFB"/>
    <w:rsid w:val="003714E1"/>
    <w:rsid w:val="00372983"/>
    <w:rsid w:val="00384420"/>
    <w:rsid w:val="00384F07"/>
    <w:rsid w:val="003946D1"/>
    <w:rsid w:val="003A7E9B"/>
    <w:rsid w:val="003B1E37"/>
    <w:rsid w:val="003B4129"/>
    <w:rsid w:val="003C2410"/>
    <w:rsid w:val="003D3070"/>
    <w:rsid w:val="003F3F7A"/>
    <w:rsid w:val="003F7193"/>
    <w:rsid w:val="004179FE"/>
    <w:rsid w:val="00422644"/>
    <w:rsid w:val="00432CE4"/>
    <w:rsid w:val="00451D85"/>
    <w:rsid w:val="00453365"/>
    <w:rsid w:val="00453F78"/>
    <w:rsid w:val="00470E0D"/>
    <w:rsid w:val="004A5CC0"/>
    <w:rsid w:val="004C349F"/>
    <w:rsid w:val="004E0642"/>
    <w:rsid w:val="004F1939"/>
    <w:rsid w:val="004F2C6C"/>
    <w:rsid w:val="005020A4"/>
    <w:rsid w:val="005143EB"/>
    <w:rsid w:val="0052264B"/>
    <w:rsid w:val="00525B16"/>
    <w:rsid w:val="005344AE"/>
    <w:rsid w:val="00535232"/>
    <w:rsid w:val="005373B6"/>
    <w:rsid w:val="00554AD9"/>
    <w:rsid w:val="00560F77"/>
    <w:rsid w:val="00566833"/>
    <w:rsid w:val="005744BE"/>
    <w:rsid w:val="00587FC2"/>
    <w:rsid w:val="00590A18"/>
    <w:rsid w:val="00596FF4"/>
    <w:rsid w:val="005D062F"/>
    <w:rsid w:val="005D41AE"/>
    <w:rsid w:val="005D790D"/>
    <w:rsid w:val="005F60AD"/>
    <w:rsid w:val="0061080F"/>
    <w:rsid w:val="00616633"/>
    <w:rsid w:val="006217EB"/>
    <w:rsid w:val="00626F74"/>
    <w:rsid w:val="006356CC"/>
    <w:rsid w:val="006B2E18"/>
    <w:rsid w:val="006B3CEB"/>
    <w:rsid w:val="006B49AD"/>
    <w:rsid w:val="0070111B"/>
    <w:rsid w:val="00712711"/>
    <w:rsid w:val="0072646E"/>
    <w:rsid w:val="00727DE8"/>
    <w:rsid w:val="00733712"/>
    <w:rsid w:val="00756DBD"/>
    <w:rsid w:val="00767BAF"/>
    <w:rsid w:val="00771967"/>
    <w:rsid w:val="007773E1"/>
    <w:rsid w:val="00782400"/>
    <w:rsid w:val="00790140"/>
    <w:rsid w:val="0079306A"/>
    <w:rsid w:val="00795546"/>
    <w:rsid w:val="007D0C1D"/>
    <w:rsid w:val="007E4CCE"/>
    <w:rsid w:val="00801994"/>
    <w:rsid w:val="00804476"/>
    <w:rsid w:val="0081104D"/>
    <w:rsid w:val="00811723"/>
    <w:rsid w:val="00813D31"/>
    <w:rsid w:val="00814442"/>
    <w:rsid w:val="0083759B"/>
    <w:rsid w:val="008403D0"/>
    <w:rsid w:val="0085423D"/>
    <w:rsid w:val="0086380D"/>
    <w:rsid w:val="0086406E"/>
    <w:rsid w:val="00871C20"/>
    <w:rsid w:val="00894BAB"/>
    <w:rsid w:val="008C6A1A"/>
    <w:rsid w:val="008D6305"/>
    <w:rsid w:val="008E278A"/>
    <w:rsid w:val="008E4E4F"/>
    <w:rsid w:val="008E6BBE"/>
    <w:rsid w:val="008F40CC"/>
    <w:rsid w:val="009102CC"/>
    <w:rsid w:val="009156E0"/>
    <w:rsid w:val="00917729"/>
    <w:rsid w:val="00935D58"/>
    <w:rsid w:val="00956C4D"/>
    <w:rsid w:val="00972177"/>
    <w:rsid w:val="009C1D7F"/>
    <w:rsid w:val="009D16BB"/>
    <w:rsid w:val="009D3B6D"/>
    <w:rsid w:val="009E306A"/>
    <w:rsid w:val="009E56A7"/>
    <w:rsid w:val="009F585D"/>
    <w:rsid w:val="00A011FC"/>
    <w:rsid w:val="00A338E1"/>
    <w:rsid w:val="00A57C2B"/>
    <w:rsid w:val="00A62F5A"/>
    <w:rsid w:val="00A944B1"/>
    <w:rsid w:val="00AA00FE"/>
    <w:rsid w:val="00AA06E8"/>
    <w:rsid w:val="00AA78B2"/>
    <w:rsid w:val="00AB1441"/>
    <w:rsid w:val="00AE3034"/>
    <w:rsid w:val="00AF0371"/>
    <w:rsid w:val="00AF28C2"/>
    <w:rsid w:val="00AF52DD"/>
    <w:rsid w:val="00AF6F10"/>
    <w:rsid w:val="00B02DC3"/>
    <w:rsid w:val="00B11EDC"/>
    <w:rsid w:val="00B154BA"/>
    <w:rsid w:val="00B23B41"/>
    <w:rsid w:val="00B276A9"/>
    <w:rsid w:val="00B33283"/>
    <w:rsid w:val="00B36272"/>
    <w:rsid w:val="00B51555"/>
    <w:rsid w:val="00B544A6"/>
    <w:rsid w:val="00B6197B"/>
    <w:rsid w:val="00B71035"/>
    <w:rsid w:val="00B9236A"/>
    <w:rsid w:val="00BA4076"/>
    <w:rsid w:val="00BA499D"/>
    <w:rsid w:val="00BD67D2"/>
    <w:rsid w:val="00C017C3"/>
    <w:rsid w:val="00C02B68"/>
    <w:rsid w:val="00C06403"/>
    <w:rsid w:val="00C26B82"/>
    <w:rsid w:val="00C346FF"/>
    <w:rsid w:val="00C3543E"/>
    <w:rsid w:val="00C401C9"/>
    <w:rsid w:val="00C41C1C"/>
    <w:rsid w:val="00C66601"/>
    <w:rsid w:val="00C7004E"/>
    <w:rsid w:val="00C80277"/>
    <w:rsid w:val="00C84591"/>
    <w:rsid w:val="00C878E4"/>
    <w:rsid w:val="00C92079"/>
    <w:rsid w:val="00CA18FE"/>
    <w:rsid w:val="00CB79E5"/>
    <w:rsid w:val="00CD2120"/>
    <w:rsid w:val="00CF72D1"/>
    <w:rsid w:val="00D13706"/>
    <w:rsid w:val="00D3046D"/>
    <w:rsid w:val="00D3467D"/>
    <w:rsid w:val="00D35B1F"/>
    <w:rsid w:val="00D36576"/>
    <w:rsid w:val="00D4261A"/>
    <w:rsid w:val="00D42CD3"/>
    <w:rsid w:val="00D43BC6"/>
    <w:rsid w:val="00D466CB"/>
    <w:rsid w:val="00D54FFE"/>
    <w:rsid w:val="00D77CBC"/>
    <w:rsid w:val="00D90252"/>
    <w:rsid w:val="00D91508"/>
    <w:rsid w:val="00D95C21"/>
    <w:rsid w:val="00D978EA"/>
    <w:rsid w:val="00DC50D9"/>
    <w:rsid w:val="00DC7153"/>
    <w:rsid w:val="00DF2F7F"/>
    <w:rsid w:val="00DF681D"/>
    <w:rsid w:val="00E00444"/>
    <w:rsid w:val="00E116B5"/>
    <w:rsid w:val="00E22638"/>
    <w:rsid w:val="00E315E8"/>
    <w:rsid w:val="00E35807"/>
    <w:rsid w:val="00E41EC3"/>
    <w:rsid w:val="00E46BB2"/>
    <w:rsid w:val="00E504FA"/>
    <w:rsid w:val="00E551AB"/>
    <w:rsid w:val="00E9188B"/>
    <w:rsid w:val="00EA7BC5"/>
    <w:rsid w:val="00EB4E73"/>
    <w:rsid w:val="00EC265E"/>
    <w:rsid w:val="00EE4281"/>
    <w:rsid w:val="00EF7606"/>
    <w:rsid w:val="00F20F21"/>
    <w:rsid w:val="00F21D71"/>
    <w:rsid w:val="00F444D4"/>
    <w:rsid w:val="00F534CE"/>
    <w:rsid w:val="00F655D5"/>
    <w:rsid w:val="00F93482"/>
    <w:rsid w:val="00F95576"/>
    <w:rsid w:val="00FA6604"/>
    <w:rsid w:val="00FA7F56"/>
    <w:rsid w:val="00FD316F"/>
    <w:rsid w:val="00FD340F"/>
    <w:rsid w:val="00FF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7E8"/>
    <w:pPr>
      <w:keepNext/>
      <w:keepLines/>
      <w:spacing w:before="120" w:after="120" w:line="240" w:lineRule="auto"/>
      <w:jc w:val="both"/>
      <w:outlineLvl w:val="0"/>
    </w:pPr>
    <w:rPr>
      <w:rFonts w:ascii="Times New Roman" w:eastAsiaTheme="majorEastAsia" w:hAnsi="Times New Roman" w:cstheme="majorBidi"/>
      <w:b/>
      <w:bCs/>
      <w:szCs w:val="28"/>
      <w:lang w:val="pt-BR" w:eastAsia="ja-JP"/>
    </w:rPr>
  </w:style>
  <w:style w:type="paragraph" w:styleId="Heading3">
    <w:name w:val="heading 3"/>
    <w:basedOn w:val="Normal"/>
    <w:next w:val="Normal"/>
    <w:link w:val="Heading3Char"/>
    <w:uiPriority w:val="9"/>
    <w:semiHidden/>
    <w:unhideWhenUsed/>
    <w:qFormat/>
    <w:rsid w:val="00AF28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qFormat/>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qFormat/>
    <w:rsid w:val="002A57E8"/>
    <w:rPr>
      <w:rFonts w:ascii="Times New Roman" w:eastAsiaTheme="majorEastAsia" w:hAnsi="Times New Roman" w:cstheme="majorBidi"/>
      <w:b/>
      <w:bCs/>
      <w:szCs w:val="28"/>
      <w:lang w:val="pt-BR" w:eastAsia="ja-JP"/>
    </w:rPr>
  </w:style>
  <w:style w:type="paragraph" w:styleId="BodyText">
    <w:name w:val="Body Text"/>
    <w:basedOn w:val="Normal"/>
    <w:link w:val="BodyTextChar"/>
    <w:uiPriority w:val="1"/>
    <w:qFormat/>
    <w:rsid w:val="002A57E8"/>
    <w:pPr>
      <w:spacing w:after="0" w:line="240" w:lineRule="auto"/>
      <w:ind w:firstLine="284"/>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2A57E8"/>
    <w:rPr>
      <w:rFonts w:ascii="Times New Roman" w:eastAsia="Times New Roman" w:hAnsi="Times New Roman" w:cs="Times New Roman"/>
      <w:sz w:val="18"/>
      <w:szCs w:val="18"/>
    </w:rPr>
  </w:style>
  <w:style w:type="paragraph" w:styleId="ListParagraph">
    <w:name w:val="List Paragraph"/>
    <w:basedOn w:val="Normal"/>
    <w:uiPriority w:val="1"/>
    <w:qFormat/>
    <w:rsid w:val="002A57E8"/>
    <w:pPr>
      <w:spacing w:after="0" w:line="240" w:lineRule="auto"/>
      <w:ind w:left="720" w:firstLine="284"/>
      <w:contextualSpacing/>
      <w:jc w:val="both"/>
    </w:pPr>
    <w:rPr>
      <w:rFonts w:ascii="Times New Roman" w:eastAsia="Times New Roman" w:hAnsi="Times New Roman" w:cs="Times New Roman"/>
      <w:lang w:val="pt-BR" w:eastAsia="ja-JP"/>
    </w:rPr>
  </w:style>
  <w:style w:type="paragraph" w:customStyle="1" w:styleId="Normal1">
    <w:name w:val="Normal1"/>
    <w:qFormat/>
    <w:rsid w:val="002A57E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4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1A"/>
    <w:rPr>
      <w:rFonts w:ascii="Tahoma" w:hAnsi="Tahoma" w:cs="Tahoma"/>
      <w:sz w:val="16"/>
      <w:szCs w:val="16"/>
    </w:rPr>
  </w:style>
  <w:style w:type="character" w:styleId="CommentReference">
    <w:name w:val="annotation reference"/>
    <w:basedOn w:val="DefaultParagraphFont"/>
    <w:uiPriority w:val="99"/>
    <w:semiHidden/>
    <w:unhideWhenUsed/>
    <w:rsid w:val="005D062F"/>
    <w:rPr>
      <w:sz w:val="16"/>
      <w:szCs w:val="16"/>
    </w:rPr>
  </w:style>
  <w:style w:type="paragraph" w:styleId="CommentText">
    <w:name w:val="annotation text"/>
    <w:basedOn w:val="Normal"/>
    <w:link w:val="CommentTextChar"/>
    <w:uiPriority w:val="99"/>
    <w:semiHidden/>
    <w:unhideWhenUsed/>
    <w:rsid w:val="005D062F"/>
    <w:pPr>
      <w:spacing w:line="240" w:lineRule="auto"/>
    </w:pPr>
    <w:rPr>
      <w:sz w:val="20"/>
      <w:szCs w:val="20"/>
    </w:rPr>
  </w:style>
  <w:style w:type="character" w:customStyle="1" w:styleId="CommentTextChar">
    <w:name w:val="Comment Text Char"/>
    <w:basedOn w:val="DefaultParagraphFont"/>
    <w:link w:val="CommentText"/>
    <w:uiPriority w:val="99"/>
    <w:semiHidden/>
    <w:rsid w:val="005D062F"/>
    <w:rPr>
      <w:sz w:val="20"/>
      <w:szCs w:val="20"/>
    </w:rPr>
  </w:style>
  <w:style w:type="paragraph" w:styleId="CommentSubject">
    <w:name w:val="annotation subject"/>
    <w:basedOn w:val="CommentText"/>
    <w:next w:val="CommentText"/>
    <w:link w:val="CommentSubjectChar"/>
    <w:uiPriority w:val="99"/>
    <w:semiHidden/>
    <w:unhideWhenUsed/>
    <w:rsid w:val="005D062F"/>
    <w:rPr>
      <w:b/>
      <w:bCs/>
    </w:rPr>
  </w:style>
  <w:style w:type="character" w:customStyle="1" w:styleId="CommentSubjectChar">
    <w:name w:val="Comment Subject Char"/>
    <w:basedOn w:val="CommentTextChar"/>
    <w:link w:val="CommentSubject"/>
    <w:uiPriority w:val="99"/>
    <w:semiHidden/>
    <w:rsid w:val="005D062F"/>
    <w:rPr>
      <w:b/>
      <w:bCs/>
      <w:sz w:val="20"/>
      <w:szCs w:val="20"/>
    </w:rPr>
  </w:style>
  <w:style w:type="character" w:customStyle="1" w:styleId="Heading3Char">
    <w:name w:val="Heading 3 Char"/>
    <w:basedOn w:val="DefaultParagraphFont"/>
    <w:link w:val="Heading3"/>
    <w:uiPriority w:val="9"/>
    <w:semiHidden/>
    <w:rsid w:val="00AF28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7E8"/>
    <w:pPr>
      <w:keepNext/>
      <w:keepLines/>
      <w:spacing w:before="120" w:after="120" w:line="240" w:lineRule="auto"/>
      <w:jc w:val="both"/>
      <w:outlineLvl w:val="0"/>
    </w:pPr>
    <w:rPr>
      <w:rFonts w:ascii="Times New Roman" w:eastAsiaTheme="majorEastAsia" w:hAnsi="Times New Roman" w:cstheme="majorBidi"/>
      <w:b/>
      <w:bCs/>
      <w:szCs w:val="28"/>
      <w:lang w:val="pt-BR" w:eastAsia="ja-JP"/>
    </w:rPr>
  </w:style>
  <w:style w:type="paragraph" w:styleId="Heading3">
    <w:name w:val="heading 3"/>
    <w:basedOn w:val="Normal"/>
    <w:next w:val="Normal"/>
    <w:link w:val="Heading3Char"/>
    <w:uiPriority w:val="9"/>
    <w:semiHidden/>
    <w:unhideWhenUsed/>
    <w:qFormat/>
    <w:rsid w:val="00AF28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39"/>
    <w:qFormat/>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qFormat/>
    <w:rsid w:val="002A57E8"/>
    <w:rPr>
      <w:rFonts w:ascii="Times New Roman" w:eastAsiaTheme="majorEastAsia" w:hAnsi="Times New Roman" w:cstheme="majorBidi"/>
      <w:b/>
      <w:bCs/>
      <w:szCs w:val="28"/>
      <w:lang w:val="pt-BR" w:eastAsia="ja-JP"/>
    </w:rPr>
  </w:style>
  <w:style w:type="paragraph" w:styleId="BodyText">
    <w:name w:val="Body Text"/>
    <w:basedOn w:val="Normal"/>
    <w:link w:val="BodyTextChar"/>
    <w:uiPriority w:val="1"/>
    <w:qFormat/>
    <w:rsid w:val="002A57E8"/>
    <w:pPr>
      <w:spacing w:after="0" w:line="240" w:lineRule="auto"/>
      <w:ind w:firstLine="284"/>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2A57E8"/>
    <w:rPr>
      <w:rFonts w:ascii="Times New Roman" w:eastAsia="Times New Roman" w:hAnsi="Times New Roman" w:cs="Times New Roman"/>
      <w:sz w:val="18"/>
      <w:szCs w:val="18"/>
    </w:rPr>
  </w:style>
  <w:style w:type="paragraph" w:styleId="ListParagraph">
    <w:name w:val="List Paragraph"/>
    <w:basedOn w:val="Normal"/>
    <w:uiPriority w:val="1"/>
    <w:qFormat/>
    <w:rsid w:val="002A57E8"/>
    <w:pPr>
      <w:spacing w:after="0" w:line="240" w:lineRule="auto"/>
      <w:ind w:left="720" w:firstLine="284"/>
      <w:contextualSpacing/>
      <w:jc w:val="both"/>
    </w:pPr>
    <w:rPr>
      <w:rFonts w:ascii="Times New Roman" w:eastAsia="Times New Roman" w:hAnsi="Times New Roman" w:cs="Times New Roman"/>
      <w:lang w:val="pt-BR" w:eastAsia="ja-JP"/>
    </w:rPr>
  </w:style>
  <w:style w:type="paragraph" w:customStyle="1" w:styleId="Normal1">
    <w:name w:val="Normal1"/>
    <w:qFormat/>
    <w:rsid w:val="002A57E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4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61A"/>
    <w:rPr>
      <w:rFonts w:ascii="Tahoma" w:hAnsi="Tahoma" w:cs="Tahoma"/>
      <w:sz w:val="16"/>
      <w:szCs w:val="16"/>
    </w:rPr>
  </w:style>
  <w:style w:type="character" w:styleId="CommentReference">
    <w:name w:val="annotation reference"/>
    <w:basedOn w:val="DefaultParagraphFont"/>
    <w:uiPriority w:val="99"/>
    <w:semiHidden/>
    <w:unhideWhenUsed/>
    <w:rsid w:val="005D062F"/>
    <w:rPr>
      <w:sz w:val="16"/>
      <w:szCs w:val="16"/>
    </w:rPr>
  </w:style>
  <w:style w:type="paragraph" w:styleId="CommentText">
    <w:name w:val="annotation text"/>
    <w:basedOn w:val="Normal"/>
    <w:link w:val="CommentTextChar"/>
    <w:uiPriority w:val="99"/>
    <w:semiHidden/>
    <w:unhideWhenUsed/>
    <w:rsid w:val="005D062F"/>
    <w:pPr>
      <w:spacing w:line="240" w:lineRule="auto"/>
    </w:pPr>
    <w:rPr>
      <w:sz w:val="20"/>
      <w:szCs w:val="20"/>
    </w:rPr>
  </w:style>
  <w:style w:type="character" w:customStyle="1" w:styleId="CommentTextChar">
    <w:name w:val="Comment Text Char"/>
    <w:basedOn w:val="DefaultParagraphFont"/>
    <w:link w:val="CommentText"/>
    <w:uiPriority w:val="99"/>
    <w:semiHidden/>
    <w:rsid w:val="005D062F"/>
    <w:rPr>
      <w:sz w:val="20"/>
      <w:szCs w:val="20"/>
    </w:rPr>
  </w:style>
  <w:style w:type="paragraph" w:styleId="CommentSubject">
    <w:name w:val="annotation subject"/>
    <w:basedOn w:val="CommentText"/>
    <w:next w:val="CommentText"/>
    <w:link w:val="CommentSubjectChar"/>
    <w:uiPriority w:val="99"/>
    <w:semiHidden/>
    <w:unhideWhenUsed/>
    <w:rsid w:val="005D062F"/>
    <w:rPr>
      <w:b/>
      <w:bCs/>
    </w:rPr>
  </w:style>
  <w:style w:type="character" w:customStyle="1" w:styleId="CommentSubjectChar">
    <w:name w:val="Comment Subject Char"/>
    <w:basedOn w:val="CommentTextChar"/>
    <w:link w:val="CommentSubject"/>
    <w:uiPriority w:val="99"/>
    <w:semiHidden/>
    <w:rsid w:val="005D062F"/>
    <w:rPr>
      <w:b/>
      <w:bCs/>
      <w:sz w:val="20"/>
      <w:szCs w:val="20"/>
    </w:rPr>
  </w:style>
  <w:style w:type="character" w:customStyle="1" w:styleId="Heading3Char">
    <w:name w:val="Heading 3 Char"/>
    <w:basedOn w:val="DefaultParagraphFont"/>
    <w:link w:val="Heading3"/>
    <w:uiPriority w:val="9"/>
    <w:semiHidden/>
    <w:rsid w:val="00AF28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o.vn/binh-dinh-nam-2022-thu-hon-13000-ti-dong-tu-du-lich-post71650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doi.org/10.34238/tnu-jst.1073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20LATITUDE%207420\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20LATITUDE%207420\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2.1460176399252261E-2"/>
          <c:y val="6.7170071091356434E-2"/>
          <c:w val="0.76539408302117573"/>
          <c:h val="0.88112233407413376"/>
        </c:manualLayout>
      </c:layout>
      <c:pie3DChart>
        <c:varyColors val="1"/>
        <c:ser>
          <c:idx val="0"/>
          <c:order val="0"/>
          <c:spPr>
            <a:pattFill prst="pct5">
              <a:fgClr>
                <a:schemeClr val="accent4"/>
              </a:fgClr>
              <a:bgClr>
                <a:schemeClr val="bg1"/>
              </a:bgClr>
            </a:pattFill>
          </c:spPr>
          <c:dPt>
            <c:idx val="0"/>
            <c:bubble3D val="0"/>
            <c:spPr>
              <a:pattFill prst="pct30">
                <a:fgClr>
                  <a:srgbClr val="92D050"/>
                </a:fgClr>
                <a:bgClr>
                  <a:schemeClr val="bg1"/>
                </a:bgClr>
              </a:patt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1-3206-40A6-AB04-3BBAFF0BDB8F}"/>
              </c:ext>
            </c:extLst>
          </c:dPt>
          <c:dPt>
            <c:idx val="1"/>
            <c:bubble3D val="0"/>
            <c:spPr>
              <a:pattFill prst="dkHorz">
                <a:fgClr>
                  <a:srgbClr val="92D050"/>
                </a:fgClr>
                <a:bgClr>
                  <a:schemeClr val="bg1"/>
                </a:bgClr>
              </a:pattFill>
              <a:ln w="127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3-3206-40A6-AB04-3BBAFF0BDB8F}"/>
              </c:ext>
            </c:extLst>
          </c:dPt>
          <c:dPt>
            <c:idx val="2"/>
            <c:bubble3D val="0"/>
            <c:spPr>
              <a:pattFill prst="ltVert">
                <a:fgClr>
                  <a:srgbClr val="92D050"/>
                </a:fgClr>
                <a:bgClr>
                  <a:schemeClr val="bg1"/>
                </a:bgClr>
              </a:patt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5-3206-40A6-AB04-3BBAFF0BDB8F}"/>
              </c:ext>
            </c:extLst>
          </c:dPt>
          <c:dPt>
            <c:idx val="3"/>
            <c:bubble3D val="0"/>
            <c:spPr>
              <a:pattFill prst="dashVert">
                <a:fgClr>
                  <a:srgbClr val="92D050"/>
                </a:fgClr>
                <a:bgClr>
                  <a:schemeClr val="bg1"/>
                </a:bgClr>
              </a:pattFill>
              <a:ln w="25400">
                <a:no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7-3206-40A6-AB04-3BBAFF0BDB8F}"/>
              </c:ext>
            </c:extLst>
          </c:dPt>
          <c:dPt>
            <c:idx val="4"/>
            <c:bubble3D val="0"/>
            <c:spPr>
              <a:pattFill prst="lgGrid">
                <a:fgClr>
                  <a:srgbClr val="92D050"/>
                </a:fgClr>
                <a:bgClr>
                  <a:schemeClr val="bg1"/>
                </a:bgClr>
              </a:patt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9-3206-40A6-AB04-3BBAFF0BDB8F}"/>
              </c:ext>
            </c:extLst>
          </c:dPt>
          <c:dLbls>
            <c:dLbl>
              <c:idx val="0"/>
              <c:layout>
                <c:manualLayout>
                  <c:x val="-1.1839990350515733E-2"/>
                  <c:y val="7.8868998141067306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06-40A6-AB04-3BBAFF0BDB8F}"/>
                </c:ext>
              </c:extLst>
            </c:dLbl>
            <c:dLbl>
              <c:idx val="2"/>
              <c:layout>
                <c:manualLayout>
                  <c:x val="-6.5727763267085543E-2"/>
                  <c:y val="9.0712396562567771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206-40A6-AB04-3BBAFF0BDB8F}"/>
                </c:ext>
              </c:extLst>
            </c:dLbl>
            <c:dLbl>
              <c:idx val="3"/>
              <c:layout>
                <c:manualLayout>
                  <c:x val="-4.9040857252820709E-2"/>
                  <c:y val="-0.32308245216640125"/>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206-40A6-AB04-3BBAFF0BDB8F}"/>
                </c:ext>
              </c:extLst>
            </c:dLbl>
            <c:dLbl>
              <c:idx val="4"/>
              <c:layout>
                <c:manualLayout>
                  <c:x val="8.6604717611757295E-2"/>
                  <c:y val="6.0060030355884829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206-40A6-AB04-3BBAFF0BDB8F}"/>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Sheet7!$B$2:$B$6</c:f>
              <c:strCache>
                <c:ptCount val="5"/>
                <c:pt idx="0">
                  <c:v>Rất không hài lòng</c:v>
                </c:pt>
                <c:pt idx="1">
                  <c:v>Không hài lòng</c:v>
                </c:pt>
                <c:pt idx="2">
                  <c:v>Bình thường</c:v>
                </c:pt>
                <c:pt idx="3">
                  <c:v>Hài lòng</c:v>
                </c:pt>
                <c:pt idx="4">
                  <c:v>Rất hài lòng</c:v>
                </c:pt>
              </c:strCache>
            </c:strRef>
          </c:cat>
          <c:val>
            <c:numRef>
              <c:f>Sheet7!$C$2:$C$6</c:f>
              <c:numCache>
                <c:formatCode>General</c:formatCode>
                <c:ptCount val="5"/>
                <c:pt idx="0">
                  <c:v>2</c:v>
                </c:pt>
                <c:pt idx="1">
                  <c:v>4</c:v>
                </c:pt>
                <c:pt idx="2">
                  <c:v>16</c:v>
                </c:pt>
                <c:pt idx="3">
                  <c:v>49</c:v>
                </c:pt>
                <c:pt idx="4">
                  <c:v>29</c:v>
                </c:pt>
              </c:numCache>
            </c:numRef>
          </c:val>
          <c:extLst xmlns:c16r2="http://schemas.microsoft.com/office/drawing/2015/06/chart">
            <c:ext xmlns:c16="http://schemas.microsoft.com/office/drawing/2014/chart" uri="{C3380CC4-5D6E-409C-BE32-E72D297353CC}">
              <c16:uniqueId val="{0000000A-3206-40A6-AB04-3BBAFF0BDB8F}"/>
            </c:ext>
          </c:extLst>
        </c:ser>
        <c:dLbls>
          <c:showLegendKey val="0"/>
          <c:showVal val="1"/>
          <c:showCatName val="0"/>
          <c:showSerName val="0"/>
          <c:showPercent val="0"/>
          <c:showBubbleSize val="0"/>
          <c:showLeaderLines val="0"/>
        </c:dLbls>
      </c:pie3DChart>
      <c:spPr>
        <a:noFill/>
        <a:ln>
          <a:noFill/>
        </a:ln>
        <a:effectLst/>
      </c:spPr>
    </c:plotArea>
    <c:legend>
      <c:legendPos val="r"/>
      <c:legendEntry>
        <c:idx val="0"/>
        <c:txPr>
          <a:bodyPr rot="0" spcFirstLastPara="1" vertOverflow="ellipsis" vert="horz" wrap="square" anchor="ctr" anchorCtr="1"/>
          <a:lstStyle/>
          <a:p>
            <a:pPr>
              <a:defRPr lang="en-US"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lang="en-US"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lang="en-US"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6098963825426116"/>
          <c:y val="5.1759775232142029E-2"/>
          <c:w val="0.32230644969862032"/>
          <c:h val="0.83968477845278044"/>
        </c:manualLayout>
      </c:layout>
      <c:overlay val="0"/>
      <c:spPr>
        <a:noFill/>
        <a:ln>
          <a:noFill/>
        </a:ln>
        <a:effectLst/>
      </c:spPr>
      <c:txPr>
        <a:bodyPr rot="0" spcFirstLastPara="1" vertOverflow="ellipsis" vert="horz" wrap="square" anchor="ctr" anchorCtr="1"/>
        <a:lstStyle/>
        <a:p>
          <a:pPr>
            <a:defRPr lang="en-US"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710526315789503"/>
          <c:y val="0.210185185185185"/>
          <c:w val="0.32157894736842102"/>
          <c:h val="0.56574074074074099"/>
        </c:manualLayout>
      </c:layout>
      <c:radarChart>
        <c:radarStyle val="marker"/>
        <c:varyColors val="0"/>
        <c:ser>
          <c:idx val="0"/>
          <c:order val="0"/>
          <c:spPr>
            <a:ln w="28575" cap="rnd">
              <a:solidFill>
                <a:srgbClr val="00B050"/>
              </a:solidFill>
              <a:round/>
            </a:ln>
            <a:effectLst/>
          </c:spPr>
          <c:marker>
            <c:symbol val="none"/>
          </c:marker>
          <c:dLbls>
            <c:dLbl>
              <c:idx val="0"/>
              <c:layout>
                <c:manualLayout>
                  <c:x val="1.3649027902058099E-2"/>
                  <c:y val="2.7777777777777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ECE-4441-9F7A-0818669DED89}"/>
                </c:ext>
              </c:extLst>
            </c:dLbl>
            <c:dLbl>
              <c:idx val="1"/>
              <c:layout>
                <c:manualLayout>
                  <c:x val="5.7959961137736826E-3"/>
                  <c:y val="4.31448006514322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CE-4441-9F7A-0818669DED89}"/>
                </c:ext>
              </c:extLst>
            </c:dLbl>
            <c:dLbl>
              <c:idx val="2"/>
              <c:layout>
                <c:manualLayout>
                  <c:x val="1.9319938176197799E-3"/>
                  <c:y val="3.71747211895911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ECE-4441-9F7A-0818669DED89}"/>
                </c:ext>
              </c:extLst>
            </c:dLbl>
            <c:dLbl>
              <c:idx val="3"/>
              <c:layout>
                <c:manualLayout>
                  <c:x val="-7.30104648332927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ECE-4441-9F7A-0818669DED89}"/>
                </c:ext>
              </c:extLst>
            </c:dLbl>
            <c:dLbl>
              <c:idx val="5"/>
              <c:layout>
                <c:manualLayout>
                  <c:x val="-1.18421052631579E-2"/>
                  <c:y val="-3.81944444444443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ECE-4441-9F7A-0818669DED89}"/>
                </c:ext>
              </c:extLst>
            </c:dLbl>
            <c:dLbl>
              <c:idx val="6"/>
              <c:layout>
                <c:manualLayout>
                  <c:x val="9.8684210526315801E-3"/>
                  <c:y val="-6.67079719124328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ECE-4441-9F7A-0818669DED89}"/>
                </c:ext>
              </c:extLst>
            </c:dLbl>
            <c:dLbl>
              <c:idx val="7"/>
              <c:layout>
                <c:manualLayout>
                  <c:x val="1.18421052631579E-2"/>
                  <c:y val="1.388888888888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ECE-4441-9F7A-0818669DED8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'[New Microsoft Excel Worksheet.xlsx]Sheet12'!$B$3:$B$10</c:f>
              <c:strCache>
                <c:ptCount val="8"/>
                <c:pt idx="0">
                  <c:v>Sức hấp dẫn về tài nguyên</c:v>
                </c:pt>
                <c:pt idx="1">
                  <c:v>Thời gian hoạt động du lịch</c:v>
                </c:pt>
                <c:pt idx="2">
                  <c:v>Sức chứa khách du lịch</c:v>
                </c:pt>
                <c:pt idx="3">
                  <c:v>Vị trí và khả năng tiếp cận điểm đến</c:v>
                </c:pt>
                <c:pt idx="4">
                  <c:v>Cơ sở hạ tầng, vật chất kĩ thuật</c:v>
                </c:pt>
                <c:pt idx="5">
                  <c:v>Nhân lực và cộng đồng địa phương</c:v>
                </c:pt>
                <c:pt idx="6">
                  <c:v>Độ bền vững về tài nguyên</c:v>
                </c:pt>
                <c:pt idx="7">
                  <c:v>An toàn du lịch</c:v>
                </c:pt>
              </c:strCache>
            </c:strRef>
          </c:cat>
          <c:val>
            <c:numRef>
              <c:f>'[New Microsoft Excel Worksheet.xlsx]Sheet12'!$C$3:$C$10</c:f>
              <c:numCache>
                <c:formatCode>General</c:formatCode>
                <c:ptCount val="8"/>
                <c:pt idx="0">
                  <c:v>3.73</c:v>
                </c:pt>
                <c:pt idx="1">
                  <c:v>4.38</c:v>
                </c:pt>
                <c:pt idx="2">
                  <c:v>3.52</c:v>
                </c:pt>
                <c:pt idx="3">
                  <c:v>3.62</c:v>
                </c:pt>
                <c:pt idx="4">
                  <c:v>2.92</c:v>
                </c:pt>
                <c:pt idx="5">
                  <c:v>3.72</c:v>
                </c:pt>
                <c:pt idx="6" formatCode="0.00_ ">
                  <c:v>4.2</c:v>
                </c:pt>
                <c:pt idx="7" formatCode="0.00_ ">
                  <c:v>3.99</c:v>
                </c:pt>
              </c:numCache>
            </c:numRef>
          </c:val>
          <c:extLst xmlns:c16r2="http://schemas.microsoft.com/office/drawing/2015/06/chart">
            <c:ext xmlns:c16="http://schemas.microsoft.com/office/drawing/2014/chart" uri="{C3380CC4-5D6E-409C-BE32-E72D297353CC}">
              <c16:uniqueId val="{00000006-5ECE-4441-9F7A-0818669DED89}"/>
            </c:ext>
          </c:extLst>
        </c:ser>
        <c:dLbls>
          <c:showLegendKey val="0"/>
          <c:showVal val="1"/>
          <c:showCatName val="0"/>
          <c:showSerName val="0"/>
          <c:showPercent val="0"/>
          <c:showBubbleSize val="0"/>
        </c:dLbls>
        <c:axId val="106345984"/>
        <c:axId val="106348928"/>
      </c:radarChart>
      <c:catAx>
        <c:axId val="106345984"/>
        <c:scaling>
          <c:orientation val="minMax"/>
        </c:scaling>
        <c:delete val="0"/>
        <c:axPos val="b"/>
        <c:numFmt formatCode="General" sourceLinked="0"/>
        <c:majorTickMark val="none"/>
        <c:minorTickMark val="none"/>
        <c:tickLblPos val="nextTo"/>
        <c:spPr>
          <a:noFill/>
          <a:ln w="12700" cap="flat" cmpd="sng" algn="ctr">
            <a:solidFill>
              <a:schemeClr val="accent1"/>
            </a:solidFill>
            <a:prstDash val="solid"/>
            <a:miter lim="800000"/>
          </a:ln>
          <a:effectLst/>
        </c:spPr>
        <c:txPr>
          <a:bodyPr rot="-60000000" vert="horz"/>
          <a:lstStyle/>
          <a:p>
            <a:pPr>
              <a:defRPr/>
            </a:pPr>
            <a:endParaRPr lang="en-US"/>
          </a:p>
        </c:txPr>
        <c:crossAx val="106348928"/>
        <c:crosses val="autoZero"/>
        <c:auto val="1"/>
        <c:lblAlgn val="ctr"/>
        <c:lblOffset val="100"/>
        <c:noMultiLvlLbl val="0"/>
      </c:catAx>
      <c:valAx>
        <c:axId val="1063489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06345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75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9C0E-8114-4917-8141-CDCE9F7C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10</cp:revision>
  <cp:lastPrinted>2024-09-18T02:20:00Z</cp:lastPrinted>
  <dcterms:created xsi:type="dcterms:W3CDTF">2024-09-17T09:46:00Z</dcterms:created>
  <dcterms:modified xsi:type="dcterms:W3CDTF">2024-10-03T03:04:00Z</dcterms:modified>
</cp:coreProperties>
</file>