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21" w:rsidRPr="00E90F21" w:rsidRDefault="00E90F21" w:rsidP="00E90F21">
      <w:pPr>
        <w:autoSpaceDE w:val="0"/>
        <w:autoSpaceDN w:val="0"/>
        <w:adjustRightInd w:val="0"/>
        <w:spacing w:before="60" w:after="120" w:line="300" w:lineRule="atLeast"/>
        <w:jc w:val="center"/>
        <w:rPr>
          <w:rFonts w:ascii="Cambria" w:hAnsi="Cambria"/>
          <w:b/>
          <w:sz w:val="30"/>
          <w:szCs w:val="30"/>
        </w:rPr>
      </w:pPr>
      <w:bookmarkStart w:id="0" w:name="_GoBack"/>
      <w:bookmarkEnd w:id="0"/>
      <w:r w:rsidRPr="00E90F21">
        <w:rPr>
          <w:rFonts w:ascii="Cambria" w:hAnsi="Cambria"/>
          <w:b/>
          <w:sz w:val="30"/>
          <w:szCs w:val="30"/>
        </w:rPr>
        <w:t>ẢNH HƯỞNG CỦA BÁN KÍNH CHUYỂN TIẾP KHUÔN ĐẾN QUÁ TRÌNH DẬP THỦY TĨNH PHÔI ỐNG PHÂN NHÁNH DẠNG CHỮ U</w:t>
      </w:r>
    </w:p>
    <w:p w:rsidR="00E90F21" w:rsidRPr="00E90F21" w:rsidRDefault="00E90F21" w:rsidP="00E90F21">
      <w:pPr>
        <w:autoSpaceDE w:val="0"/>
        <w:autoSpaceDN w:val="0"/>
        <w:adjustRightInd w:val="0"/>
        <w:spacing w:before="120" w:after="120" w:line="300" w:lineRule="atLeast"/>
        <w:jc w:val="center"/>
        <w:rPr>
          <w:rFonts w:ascii="Cambria" w:hAnsi="Cambria"/>
          <w:sz w:val="27"/>
          <w:szCs w:val="27"/>
        </w:rPr>
      </w:pPr>
      <w:bookmarkStart w:id="1" w:name="_Hlk180972620"/>
      <w:r w:rsidRPr="00E90F21">
        <w:rPr>
          <w:rFonts w:ascii="Cambria" w:hAnsi="Cambria"/>
          <w:sz w:val="27"/>
          <w:szCs w:val="27"/>
        </w:rPr>
        <w:t xml:space="preserve">INFLUENCE OF THE DIE TRANSITION RADIUS ON THE HYDROFORMING </w:t>
      </w:r>
      <w:r>
        <w:rPr>
          <w:rFonts w:ascii="Cambria" w:hAnsi="Cambria"/>
          <w:sz w:val="27"/>
          <w:szCs w:val="27"/>
        </w:rPr>
        <w:br/>
      </w:r>
      <w:r w:rsidRPr="00E90F21">
        <w:rPr>
          <w:rFonts w:ascii="Cambria" w:hAnsi="Cambria"/>
          <w:sz w:val="27"/>
          <w:szCs w:val="27"/>
        </w:rPr>
        <w:t>OF U-SHAPED BRANCHED TUBE BILLETS</w:t>
      </w:r>
    </w:p>
    <w:p w:rsidR="00E90F21" w:rsidRPr="00E90F21" w:rsidRDefault="00E90F21" w:rsidP="00E90F21">
      <w:pPr>
        <w:tabs>
          <w:tab w:val="left" w:pos="9923"/>
        </w:tabs>
        <w:spacing w:before="120" w:after="60"/>
        <w:jc w:val="center"/>
        <w:rPr>
          <w:rFonts w:ascii="Times New Roman" w:hAnsi="Times New Roman"/>
          <w:b/>
          <w:bCs/>
        </w:rPr>
      </w:pPr>
      <w:r w:rsidRPr="00E90F21">
        <w:rPr>
          <w:rFonts w:ascii="Times New Roman" w:hAnsi="Times New Roman"/>
          <w:b/>
          <w:bCs/>
        </w:rPr>
        <w:t>Trịnh Thị Mai, Trần Vũ Lâm</w:t>
      </w:r>
    </w:p>
    <w:p w:rsidR="00E90F21" w:rsidRPr="00E90F21" w:rsidRDefault="00E90F21" w:rsidP="00E90F21">
      <w:pPr>
        <w:tabs>
          <w:tab w:val="left" w:pos="9923"/>
        </w:tabs>
        <w:spacing w:before="120" w:after="60"/>
        <w:jc w:val="center"/>
        <w:rPr>
          <w:rFonts w:ascii="Times New Roman" w:hAnsi="Times New Roman"/>
          <w:bCs/>
          <w:i/>
        </w:rPr>
      </w:pPr>
      <w:r w:rsidRPr="00E90F21">
        <w:rPr>
          <w:rFonts w:ascii="Times New Roman" w:hAnsi="Times New Roman"/>
          <w:bCs/>
          <w:i/>
        </w:rPr>
        <w:t>Khoa Cơ khí, Trường Đại học Kinh tế - Kỹ thuật Công nghiệp</w:t>
      </w:r>
    </w:p>
    <w:p w:rsidR="00E90F21" w:rsidRPr="00E90F21" w:rsidRDefault="00E90F21" w:rsidP="00E90F21">
      <w:pPr>
        <w:jc w:val="center"/>
        <w:rPr>
          <w:rFonts w:ascii="Times New Roman" w:hAnsi="Times New Roman"/>
          <w:bCs/>
        </w:rPr>
      </w:pPr>
      <w:r w:rsidRPr="00E90F21">
        <w:rPr>
          <w:rFonts w:ascii="Times New Roman" w:hAnsi="Times New Roman"/>
          <w:bCs/>
        </w:rPr>
        <w:t>Đến Tòa soạn ngày 08/10/2025, chấp nhận đăng ngày 30/10/2025</w:t>
      </w:r>
    </w:p>
    <w:bookmarkEnd w:id="1"/>
    <w:p w:rsidR="00E90F21" w:rsidRDefault="00E90F21" w:rsidP="003D3407">
      <w:pPr>
        <w:jc w:val="center"/>
        <w:rPr>
          <w:rFonts w:ascii="Times New Roman" w:hAnsi="Times New Roman"/>
          <w:bCs/>
        </w:rPr>
      </w:pPr>
    </w:p>
    <w:tbl>
      <w:tblPr>
        <w:tblW w:w="9403" w:type="dxa"/>
        <w:tblLook w:val="04A0" w:firstRow="1" w:lastRow="0" w:firstColumn="1" w:lastColumn="0" w:noHBand="0" w:noVBand="1"/>
      </w:tblPr>
      <w:tblGrid>
        <w:gridCol w:w="1239"/>
        <w:gridCol w:w="8164"/>
      </w:tblGrid>
      <w:tr w:rsidR="00E90F21" w:rsidRPr="00630B83" w:rsidTr="003752DE">
        <w:tc>
          <w:tcPr>
            <w:tcW w:w="1239" w:type="dxa"/>
          </w:tcPr>
          <w:p w:rsidR="00E90F21" w:rsidRPr="002463B5" w:rsidRDefault="00E90F21" w:rsidP="003752DE">
            <w:pPr>
              <w:spacing w:before="60" w:after="60" w:line="276" w:lineRule="auto"/>
              <w:rPr>
                <w:rFonts w:ascii="Arial" w:hAnsi="Arial" w:cs="Arial"/>
                <w:b/>
                <w:sz w:val="20"/>
                <w:szCs w:val="20"/>
              </w:rPr>
            </w:pPr>
            <w:r w:rsidRPr="002463B5">
              <w:rPr>
                <w:rFonts w:ascii="Arial" w:hAnsi="Arial" w:cs="Arial"/>
                <w:b/>
                <w:sz w:val="20"/>
                <w:szCs w:val="20"/>
              </w:rPr>
              <w:t>Tóm tắt:</w:t>
            </w:r>
          </w:p>
          <w:p w:rsidR="00E90F21" w:rsidRPr="002463B5" w:rsidRDefault="00E90F21" w:rsidP="003752DE">
            <w:pPr>
              <w:spacing w:before="60" w:after="60" w:line="276" w:lineRule="auto"/>
              <w:rPr>
                <w:rFonts w:ascii="Arial" w:hAnsi="Arial" w:cs="Arial"/>
                <w:b/>
                <w:sz w:val="20"/>
                <w:szCs w:val="20"/>
              </w:rPr>
            </w:pPr>
          </w:p>
        </w:tc>
        <w:tc>
          <w:tcPr>
            <w:tcW w:w="8164" w:type="dxa"/>
          </w:tcPr>
          <w:p w:rsidR="00E90F21" w:rsidRDefault="00E90F21" w:rsidP="00E90F21">
            <w:pPr>
              <w:pStyle w:val="Style76"/>
            </w:pPr>
            <w:r w:rsidRPr="00D642F1">
              <w:t xml:space="preserve">Dập thủy tĩnh (Hydroforming </w:t>
            </w:r>
            <w:r>
              <w:t>-</w:t>
            </w:r>
            <w:r w:rsidRPr="00D642F1">
              <w:t xml:space="preserve"> HF) là công nghệ gia công kim loại tiên tiến dùng để tạo hình các chi tiết rỗng có dạng phức tạp, trong đó hình dạng khuôn </w:t>
            </w:r>
            <w:r>
              <w:t>-</w:t>
            </w:r>
            <w:r w:rsidRPr="00D642F1">
              <w:t xml:space="preserve"> đặc biệt là bán kính chuyển tiếp </w:t>
            </w:r>
            <w:r>
              <w:t>-</w:t>
            </w:r>
            <w:r w:rsidRPr="00D642F1">
              <w:t xml:space="preserve"> ảnh hưởng mạnh đến dòng chảy vật liệu và chất lượng tạo hình. Dù</w:t>
            </w:r>
            <w:r>
              <w:t xml:space="preserve"> có</w:t>
            </w:r>
            <w:r w:rsidRPr="00D642F1">
              <w:t xml:space="preserve"> nhiều nghiên cứu đã xem xét áp suất trong và cấp liệu dọc trục, </w:t>
            </w:r>
            <w:r>
              <w:t xml:space="preserve">song </w:t>
            </w:r>
            <w:r w:rsidRPr="00D642F1">
              <w:t>tác động của bán kính chuyển tiếp lên quá trình dập thủy tĩnh ống phân nhánh vẫn chưa được làm rõ.</w:t>
            </w:r>
          </w:p>
          <w:p w:rsidR="00E90F21" w:rsidRDefault="00E90F21" w:rsidP="00E90F21">
            <w:pPr>
              <w:pStyle w:val="Style76"/>
            </w:pPr>
            <w:r w:rsidRPr="00D642F1">
              <w:t xml:space="preserve">Nghiên cứu này mô phỏng quá trình dập thủy tĩnh phôi ống phân nhánh dạng chữ U bằng vật liệu đồng CDA110 trên Abaqus/CAE với ba giá trị bán kính chuyển tiếp Rc = 4 mm, </w:t>
            </w:r>
            <w:r>
              <w:br/>
            </w:r>
            <w:r w:rsidRPr="00D642F1">
              <w:t>6 mm và 8 mm. Khi Rc tăng từ 4 mm lên 8 mm, chiều cao phồng tăng 12,4% và độ mỏng thành lớn nhất giảm 4,6%. Phân tích PEEQ cho thấy bán kính lớn giúp phân bố ứng suất ổn định hơn và giảm tập trung ứng suất.</w:t>
            </w:r>
          </w:p>
          <w:p w:rsidR="00E90F21" w:rsidRPr="00D642F1" w:rsidRDefault="00E90F21" w:rsidP="00E90F21">
            <w:pPr>
              <w:pStyle w:val="Style76"/>
            </w:pPr>
            <w:r w:rsidRPr="00D642F1">
              <w:t>Kết quả cho thấy Rc = 8 mm là lựa chọn tối ưu trong điều kiện khảo sát, đảm bảo khả năng điền khuôn tốt và giảm nguy cơ phá hỏng, đồng thời cung cấp cơ sở định lượng hữu ích cho thiết kế và tối ưu hóa khuôn dập thủy tĩnh trong các nghiên cứu tiếp theo.</w:t>
            </w:r>
          </w:p>
        </w:tc>
      </w:tr>
      <w:tr w:rsidR="00E90F21" w:rsidRPr="00F506C6" w:rsidTr="003752DE">
        <w:tc>
          <w:tcPr>
            <w:tcW w:w="1239" w:type="dxa"/>
          </w:tcPr>
          <w:p w:rsidR="00E90F21" w:rsidRPr="002463B5" w:rsidRDefault="00E90F21" w:rsidP="003752DE">
            <w:pPr>
              <w:spacing w:before="60" w:after="60" w:line="276" w:lineRule="auto"/>
              <w:rPr>
                <w:rFonts w:ascii="Arial" w:hAnsi="Arial" w:cs="Arial"/>
                <w:b/>
                <w:sz w:val="20"/>
                <w:szCs w:val="20"/>
              </w:rPr>
            </w:pPr>
            <w:r w:rsidRPr="002463B5">
              <w:rPr>
                <w:rFonts w:ascii="Arial" w:hAnsi="Arial" w:cs="Arial"/>
                <w:b/>
                <w:sz w:val="20"/>
                <w:szCs w:val="20"/>
              </w:rPr>
              <w:t>Từ khóa:</w:t>
            </w:r>
          </w:p>
        </w:tc>
        <w:tc>
          <w:tcPr>
            <w:tcW w:w="8164" w:type="dxa"/>
          </w:tcPr>
          <w:p w:rsidR="00E90F21" w:rsidRPr="000E2D73" w:rsidRDefault="00E90F21" w:rsidP="00E90F21">
            <w:pPr>
              <w:pStyle w:val="Style76"/>
            </w:pPr>
            <w:r w:rsidRPr="00D93440">
              <w:rPr>
                <w:szCs w:val="28"/>
              </w:rPr>
              <w:t xml:space="preserve">Abaqus/CAE, </w:t>
            </w:r>
            <w:r>
              <w:rPr>
                <w:szCs w:val="28"/>
              </w:rPr>
              <w:t>dập thủy tĩnh ống</w:t>
            </w:r>
            <w:r w:rsidRPr="00D93440">
              <w:rPr>
                <w:szCs w:val="28"/>
              </w:rPr>
              <w:t xml:space="preserve">, </w:t>
            </w:r>
            <w:r>
              <w:rPr>
                <w:szCs w:val="28"/>
              </w:rPr>
              <w:t>chiều cao vấu</w:t>
            </w:r>
            <w:r w:rsidRPr="00D93440">
              <w:rPr>
                <w:szCs w:val="28"/>
              </w:rPr>
              <w:t xml:space="preserve"> (Hv), </w:t>
            </w:r>
            <w:r>
              <w:rPr>
                <w:szCs w:val="28"/>
              </w:rPr>
              <w:t>điều khiển số</w:t>
            </w:r>
            <w:r w:rsidRPr="00D93440">
              <w:rPr>
                <w:szCs w:val="28"/>
              </w:rPr>
              <w:t>.</w:t>
            </w:r>
          </w:p>
        </w:tc>
      </w:tr>
      <w:tr w:rsidR="00E90F21" w:rsidRPr="00630B83" w:rsidTr="003752DE">
        <w:tc>
          <w:tcPr>
            <w:tcW w:w="1239" w:type="dxa"/>
          </w:tcPr>
          <w:p w:rsidR="00E90F21" w:rsidRPr="002463B5" w:rsidRDefault="00E90F21" w:rsidP="003752DE">
            <w:pPr>
              <w:spacing w:before="60" w:after="60" w:line="276" w:lineRule="auto"/>
              <w:rPr>
                <w:rFonts w:ascii="Arial" w:hAnsi="Arial" w:cs="Arial"/>
                <w:b/>
                <w:sz w:val="20"/>
                <w:szCs w:val="20"/>
              </w:rPr>
            </w:pPr>
            <w:r w:rsidRPr="002463B5">
              <w:rPr>
                <w:rFonts w:ascii="Arial" w:hAnsi="Arial" w:cs="Arial"/>
                <w:b/>
                <w:sz w:val="20"/>
                <w:szCs w:val="20"/>
              </w:rPr>
              <w:t>Abstract:</w:t>
            </w:r>
          </w:p>
          <w:p w:rsidR="00E90F21" w:rsidRPr="002463B5" w:rsidRDefault="00E90F21" w:rsidP="003752DE">
            <w:pPr>
              <w:spacing w:before="60" w:after="60" w:line="276" w:lineRule="auto"/>
              <w:rPr>
                <w:rFonts w:ascii="Arial" w:hAnsi="Arial" w:cs="Arial"/>
                <w:b/>
                <w:sz w:val="20"/>
                <w:szCs w:val="20"/>
              </w:rPr>
            </w:pPr>
          </w:p>
        </w:tc>
        <w:tc>
          <w:tcPr>
            <w:tcW w:w="8164" w:type="dxa"/>
          </w:tcPr>
          <w:p w:rsidR="00E90F21" w:rsidRPr="00F11717" w:rsidRDefault="00E90F21" w:rsidP="00E90F21">
            <w:pPr>
              <w:pStyle w:val="Style76"/>
            </w:pPr>
            <w:r w:rsidRPr="00F11717">
              <w:t>Hydroforming (HF) is an advanced metal forming technology used to manufacture hollow components with complex geometries, in which the die shape</w:t>
            </w:r>
            <w:r>
              <w:t>-</w:t>
            </w:r>
            <w:r w:rsidRPr="00F11717">
              <w:t>especially the transition radius</w:t>
            </w:r>
            <w:r>
              <w:t>-</w:t>
            </w:r>
            <w:r w:rsidRPr="00F11717">
              <w:t>significantly influences material flow and forming quality. Although many studies have examined internal pressure and axial feeding, the effect of the transition radius on the hydroforming of branched tubes has not been clearly clarified.</w:t>
            </w:r>
          </w:p>
          <w:p w:rsidR="00E90F21" w:rsidRPr="00F11717" w:rsidRDefault="00E90F21" w:rsidP="00E90F21">
            <w:pPr>
              <w:pStyle w:val="Style76"/>
            </w:pPr>
            <w:r w:rsidRPr="00F11717">
              <w:t xml:space="preserve">This study simulates the hydroforming of a U-shaped branched tube made of CDA110 copper using Abaqus/CAE with three transition radius values: Rc = 4 mm, 6 mm, and </w:t>
            </w:r>
            <w:r>
              <w:br/>
            </w:r>
            <w:r w:rsidRPr="00F11717">
              <w:t>8 mm. As Rc increases from 4 mm to 8 mm, the bulge height increases by 12.4%, while the maximum wall thinning decreases by 4.6%. The PEEQ analysis indicates that a larger radius provides a more stable stress distribution and reduces stress concentration.</w:t>
            </w:r>
          </w:p>
          <w:p w:rsidR="00E90F21" w:rsidRPr="00F70187" w:rsidRDefault="00E90F21" w:rsidP="00E90F21">
            <w:pPr>
              <w:pStyle w:val="Style76"/>
            </w:pPr>
            <w:r w:rsidRPr="00F11717">
              <w:t>The results show that Rc = 8 mm is the optimal choice under the investigated conditions, ensuring better die filling and reducing the risk of failure. These findings provide valuable quantitative data for die design and process optimization in tube hydroforming, serving as a foundation for future studi</w:t>
            </w:r>
            <w:r>
              <w:t>es and experimental validation.</w:t>
            </w:r>
          </w:p>
        </w:tc>
      </w:tr>
      <w:tr w:rsidR="003D3407" w:rsidRPr="009D2DA0" w:rsidTr="003752DE">
        <w:tc>
          <w:tcPr>
            <w:tcW w:w="1239" w:type="dxa"/>
          </w:tcPr>
          <w:p w:rsidR="003D3407" w:rsidRPr="002463B5" w:rsidRDefault="003D3407" w:rsidP="003752DE">
            <w:pPr>
              <w:spacing w:before="60" w:after="60" w:line="276" w:lineRule="auto"/>
              <w:rPr>
                <w:rFonts w:ascii="Arial" w:hAnsi="Arial" w:cs="Arial"/>
                <w:b/>
                <w:sz w:val="20"/>
                <w:szCs w:val="20"/>
              </w:rPr>
            </w:pPr>
            <w:r w:rsidRPr="002463B5">
              <w:rPr>
                <w:rFonts w:ascii="Arial" w:hAnsi="Arial" w:cs="Arial"/>
                <w:b/>
                <w:sz w:val="20"/>
                <w:szCs w:val="20"/>
              </w:rPr>
              <w:t>Keywords:</w:t>
            </w:r>
          </w:p>
        </w:tc>
        <w:tc>
          <w:tcPr>
            <w:tcW w:w="8164" w:type="dxa"/>
          </w:tcPr>
          <w:p w:rsidR="003D3407" w:rsidRPr="009D2DA0" w:rsidRDefault="00E90F21" w:rsidP="00E90F21">
            <w:pPr>
              <w:pStyle w:val="Style76"/>
            </w:pPr>
            <w:r w:rsidRPr="00D93440">
              <w:t xml:space="preserve">Abaqus/CAE, Tube hydroforming, </w:t>
            </w:r>
            <w:r w:rsidRPr="00420AF1">
              <w:t xml:space="preserve">Branched tube </w:t>
            </w:r>
            <w:r w:rsidRPr="00D93440">
              <w:t>(Hv), Numerical simulation</w:t>
            </w:r>
          </w:p>
        </w:tc>
      </w:tr>
    </w:tbl>
    <w:p w:rsidR="003D3407" w:rsidRDefault="003D3407" w:rsidP="003D3407">
      <w:pPr>
        <w:jc w:val="center"/>
      </w:pPr>
    </w:p>
    <w:p w:rsidR="003D3407" w:rsidRDefault="003D3407"/>
    <w:p w:rsidR="003D3407" w:rsidRDefault="003D3407">
      <w:pPr>
        <w:sectPr w:rsidR="003D3407" w:rsidSect="001709DC">
          <w:headerReference w:type="even" r:id="rId8"/>
          <w:headerReference w:type="default" r:id="rId9"/>
          <w:footerReference w:type="even" r:id="rId10"/>
          <w:footerReference w:type="default" r:id="rId11"/>
          <w:pgSz w:w="11907" w:h="16840" w:code="9"/>
          <w:pgMar w:top="1701" w:right="1304" w:bottom="1701" w:left="1304" w:header="822" w:footer="788" w:gutter="0"/>
          <w:pgNumType w:start="14"/>
          <w:cols w:space="720"/>
          <w:docGrid w:linePitch="360"/>
        </w:sectPr>
      </w:pPr>
    </w:p>
    <w:p w:rsidR="003D3407" w:rsidRDefault="003D3407" w:rsidP="00E90F21">
      <w:pPr>
        <w:pStyle w:val="Style175"/>
        <w:spacing w:before="60" w:after="0" w:line="276" w:lineRule="auto"/>
      </w:pPr>
      <w:r>
        <w:lastRenderedPageBreak/>
        <w:t xml:space="preserve">1. </w:t>
      </w:r>
      <w:r w:rsidRPr="00DB12A1">
        <w:t>GIỚI THIỆU</w:t>
      </w:r>
    </w:p>
    <w:p w:rsidR="00E90F21" w:rsidRPr="00D642F1" w:rsidRDefault="00E90F21" w:rsidP="00E90F21">
      <w:pPr>
        <w:pStyle w:val="Style72"/>
        <w:spacing w:before="0" w:line="340" w:lineRule="atLeast"/>
        <w:rPr>
          <w:lang w:val="vi-VN"/>
        </w:rPr>
      </w:pPr>
      <w:bookmarkStart w:id="2" w:name="_Toc245227257"/>
      <w:r w:rsidRPr="00D642F1">
        <w:rPr>
          <w:lang w:val="vi-VN"/>
        </w:rPr>
        <w:t xml:space="preserve">Công nghệ dập thủy tĩnh (Hydroforming </w:t>
      </w:r>
      <w:r>
        <w:t>-</w:t>
      </w:r>
      <w:r w:rsidRPr="00D642F1">
        <w:rPr>
          <w:lang w:val="vi-VN"/>
        </w:rPr>
        <w:t xml:space="preserve"> HF) là một trong những phương pháp gia </w:t>
      </w:r>
      <w:r w:rsidRPr="00D642F1">
        <w:rPr>
          <w:lang w:val="vi-VN"/>
        </w:rPr>
        <w:lastRenderedPageBreak/>
        <w:t xml:space="preserve">công áp lực hiện đại, được ứng dụng rộng rãi trong chế tạo các chi tiết ống, kết cấu khung và hệ thống đường ống trong các ngành công </w:t>
      </w:r>
      <w:r w:rsidRPr="00D642F1">
        <w:rPr>
          <w:lang w:val="vi-VN"/>
        </w:rPr>
        <w:lastRenderedPageBreak/>
        <w:t>nghiệp ô tô, hàng không và năng lượng. Các ưu điểm nổi bật của HF bao gồm khả năng tạo hình các chi tiết rỗng có hình dạng phức tạp, giảm số nguyên công so với dập truyền thống, cải thiện cơ tính của sản phẩm và nâng cao hiệu quả sử dụng vật liệu [1</w:t>
      </w:r>
      <w:r>
        <w:t>-</w:t>
      </w:r>
      <w:r w:rsidRPr="00D642F1">
        <w:rPr>
          <w:lang w:val="vi-VN"/>
        </w:rPr>
        <w:t>3]. Bên cạnh đó, quá trình này còn giúp giảm khối lượng chi tiết, tiết kiệm năng lượng và thân thiện hơn với môi trường, phù hợp với định hướng phát triển bền vững trong lĩnh vực chế tạo cơ khí [4].</w:t>
      </w:r>
    </w:p>
    <w:p w:rsidR="00E90F21" w:rsidRPr="00D642F1" w:rsidRDefault="00E90F21" w:rsidP="00E90F21">
      <w:pPr>
        <w:pStyle w:val="Style72"/>
        <w:rPr>
          <w:lang w:val="vi-VN"/>
        </w:rPr>
      </w:pPr>
      <w:r w:rsidRPr="00D642F1">
        <w:rPr>
          <w:lang w:val="vi-VN"/>
        </w:rPr>
        <w:t>Trong số các yếu tố ảnh hưởng đến khả năng tạo hình, hình học khuôn đóng vai trò đặc biệt quan trọng [5]. Cụ thể, bán kính chuyển tiếp khuôn không chỉ quyết định phân bố ứng suất và biến dạng trong quá trình biến dạng dẻo của phôi ống mà còn ảnh hưởng trực tiếp đến hiện tượng mỏng thành, nhăn hoặc nứt vật liệu [6]. Các nghiên cứu trước đây chủ yếu tập trung vào ảnh hưởng của áp suất trong và cấp liệu dọc trục [7,</w:t>
      </w:r>
      <w:r>
        <w:t xml:space="preserve"> </w:t>
      </w:r>
      <w:r w:rsidRPr="00D642F1">
        <w:rPr>
          <w:lang w:val="vi-VN"/>
        </w:rPr>
        <w:t>8], trong khi tác động của bán kính chuyển tiếp khuôn lên quá trình dập thủy tĩnh ống có nhánh vẫn chưa được làm rõ một cách hệ thống [9].</w:t>
      </w:r>
    </w:p>
    <w:p w:rsidR="00E90F21" w:rsidRPr="00B90F66" w:rsidRDefault="00E90F21" w:rsidP="00E90F21">
      <w:pPr>
        <w:pStyle w:val="Style71"/>
        <w:rPr>
          <w:lang w:val="vi-VN"/>
        </w:rPr>
      </w:pPr>
      <w:r>
        <w:t>2</w:t>
      </w:r>
      <w:r w:rsidRPr="00B90F66">
        <w:t xml:space="preserve">. </w:t>
      </w:r>
      <w:bookmarkStart w:id="3" w:name="_Toc245227258"/>
      <w:bookmarkEnd w:id="2"/>
      <w:r>
        <w:t>VẬT LIỆU VÀ PHƯƠNG PHÁP MÔ PHỎNG SỐ</w:t>
      </w:r>
    </w:p>
    <w:p w:rsidR="00E90F21" w:rsidRDefault="00E90F21" w:rsidP="00E90F21">
      <w:pPr>
        <w:pStyle w:val="Style71"/>
        <w:spacing w:before="120"/>
      </w:pPr>
      <w:r>
        <w:t>2.</w:t>
      </w:r>
      <w:r w:rsidRPr="00B90F66">
        <w:t xml:space="preserve">1. </w:t>
      </w:r>
      <w:bookmarkEnd w:id="3"/>
      <w:r>
        <w:t>Đối tượng nghiên cứu</w:t>
      </w:r>
    </w:p>
    <w:p w:rsidR="00E90F21" w:rsidRDefault="00E90F21" w:rsidP="00E90F21">
      <w:pPr>
        <w:pStyle w:val="Style72"/>
        <w:jc w:val="center"/>
        <w:rPr>
          <w:noProof/>
        </w:rPr>
      </w:pPr>
      <w:r>
        <w:rPr>
          <w:noProof/>
          <w:lang w:eastAsia="en-US"/>
        </w:rPr>
        <w:drawing>
          <wp:inline distT="0" distB="0" distL="0" distR="0" wp14:anchorId="15587B4E" wp14:editId="7E7F1A14">
            <wp:extent cx="2476500" cy="2333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2333625"/>
                    </a:xfrm>
                    <a:prstGeom prst="rect">
                      <a:avLst/>
                    </a:prstGeom>
                    <a:noFill/>
                    <a:ln>
                      <a:noFill/>
                    </a:ln>
                  </pic:spPr>
                </pic:pic>
              </a:graphicData>
            </a:graphic>
          </wp:inline>
        </w:drawing>
      </w:r>
    </w:p>
    <w:p w:rsidR="00E90F21" w:rsidRDefault="00E90F21" w:rsidP="00E90F21">
      <w:pPr>
        <w:pStyle w:val="Style73"/>
        <w:spacing w:after="240"/>
      </w:pPr>
      <w:r w:rsidRPr="00E97CDC">
        <w:t>Hình 1. Bản vẽ phôi sau uốn</w:t>
      </w:r>
    </w:p>
    <w:p w:rsidR="00E90F21" w:rsidRDefault="00E90F21" w:rsidP="00E90F21">
      <w:pPr>
        <w:pStyle w:val="Style72"/>
      </w:pPr>
      <w:r w:rsidRPr="00420AF1">
        <w:lastRenderedPageBreak/>
        <w:t xml:space="preserve">Trong nghiên cứu này, phôi ống đồng CDA110 không hàn được uốn sơ bộ thành dạng chữ U, với giả thiết rằng chiều dày thành ống là đồng nhất trên toàn bộ chiều dài và không tồn tại ứng suất dư sau quá trình uốn. Hình dạng phôi được thể hiện trong Hình 1, trong khi chi tiết sau khi mô phỏng dập thủy tĩnh được trình bày trong Hình 2. </w:t>
      </w:r>
    </w:p>
    <w:p w:rsidR="00E90F21" w:rsidRDefault="00E90F21" w:rsidP="00E90F21">
      <w:pPr>
        <w:pStyle w:val="Style72"/>
        <w:jc w:val="center"/>
        <w:rPr>
          <w:noProof/>
        </w:rPr>
      </w:pPr>
      <w:r>
        <w:rPr>
          <w:noProof/>
          <w:lang w:eastAsia="en-US"/>
        </w:rPr>
        <w:drawing>
          <wp:inline distT="0" distB="0" distL="0" distR="0" wp14:anchorId="6D185AB0" wp14:editId="5A5C01A8">
            <wp:extent cx="2362200" cy="2552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2200" cy="2552700"/>
                    </a:xfrm>
                    <a:prstGeom prst="rect">
                      <a:avLst/>
                    </a:prstGeom>
                    <a:noFill/>
                    <a:ln>
                      <a:noFill/>
                    </a:ln>
                  </pic:spPr>
                </pic:pic>
              </a:graphicData>
            </a:graphic>
          </wp:inline>
        </w:drawing>
      </w:r>
    </w:p>
    <w:p w:rsidR="00E90F21" w:rsidRPr="00E97CDC" w:rsidRDefault="00E90F21" w:rsidP="00E90F21">
      <w:pPr>
        <w:pStyle w:val="Style73"/>
      </w:pPr>
      <w:r w:rsidRPr="00E97CDC">
        <w:t>Hình 2. Bản vẽ chi tiết sau THF</w:t>
      </w:r>
    </w:p>
    <w:p w:rsidR="00E90F21" w:rsidRDefault="00E90F21" w:rsidP="00E90F21">
      <w:pPr>
        <w:pStyle w:val="Style72"/>
      </w:pPr>
      <w:r>
        <w:t>Trong đó các thông số đầu vào:</w:t>
      </w:r>
    </w:p>
    <w:p w:rsidR="00E90F21" w:rsidRDefault="00E90F21" w:rsidP="00E90F21">
      <w:pPr>
        <w:pStyle w:val="Style72"/>
        <w:spacing w:before="0" w:after="0" w:line="360" w:lineRule="atLeast"/>
      </w:pPr>
      <w:r>
        <w:t>D</w:t>
      </w:r>
      <w:r w:rsidRPr="00E97CDC">
        <w:rPr>
          <w:vertAlign w:val="subscript"/>
        </w:rPr>
        <w:t>0</w:t>
      </w:r>
      <w:r>
        <w:t xml:space="preserve"> = 22,22 mm;</w:t>
      </w:r>
    </w:p>
    <w:p w:rsidR="00E90F21" w:rsidRDefault="00E90F21" w:rsidP="00E90F21">
      <w:pPr>
        <w:pStyle w:val="Style72"/>
        <w:spacing w:before="0" w:after="0" w:line="360" w:lineRule="atLeast"/>
      </w:pPr>
      <w:r>
        <w:t>S</w:t>
      </w:r>
      <w:r w:rsidRPr="00E97CDC">
        <w:rPr>
          <w:vertAlign w:val="subscript"/>
        </w:rPr>
        <w:t>0</w:t>
      </w:r>
      <w:r>
        <w:t xml:space="preserve"> = 1,2 mm;</w:t>
      </w:r>
    </w:p>
    <w:p w:rsidR="00E90F21" w:rsidRDefault="00E90F21" w:rsidP="00E90F21">
      <w:pPr>
        <w:pStyle w:val="Style72"/>
        <w:spacing w:before="0" w:after="0" w:line="360" w:lineRule="atLeast"/>
      </w:pPr>
      <w:r>
        <w:t>H</w:t>
      </w:r>
      <w:r w:rsidRPr="00E97CDC">
        <w:rPr>
          <w:vertAlign w:val="subscript"/>
        </w:rPr>
        <w:t>0</w:t>
      </w:r>
      <w:r>
        <w:t xml:space="preserve"> = 35 mm;</w:t>
      </w:r>
    </w:p>
    <w:p w:rsidR="00E90F21" w:rsidRDefault="00E90F21" w:rsidP="00E90F21">
      <w:pPr>
        <w:pStyle w:val="Style72"/>
        <w:spacing w:before="0" w:after="0" w:line="360" w:lineRule="atLeast"/>
      </w:pPr>
      <w:r>
        <w:t>H</w:t>
      </w:r>
      <w:r w:rsidRPr="00E97CDC">
        <w:rPr>
          <w:vertAlign w:val="subscript"/>
        </w:rPr>
        <w:t>1</w:t>
      </w:r>
      <w:r>
        <w:t>= 20 mm;</w:t>
      </w:r>
    </w:p>
    <w:p w:rsidR="00E90F21" w:rsidRDefault="00E90F21" w:rsidP="00E90F21">
      <w:pPr>
        <w:pStyle w:val="Style72"/>
      </w:pPr>
      <w:r>
        <w:t>H</w:t>
      </w:r>
      <w:r w:rsidRPr="00E97CDC">
        <w:rPr>
          <w:vertAlign w:val="subscript"/>
        </w:rPr>
        <w:t>2</w:t>
      </w:r>
      <w:r>
        <w:t>: Phụ thuộc vào chiều cao nhánh tạo thành sau mô phỏng, đây là biến cần xác định;</w:t>
      </w:r>
    </w:p>
    <w:p w:rsidR="00E90F21" w:rsidRDefault="00E90F21" w:rsidP="00E90F21">
      <w:pPr>
        <w:pStyle w:val="Style72"/>
      </w:pPr>
      <w:r>
        <w:t>Rc: Bán kính cong tại vùng chuyển tiếp (thông số cần khảo sát).</w:t>
      </w:r>
    </w:p>
    <w:p w:rsidR="00E90F21" w:rsidRDefault="00E90F21" w:rsidP="00E90F21">
      <w:pPr>
        <w:pStyle w:val="Style72"/>
        <w:rPr>
          <w:i/>
          <w:iCs/>
        </w:rPr>
      </w:pPr>
      <w:r w:rsidRPr="00420AF1">
        <w:t>Các tính chất cơ học của vật liệu đồng CDA110 được tổng hợp trong Bảng 1 [</w:t>
      </w:r>
      <w:r>
        <w:t>10</w:t>
      </w:r>
      <w:r w:rsidRPr="00420AF1">
        <w:t>].</w:t>
      </w:r>
    </w:p>
    <w:p w:rsidR="00E90F21" w:rsidRDefault="00E90F21" w:rsidP="00E90F21">
      <w:pPr>
        <w:pStyle w:val="Style73"/>
        <w:rPr>
          <w:noProof/>
        </w:rPr>
      </w:pPr>
      <w:r>
        <w:t xml:space="preserve">Bảng 1. Đặc tính kỹ thuật của vật liệu Cu CDA110 sau khi ủ </w:t>
      </w:r>
      <w:r w:rsidRPr="00420AF1">
        <w:rPr>
          <w:noProof/>
        </w:rPr>
        <w:t>[</w:t>
      </w:r>
      <w:r>
        <w:rPr>
          <w:noProof/>
        </w:rPr>
        <w:t>10</w:t>
      </w:r>
      <w:r w:rsidRPr="00420AF1">
        <w:rPr>
          <w:noProof/>
        </w:rPr>
        <w:t>]</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749"/>
      </w:tblGrid>
      <w:tr w:rsidR="00E90F21" w:rsidTr="00E90F21">
        <w:trPr>
          <w:trHeight w:val="198"/>
          <w:tblHeader/>
          <w:jc w:val="center"/>
        </w:trPr>
        <w:tc>
          <w:tcPr>
            <w:tcW w:w="3703" w:type="dxa"/>
            <w:vAlign w:val="center"/>
          </w:tcPr>
          <w:p w:rsidR="00E90F21" w:rsidRPr="00E90F21" w:rsidRDefault="00E90F21" w:rsidP="00E90F21">
            <w:pPr>
              <w:spacing w:before="60" w:after="40" w:line="252" w:lineRule="auto"/>
              <w:jc w:val="center"/>
              <w:rPr>
                <w:rFonts w:ascii="Times New Roman" w:hAnsi="Times New Roman"/>
                <w:b/>
                <w:sz w:val="22"/>
                <w:szCs w:val="22"/>
              </w:rPr>
            </w:pPr>
            <w:r w:rsidRPr="00E90F21">
              <w:rPr>
                <w:rFonts w:ascii="Times New Roman" w:hAnsi="Times New Roman"/>
                <w:b/>
                <w:sz w:val="22"/>
                <w:szCs w:val="22"/>
              </w:rPr>
              <w:t>Các thông số và đặc tính kỹ thuật của vật liệu CDA110</w:t>
            </w:r>
          </w:p>
        </w:tc>
        <w:tc>
          <w:tcPr>
            <w:tcW w:w="0" w:type="auto"/>
            <w:vAlign w:val="center"/>
          </w:tcPr>
          <w:p w:rsidR="00E90F21" w:rsidRPr="00E90F21" w:rsidRDefault="00E90F21" w:rsidP="00E90F21">
            <w:pPr>
              <w:spacing w:before="60" w:after="40" w:line="252" w:lineRule="auto"/>
              <w:jc w:val="center"/>
              <w:rPr>
                <w:rFonts w:ascii="Times New Roman" w:hAnsi="Times New Roman"/>
                <w:b/>
                <w:sz w:val="22"/>
                <w:szCs w:val="22"/>
              </w:rPr>
            </w:pPr>
            <w:r w:rsidRPr="00E90F21">
              <w:rPr>
                <w:rFonts w:ascii="Times New Roman" w:hAnsi="Times New Roman"/>
                <w:b/>
                <w:sz w:val="22"/>
                <w:szCs w:val="22"/>
              </w:rPr>
              <w:t>Giá trị</w:t>
            </w:r>
          </w:p>
        </w:tc>
      </w:tr>
      <w:tr w:rsidR="00E90F21" w:rsidTr="00E90F21">
        <w:trPr>
          <w:trHeight w:val="198"/>
          <w:jc w:val="center"/>
        </w:trPr>
        <w:tc>
          <w:tcPr>
            <w:tcW w:w="3703" w:type="dxa"/>
            <w:vAlign w:val="center"/>
          </w:tcPr>
          <w:p w:rsidR="00E90F21" w:rsidRPr="00E90F21" w:rsidRDefault="00E90F21" w:rsidP="00E90F21">
            <w:pPr>
              <w:spacing w:before="60" w:after="40" w:line="252" w:lineRule="auto"/>
              <w:jc w:val="center"/>
              <w:rPr>
                <w:rFonts w:ascii="Times New Roman" w:hAnsi="Times New Roman"/>
                <w:sz w:val="22"/>
                <w:szCs w:val="22"/>
              </w:rPr>
            </w:pPr>
            <w:r w:rsidRPr="00E90F21">
              <w:rPr>
                <w:rFonts w:ascii="Times New Roman" w:hAnsi="Times New Roman"/>
                <w:sz w:val="22"/>
                <w:szCs w:val="22"/>
              </w:rPr>
              <w:t>Nhiệu độ khảo sát thông số vật liệu (</w:t>
            </w:r>
            <w:r w:rsidRPr="00E90F21">
              <w:rPr>
                <w:rFonts w:ascii="Times New Roman" w:hAnsi="Times New Roman"/>
                <w:sz w:val="22"/>
                <w:szCs w:val="22"/>
                <w:vertAlign w:val="superscript"/>
              </w:rPr>
              <w:t>o</w:t>
            </w:r>
            <w:r w:rsidRPr="00E90F21">
              <w:rPr>
                <w:rFonts w:ascii="Times New Roman" w:hAnsi="Times New Roman"/>
                <w:sz w:val="22"/>
                <w:szCs w:val="22"/>
              </w:rPr>
              <w:t>C)</w:t>
            </w:r>
          </w:p>
        </w:tc>
        <w:tc>
          <w:tcPr>
            <w:tcW w:w="0" w:type="auto"/>
            <w:vAlign w:val="center"/>
          </w:tcPr>
          <w:p w:rsidR="00E90F21" w:rsidRPr="00E90F21" w:rsidRDefault="00E90F21" w:rsidP="00E90F21">
            <w:pPr>
              <w:spacing w:before="60" w:after="40" w:line="252" w:lineRule="auto"/>
              <w:jc w:val="center"/>
              <w:rPr>
                <w:rFonts w:ascii="Times New Roman" w:hAnsi="Times New Roman"/>
                <w:sz w:val="22"/>
                <w:szCs w:val="22"/>
              </w:rPr>
            </w:pPr>
            <w:r w:rsidRPr="00E90F21">
              <w:rPr>
                <w:rFonts w:ascii="Times New Roman" w:hAnsi="Times New Roman"/>
                <w:sz w:val="22"/>
                <w:szCs w:val="22"/>
              </w:rPr>
              <w:t>24</w:t>
            </w:r>
          </w:p>
        </w:tc>
      </w:tr>
      <w:tr w:rsidR="00E90F21" w:rsidTr="00E90F21">
        <w:trPr>
          <w:trHeight w:val="198"/>
          <w:jc w:val="center"/>
        </w:trPr>
        <w:tc>
          <w:tcPr>
            <w:tcW w:w="3703" w:type="dxa"/>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lastRenderedPageBreak/>
              <w:t xml:space="preserve">Khối lượng riêng, </w:t>
            </w:r>
            <w:r w:rsidRPr="00334AA3">
              <w:rPr>
                <w:rFonts w:ascii="Times New Roman" w:hAnsi="Times New Roman"/>
                <w:i/>
                <w:sz w:val="22"/>
                <w:szCs w:val="22"/>
              </w:rPr>
              <w:t xml:space="preserve">ρ </w:t>
            </w:r>
            <w:r w:rsidRPr="00334AA3">
              <w:rPr>
                <w:rFonts w:ascii="Times New Roman" w:hAnsi="Times New Roman"/>
                <w:sz w:val="22"/>
                <w:szCs w:val="22"/>
              </w:rPr>
              <w:t>(kg/m</w:t>
            </w:r>
            <w:r w:rsidRPr="00334AA3">
              <w:rPr>
                <w:rFonts w:ascii="Times New Roman" w:hAnsi="Times New Roman"/>
                <w:sz w:val="22"/>
                <w:szCs w:val="22"/>
                <w:vertAlign w:val="superscript"/>
              </w:rPr>
              <w:t>3</w:t>
            </w:r>
            <w:r w:rsidRPr="00334AA3">
              <w:rPr>
                <w:rFonts w:ascii="Times New Roman" w:hAnsi="Times New Roman"/>
                <w:sz w:val="22"/>
                <w:szCs w:val="22"/>
              </w:rPr>
              <w:t>)</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8940</w:t>
            </w:r>
          </w:p>
        </w:tc>
      </w:tr>
      <w:tr w:rsidR="00E90F21" w:rsidTr="00E90F21">
        <w:trPr>
          <w:trHeight w:val="198"/>
          <w:jc w:val="center"/>
        </w:trPr>
        <w:tc>
          <w:tcPr>
            <w:tcW w:w="3703" w:type="dxa"/>
            <w:vAlign w:val="center"/>
          </w:tcPr>
          <w:p w:rsidR="00E90F21" w:rsidRPr="00334AA3" w:rsidRDefault="00334AA3"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Module</w:t>
            </w:r>
            <w:r w:rsidR="00E90F21" w:rsidRPr="00334AA3">
              <w:rPr>
                <w:rFonts w:ascii="Times New Roman" w:hAnsi="Times New Roman"/>
                <w:sz w:val="22"/>
                <w:szCs w:val="22"/>
              </w:rPr>
              <w:t xml:space="preserve"> đàn hồi, </w:t>
            </w:r>
            <w:r w:rsidR="00E90F21" w:rsidRPr="00334AA3">
              <w:rPr>
                <w:rFonts w:ascii="Times New Roman" w:hAnsi="Times New Roman"/>
                <w:i/>
                <w:sz w:val="22"/>
                <w:szCs w:val="22"/>
              </w:rPr>
              <w:t>E</w:t>
            </w:r>
            <w:r w:rsidR="00E90F21" w:rsidRPr="00334AA3">
              <w:rPr>
                <w:rFonts w:ascii="Times New Roman" w:hAnsi="Times New Roman"/>
                <w:sz w:val="22"/>
                <w:szCs w:val="22"/>
              </w:rPr>
              <w:t xml:space="preserve"> (GPa)</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115</w:t>
            </w:r>
          </w:p>
        </w:tc>
      </w:tr>
      <w:tr w:rsidR="00E90F21" w:rsidTr="00E90F21">
        <w:trPr>
          <w:trHeight w:val="198"/>
          <w:jc w:val="center"/>
        </w:trPr>
        <w:tc>
          <w:tcPr>
            <w:tcW w:w="3703" w:type="dxa"/>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 xml:space="preserve">Hằng số vật liệu, </w:t>
            </w:r>
            <w:r w:rsidRPr="00334AA3">
              <w:rPr>
                <w:rFonts w:ascii="Times New Roman" w:hAnsi="Times New Roman"/>
                <w:i/>
                <w:sz w:val="22"/>
                <w:szCs w:val="22"/>
              </w:rPr>
              <w:t>C</w:t>
            </w:r>
            <w:r w:rsidRPr="00334AA3">
              <w:rPr>
                <w:rFonts w:ascii="Times New Roman" w:hAnsi="Times New Roman"/>
                <w:sz w:val="22"/>
                <w:szCs w:val="22"/>
              </w:rPr>
              <w:t xml:space="preserve"> (MPa)</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325</w:t>
            </w:r>
          </w:p>
        </w:tc>
      </w:tr>
      <w:tr w:rsidR="00E90F21" w:rsidTr="00E90F21">
        <w:trPr>
          <w:trHeight w:val="198"/>
          <w:jc w:val="center"/>
        </w:trPr>
        <w:tc>
          <w:tcPr>
            <w:tcW w:w="3703" w:type="dxa"/>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 xml:space="preserve">Số mũ hóa bền, </w:t>
            </w:r>
            <w:r w:rsidRPr="00334AA3">
              <w:rPr>
                <w:rFonts w:ascii="Times New Roman" w:hAnsi="Times New Roman"/>
                <w:i/>
                <w:sz w:val="22"/>
                <w:szCs w:val="22"/>
              </w:rPr>
              <w:t>n</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0,54</w:t>
            </w:r>
          </w:p>
        </w:tc>
      </w:tr>
      <w:tr w:rsidR="00E90F21" w:rsidTr="00E90F21">
        <w:trPr>
          <w:trHeight w:val="198"/>
          <w:jc w:val="center"/>
        </w:trPr>
        <w:tc>
          <w:tcPr>
            <w:tcW w:w="3703" w:type="dxa"/>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 xml:space="preserve">Hệ số Poisson, </w:t>
            </w:r>
            <w:r w:rsidRPr="00334AA3">
              <w:rPr>
                <w:rFonts w:ascii="Times New Roman" w:hAnsi="Times New Roman"/>
                <w:i/>
                <w:sz w:val="22"/>
                <w:szCs w:val="22"/>
              </w:rPr>
              <w:t>v</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0,33</w:t>
            </w:r>
          </w:p>
        </w:tc>
      </w:tr>
      <w:tr w:rsidR="00E90F21" w:rsidTr="00E90F21">
        <w:trPr>
          <w:trHeight w:val="198"/>
          <w:jc w:val="center"/>
        </w:trPr>
        <w:tc>
          <w:tcPr>
            <w:tcW w:w="3703" w:type="dxa"/>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 xml:space="preserve">Ứng suất chảy giới hạn, </w:t>
            </w:r>
            <w:r w:rsidRPr="00334AA3">
              <w:rPr>
                <w:rFonts w:ascii="Times New Roman" w:hAnsi="Times New Roman"/>
                <w:position w:val="-14"/>
                <w:sz w:val="22"/>
                <w:szCs w:val="22"/>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8.25pt" o:ole="">
                  <v:imagedata r:id="rId14" o:title=""/>
                </v:shape>
                <o:OLEObject Type="Embed" ProgID="Equation.DSMT4" ShapeID="_x0000_i1025" DrawAspect="Content" ObjectID="_1827302971" r:id="rId15"/>
              </w:object>
            </w:r>
            <w:r w:rsidRPr="00334AA3">
              <w:rPr>
                <w:rFonts w:ascii="Times New Roman" w:hAnsi="Times New Roman"/>
                <w:sz w:val="22"/>
                <w:szCs w:val="22"/>
              </w:rPr>
              <w:t xml:space="preserve"> (MPa)</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170</w:t>
            </w:r>
          </w:p>
        </w:tc>
      </w:tr>
      <w:tr w:rsidR="00E90F21" w:rsidTr="00E90F21">
        <w:trPr>
          <w:trHeight w:val="198"/>
          <w:jc w:val="center"/>
        </w:trPr>
        <w:tc>
          <w:tcPr>
            <w:tcW w:w="3703" w:type="dxa"/>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 xml:space="preserve">Ứng suất bền giới hạn, </w:t>
            </w:r>
            <w:r w:rsidRPr="00334AA3">
              <w:rPr>
                <w:rFonts w:ascii="Times New Roman" w:hAnsi="Times New Roman"/>
                <w:position w:val="-12"/>
                <w:sz w:val="22"/>
                <w:szCs w:val="22"/>
              </w:rPr>
              <w:object w:dxaOrig="300" w:dyaOrig="360">
                <v:shape id="_x0000_i1026" type="#_x0000_t75" style="width:15.05pt;height:18.25pt" o:ole="">
                  <v:imagedata r:id="rId16" o:title=""/>
                </v:shape>
                <o:OLEObject Type="Embed" ProgID="Equation.DSMT4" ShapeID="_x0000_i1026" DrawAspect="Content" ObjectID="_1827302972" r:id="rId17"/>
              </w:object>
            </w:r>
            <w:r w:rsidRPr="00334AA3">
              <w:rPr>
                <w:rFonts w:ascii="Times New Roman" w:hAnsi="Times New Roman"/>
                <w:sz w:val="22"/>
                <w:szCs w:val="22"/>
              </w:rPr>
              <w:t xml:space="preserve"> (MPa)</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370</w:t>
            </w:r>
          </w:p>
        </w:tc>
      </w:tr>
      <w:tr w:rsidR="00E90F21" w:rsidTr="00E90F21">
        <w:trPr>
          <w:trHeight w:val="246"/>
          <w:jc w:val="center"/>
        </w:trPr>
        <w:tc>
          <w:tcPr>
            <w:tcW w:w="3703" w:type="dxa"/>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 xml:space="preserve">Mức độ giãn dài tương đối, </w:t>
            </w:r>
            <w:r w:rsidRPr="00334AA3">
              <w:rPr>
                <w:rFonts w:ascii="Times New Roman" w:hAnsi="Times New Roman"/>
                <w:position w:val="-6"/>
                <w:sz w:val="22"/>
                <w:szCs w:val="22"/>
              </w:rPr>
              <w:object w:dxaOrig="200" w:dyaOrig="220">
                <v:shape id="_x0000_i1027" type="#_x0000_t75" style="width:10.75pt;height:10.75pt" o:ole="">
                  <v:imagedata r:id="rId18" o:title=""/>
                </v:shape>
                <o:OLEObject Type="Embed" ProgID="Equation.DSMT4" ShapeID="_x0000_i1027" DrawAspect="Content" ObjectID="_1827302973" r:id="rId19"/>
              </w:object>
            </w:r>
            <w:r w:rsidRPr="00334AA3">
              <w:rPr>
                <w:rFonts w:ascii="Times New Roman" w:hAnsi="Times New Roman"/>
                <w:sz w:val="22"/>
                <w:szCs w:val="22"/>
              </w:rPr>
              <w:t xml:space="preserve"> (%)</w:t>
            </w:r>
          </w:p>
        </w:tc>
        <w:tc>
          <w:tcPr>
            <w:tcW w:w="0" w:type="auto"/>
            <w:vAlign w:val="center"/>
          </w:tcPr>
          <w:p w:rsidR="00E90F21" w:rsidRPr="00334AA3" w:rsidRDefault="00E90F21" w:rsidP="00E90F21">
            <w:pPr>
              <w:spacing w:before="60" w:after="40" w:line="252" w:lineRule="auto"/>
              <w:jc w:val="center"/>
              <w:rPr>
                <w:rFonts w:ascii="Times New Roman" w:hAnsi="Times New Roman"/>
                <w:sz w:val="22"/>
                <w:szCs w:val="22"/>
              </w:rPr>
            </w:pPr>
            <w:r w:rsidRPr="00334AA3">
              <w:rPr>
                <w:rFonts w:ascii="Times New Roman" w:hAnsi="Times New Roman"/>
                <w:sz w:val="22"/>
                <w:szCs w:val="22"/>
              </w:rPr>
              <w:t>40</w:t>
            </w:r>
          </w:p>
        </w:tc>
      </w:tr>
    </w:tbl>
    <w:p w:rsidR="00E90F21" w:rsidRDefault="00E90F21" w:rsidP="00E90F21">
      <w:pPr>
        <w:pStyle w:val="Style71"/>
        <w:spacing w:before="240"/>
      </w:pPr>
      <w:bookmarkStart w:id="4" w:name="_Toc245227262"/>
      <w:r w:rsidRPr="001548AC">
        <w:t xml:space="preserve">2. </w:t>
      </w:r>
      <w:bookmarkEnd w:id="4"/>
      <w:r>
        <w:t>MÔ PHỎNG SỐ TRÊN ABAQUS/CAE</w:t>
      </w:r>
    </w:p>
    <w:p w:rsidR="00E90F21" w:rsidRPr="00E90F21" w:rsidRDefault="00E90F21" w:rsidP="00E90F21">
      <w:pPr>
        <w:pStyle w:val="Style71"/>
        <w:spacing w:before="120"/>
      </w:pPr>
      <w:r w:rsidRPr="00E90F21">
        <w:t>2.1. Quy trình mô phỏng số</w:t>
      </w:r>
    </w:p>
    <w:p w:rsidR="00E90F21" w:rsidRDefault="00E90F21" w:rsidP="00E90F21">
      <w:pPr>
        <w:pStyle w:val="Style72"/>
      </w:pPr>
      <w:r w:rsidRPr="00D642F1">
        <w:t xml:space="preserve">Trong nghiên cứu này, quá trình dập thủy </w:t>
      </w:r>
      <w:r w:rsidR="00334AA3">
        <w:br/>
      </w:r>
      <w:r w:rsidRPr="00D642F1">
        <w:t>tĩnh được mô phỏng bằng phần mềm Abaqus/CAE. Đây là một nền tảng phân tích phần tử hữu hạn (FEA) có độ chính xác cao, cho phép mô tả chi tiết phân bố ứng suất và biến dạng trong vật liệu [9,</w:t>
      </w:r>
      <w:r w:rsidR="00334AA3">
        <w:t xml:space="preserve"> </w:t>
      </w:r>
      <w:r w:rsidRPr="00D642F1">
        <w:t>11]. Quy trình mô phỏng được thực hiện theo các bước: thiết kế hình học, khai báo vật liệu và gán thuộc tính phần tử, lắp ráp mô hình, chia lưới, thiết lập điều kiện biên và tải trọng, sau đó tiến hành tính toán và phân tích kết quả [12].</w:t>
      </w:r>
    </w:p>
    <w:p w:rsidR="00E90F21" w:rsidRPr="00E97CDC" w:rsidRDefault="00E90F21" w:rsidP="00334AA3">
      <w:pPr>
        <w:pStyle w:val="Style71"/>
        <w:rPr>
          <w:lang w:val="vi-VN"/>
        </w:rPr>
      </w:pPr>
      <w:r w:rsidRPr="00E97CDC">
        <w:t xml:space="preserve">2.2. </w:t>
      </w:r>
      <w:r w:rsidRPr="00E97CDC">
        <w:rPr>
          <w:lang w:val="vi-VN"/>
        </w:rPr>
        <w:t>Triển khai phương pháp phần tử hữu hạn (FEA)</w:t>
      </w:r>
    </w:p>
    <w:p w:rsidR="00E90F21" w:rsidRPr="00334AA3" w:rsidRDefault="00334AA3" w:rsidP="00334AA3">
      <w:pPr>
        <w:pStyle w:val="Style71"/>
        <w:spacing w:before="120"/>
        <w:rPr>
          <w:i/>
          <w:lang w:val="vi-VN"/>
        </w:rPr>
      </w:pPr>
      <w:r w:rsidRPr="00334AA3">
        <w:rPr>
          <w:i/>
        </w:rPr>
        <w:t>2.2.1.</w:t>
      </w:r>
      <w:r w:rsidR="00E90F21" w:rsidRPr="00334AA3">
        <w:rPr>
          <w:i/>
        </w:rPr>
        <w:t xml:space="preserve"> </w:t>
      </w:r>
      <w:r w:rsidR="00E90F21" w:rsidRPr="00334AA3">
        <w:rPr>
          <w:i/>
          <w:lang w:val="vi-VN"/>
        </w:rPr>
        <w:t>Mô hình hóa và điều kiện biên</w:t>
      </w:r>
    </w:p>
    <w:p w:rsidR="00E90F21" w:rsidRDefault="00E90F21" w:rsidP="00334AA3">
      <w:pPr>
        <w:pStyle w:val="Style72"/>
      </w:pPr>
      <w:r w:rsidRPr="00E97CDC">
        <w:t>Trong module Part của Abaqus/CAE, các thành phần cần thiết bao gồm khuôn, chày, và phôi ống được xây dựng (Hình 3). Nhằm giảm chi phí tính toán và rút ngắn thời gian mô phỏng, mô hình hình học được đơn giản hóa bằng cách khai thác điều kiện đối xứng, theo đó chỉ một phần tư mô hình được xây dựng [1</w:t>
      </w:r>
      <w:r>
        <w:t>3</w:t>
      </w:r>
      <w:r w:rsidRPr="00E97CDC">
        <w:t>].</w:t>
      </w:r>
    </w:p>
    <w:p w:rsidR="00334AA3" w:rsidRDefault="00334AA3" w:rsidP="00334AA3">
      <w:pPr>
        <w:pStyle w:val="Style72"/>
      </w:pPr>
      <w:r w:rsidRPr="00AF47E5">
        <w:t xml:space="preserve">Sau khi thiết kế các phần tử từ thẻ </w:t>
      </w:r>
      <w:r>
        <w:t>P</w:t>
      </w:r>
      <w:r w:rsidRPr="00AF47E5">
        <w:t xml:space="preserve">art thì mô hình được gắn các đặc tính của vật liệu cho phần tử ống nhờ thẻ Property. Tiếp đó là thực </w:t>
      </w:r>
      <w:r w:rsidRPr="00AF47E5">
        <w:lastRenderedPageBreak/>
        <w:t>hiện lắp ráp mô hình (phần Assembly), thiết lập tương tác (Interaction) giữa các phần tử của mô hình với hệ ma sát được thiết lập đồng đều trên toàn bộ vùng có tác động qua lại là 0.1</w:t>
      </w:r>
      <w:r>
        <w:t xml:space="preserve"> (Hình 4).</w:t>
      </w:r>
    </w:p>
    <w:tbl>
      <w:tblPr>
        <w:tblW w:w="4786" w:type="dxa"/>
        <w:tblLayout w:type="fixed"/>
        <w:tblLook w:val="04A0" w:firstRow="1" w:lastRow="0" w:firstColumn="1" w:lastColumn="0" w:noHBand="0" w:noVBand="1"/>
      </w:tblPr>
      <w:tblGrid>
        <w:gridCol w:w="1384"/>
        <w:gridCol w:w="1418"/>
        <w:gridCol w:w="1984"/>
      </w:tblGrid>
      <w:tr w:rsidR="00E90F21" w:rsidRPr="00D93440" w:rsidTr="00334AA3">
        <w:tc>
          <w:tcPr>
            <w:tcW w:w="1384" w:type="dxa"/>
            <w:vAlign w:val="center"/>
          </w:tcPr>
          <w:p w:rsidR="00E90F21" w:rsidRPr="00D93440" w:rsidRDefault="00E90F21" w:rsidP="00334AA3">
            <w:pPr>
              <w:pStyle w:val="Style72"/>
              <w:ind w:right="-48" w:hanging="98"/>
              <w:rPr>
                <w:szCs w:val="28"/>
              </w:rPr>
            </w:pPr>
            <w:bookmarkStart w:id="5" w:name="_Hlk208824673"/>
            <w:r>
              <w:rPr>
                <w:noProof/>
                <w:szCs w:val="28"/>
                <w:lang w:eastAsia="en-US"/>
              </w:rPr>
              <w:drawing>
                <wp:inline distT="0" distB="0" distL="0" distR="0" wp14:anchorId="08BB1CA2" wp14:editId="0D462AFA">
                  <wp:extent cx="785375" cy="15915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BEBA8EAE-BF5A-486C-A8C5-ECC9F3942E4B}">
                                <a14:imgProps xmlns:a14="http://schemas.microsoft.com/office/drawing/2010/main">
                                  <a14:imgLayer r:embed="rId21">
                                    <a14:imgEffect>
                                      <a14:brightnessContrast bright="-26000" contrast="70000"/>
                                    </a14:imgEffect>
                                  </a14:imgLayer>
                                </a14:imgProps>
                              </a:ext>
                              <a:ext uri="{28A0092B-C50C-407E-A947-70E740481C1C}">
                                <a14:useLocalDpi xmlns:a14="http://schemas.microsoft.com/office/drawing/2010/main" val="0"/>
                              </a:ext>
                            </a:extLst>
                          </a:blip>
                          <a:srcRect l="23665" t="12814" r="7975" b="12020"/>
                          <a:stretch/>
                        </pic:blipFill>
                        <pic:spPr bwMode="auto">
                          <a:xfrm>
                            <a:off x="0" y="0"/>
                            <a:ext cx="807674" cy="16367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8" w:type="dxa"/>
            <w:vAlign w:val="center"/>
          </w:tcPr>
          <w:p w:rsidR="00E90F21" w:rsidRPr="00D93440" w:rsidRDefault="00E90F21" w:rsidP="00334AA3">
            <w:pPr>
              <w:pStyle w:val="Style72"/>
              <w:ind w:right="-99" w:hanging="84"/>
              <w:rPr>
                <w:szCs w:val="28"/>
              </w:rPr>
            </w:pPr>
            <w:r>
              <w:rPr>
                <w:noProof/>
                <w:szCs w:val="28"/>
                <w:lang w:eastAsia="en-US"/>
              </w:rPr>
              <w:drawing>
                <wp:inline distT="0" distB="0" distL="0" distR="0" wp14:anchorId="57EB6E2B" wp14:editId="7DEE4E0B">
                  <wp:extent cx="869522" cy="1481418"/>
                  <wp:effectExtent l="0" t="0" r="698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BEBA8EAE-BF5A-486C-A8C5-ECC9F3942E4B}">
                                <a14:imgProps xmlns:a14="http://schemas.microsoft.com/office/drawing/2010/main">
                                  <a14:imgLayer r:embed="rId23">
                                    <a14:imgEffect>
                                      <a14:brightnessContrast bright="-23000" contrast="64000"/>
                                    </a14:imgEffect>
                                  </a14:imgLayer>
                                </a14:imgProps>
                              </a:ext>
                              <a:ext uri="{28A0092B-C50C-407E-A947-70E740481C1C}">
                                <a14:useLocalDpi xmlns:a14="http://schemas.microsoft.com/office/drawing/2010/main" val="0"/>
                              </a:ext>
                            </a:extLst>
                          </a:blip>
                          <a:srcRect l="9947" t="5905" r="-567" b="2424"/>
                          <a:stretch/>
                        </pic:blipFill>
                        <pic:spPr bwMode="auto">
                          <a:xfrm>
                            <a:off x="0" y="0"/>
                            <a:ext cx="900663" cy="15344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rsidR="00E90F21" w:rsidRPr="00D93440" w:rsidRDefault="00E90F21" w:rsidP="00334AA3">
            <w:pPr>
              <w:pStyle w:val="Style72"/>
              <w:ind w:hanging="100"/>
              <w:jc w:val="left"/>
              <w:rPr>
                <w:szCs w:val="28"/>
              </w:rPr>
            </w:pPr>
            <w:r>
              <w:rPr>
                <w:noProof/>
                <w:szCs w:val="28"/>
                <w:lang w:eastAsia="en-US"/>
              </w:rPr>
              <w:drawing>
                <wp:inline distT="0" distB="0" distL="0" distR="0" wp14:anchorId="3A3507D0" wp14:editId="1F798E28">
                  <wp:extent cx="1167434" cy="5161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2575" cy="518402"/>
                          </a:xfrm>
                          <a:prstGeom prst="rect">
                            <a:avLst/>
                          </a:prstGeom>
                          <a:noFill/>
                          <a:ln>
                            <a:noFill/>
                          </a:ln>
                        </pic:spPr>
                      </pic:pic>
                    </a:graphicData>
                  </a:graphic>
                </wp:inline>
              </w:drawing>
            </w:r>
          </w:p>
        </w:tc>
      </w:tr>
      <w:tr w:rsidR="00E90F21" w:rsidRPr="00D93440" w:rsidTr="00334AA3">
        <w:tc>
          <w:tcPr>
            <w:tcW w:w="1384" w:type="dxa"/>
            <w:vAlign w:val="center"/>
          </w:tcPr>
          <w:p w:rsidR="00E90F21" w:rsidRPr="00334AA3" w:rsidRDefault="00E90F21" w:rsidP="00334AA3">
            <w:pPr>
              <w:pStyle w:val="Style73"/>
              <w:spacing w:before="0" w:after="0"/>
              <w:rPr>
                <w:b w:val="0"/>
                <w:noProof/>
              </w:rPr>
            </w:pPr>
            <w:r w:rsidRPr="00334AA3">
              <w:rPr>
                <w:b w:val="0"/>
                <w:noProof/>
              </w:rPr>
              <w:t>Khuôn</w:t>
            </w:r>
          </w:p>
        </w:tc>
        <w:tc>
          <w:tcPr>
            <w:tcW w:w="1418" w:type="dxa"/>
            <w:vAlign w:val="center"/>
          </w:tcPr>
          <w:p w:rsidR="00E90F21" w:rsidRPr="00334AA3" w:rsidRDefault="00E90F21" w:rsidP="00334AA3">
            <w:pPr>
              <w:pStyle w:val="Style73"/>
              <w:spacing w:before="0" w:after="0"/>
              <w:rPr>
                <w:b w:val="0"/>
                <w:noProof/>
                <w:szCs w:val="28"/>
              </w:rPr>
            </w:pPr>
            <w:r w:rsidRPr="00334AA3">
              <w:rPr>
                <w:b w:val="0"/>
                <w:noProof/>
              </w:rPr>
              <w:t>Ống</w:t>
            </w:r>
          </w:p>
        </w:tc>
        <w:tc>
          <w:tcPr>
            <w:tcW w:w="1984" w:type="dxa"/>
            <w:vAlign w:val="center"/>
          </w:tcPr>
          <w:p w:rsidR="00E90F21" w:rsidRPr="00334AA3" w:rsidRDefault="00E90F21" w:rsidP="00334AA3">
            <w:pPr>
              <w:pStyle w:val="Style73"/>
              <w:spacing w:before="0" w:after="0"/>
              <w:rPr>
                <w:b w:val="0"/>
                <w:noProof/>
              </w:rPr>
            </w:pPr>
            <w:r w:rsidRPr="00334AA3">
              <w:rPr>
                <w:b w:val="0"/>
                <w:noProof/>
              </w:rPr>
              <w:t>Chày</w:t>
            </w:r>
          </w:p>
        </w:tc>
      </w:tr>
    </w:tbl>
    <w:bookmarkEnd w:id="5"/>
    <w:p w:rsidR="00334AA3" w:rsidRDefault="00334AA3" w:rsidP="00334AA3">
      <w:pPr>
        <w:pStyle w:val="Style73"/>
        <w:rPr>
          <w:noProof/>
          <w:lang w:eastAsia="en-US"/>
        </w:rPr>
      </w:pPr>
      <w:r w:rsidRPr="00E02888">
        <w:t xml:space="preserve">Hình 3. Các thành phần mô hình hình học </w:t>
      </w:r>
      <w:r>
        <w:br/>
      </w:r>
      <w:r w:rsidRPr="00E02888">
        <w:t>trong mô phỏng</w:t>
      </w:r>
    </w:p>
    <w:p w:rsidR="00334AA3" w:rsidRDefault="00334AA3" w:rsidP="00334AA3">
      <w:pPr>
        <w:pStyle w:val="Style72"/>
        <w:spacing w:before="360"/>
        <w:jc w:val="center"/>
        <w:rPr>
          <w:noProof/>
        </w:rPr>
      </w:pPr>
      <w:r>
        <w:rPr>
          <w:noProof/>
          <w:lang w:eastAsia="en-US"/>
        </w:rPr>
        <w:drawing>
          <wp:inline distT="0" distB="0" distL="0" distR="0" wp14:anchorId="5B0A8068" wp14:editId="3CED0114">
            <wp:extent cx="1635674" cy="1509041"/>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6775" cy="1510057"/>
                    </a:xfrm>
                    <a:prstGeom prst="rect">
                      <a:avLst/>
                    </a:prstGeom>
                    <a:noFill/>
                    <a:ln>
                      <a:noFill/>
                    </a:ln>
                  </pic:spPr>
                </pic:pic>
              </a:graphicData>
            </a:graphic>
          </wp:inline>
        </w:drawing>
      </w:r>
    </w:p>
    <w:p w:rsidR="00E90F21" w:rsidRPr="00E02888" w:rsidRDefault="00E90F21" w:rsidP="00334AA3">
      <w:pPr>
        <w:pStyle w:val="Style73"/>
      </w:pPr>
      <w:r w:rsidRPr="00E02888">
        <w:t>Hình 4. Mô hình lắp ghép</w:t>
      </w:r>
    </w:p>
    <w:p w:rsidR="00E90F21" w:rsidRDefault="00E90F21" w:rsidP="00334AA3">
      <w:pPr>
        <w:pStyle w:val="Style72"/>
      </w:pPr>
      <w:r w:rsidRPr="00B57A63">
        <w:t>Phôi được mô hình hóa bằng phần tử vỏ S4R trong Abaqus/CAE. Lưới phần tử phôi ống được chia với kích thước trung bình 0</w:t>
      </w:r>
      <w:r w:rsidR="00334AA3">
        <w:t>,</w:t>
      </w:r>
      <w:r w:rsidRPr="00B57A63">
        <w:t>5 mm, các vùng cong được tinh chỉnh mịn hơn, nhỏ nhất khoảng 0</w:t>
      </w:r>
      <w:r w:rsidR="00334AA3">
        <w:t>,</w:t>
      </w:r>
      <w:r w:rsidRPr="00B57A63">
        <w:t xml:space="preserve">05 mm thông qua thiết lập </w:t>
      </w:r>
      <w:r w:rsidRPr="00B57A63">
        <w:rPr>
          <w:i/>
          <w:iCs/>
        </w:rPr>
        <w:t>Curvature control</w:t>
      </w:r>
      <w:r w:rsidRPr="00B57A63">
        <w:t xml:space="preserve"> và </w:t>
      </w:r>
      <w:r w:rsidRPr="00B57A63">
        <w:rPr>
          <w:i/>
          <w:iCs/>
        </w:rPr>
        <w:t>Minimum size control</w:t>
      </w:r>
      <w:r w:rsidRPr="00B57A63">
        <w:t>, với tổng cộng 9.900 phần tử (Hình 5).</w:t>
      </w:r>
    </w:p>
    <w:p w:rsidR="00E90F21" w:rsidRDefault="00E90F21" w:rsidP="00334AA3">
      <w:pPr>
        <w:pStyle w:val="Style72"/>
        <w:jc w:val="center"/>
        <w:rPr>
          <w:noProof/>
        </w:rPr>
      </w:pPr>
      <w:r>
        <w:rPr>
          <w:noProof/>
          <w:lang w:eastAsia="en-US"/>
        </w:rPr>
        <w:drawing>
          <wp:inline distT="0" distB="0" distL="0" distR="0" wp14:anchorId="3303AE14" wp14:editId="2F39FBA0">
            <wp:extent cx="1084621" cy="137440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7978" cy="1378659"/>
                    </a:xfrm>
                    <a:prstGeom prst="rect">
                      <a:avLst/>
                    </a:prstGeom>
                    <a:noFill/>
                    <a:ln>
                      <a:noFill/>
                    </a:ln>
                  </pic:spPr>
                </pic:pic>
              </a:graphicData>
            </a:graphic>
          </wp:inline>
        </w:drawing>
      </w:r>
    </w:p>
    <w:p w:rsidR="00E90F21" w:rsidRPr="00E02888" w:rsidRDefault="00E90F21" w:rsidP="00334AA3">
      <w:pPr>
        <w:pStyle w:val="Style73"/>
      </w:pPr>
      <w:r w:rsidRPr="00E02888">
        <w:t xml:space="preserve">Hình </w:t>
      </w:r>
      <w:r>
        <w:t>5</w:t>
      </w:r>
      <w:r w:rsidRPr="00E02888">
        <w:t>. Mô hình chia lưới</w:t>
      </w:r>
      <w:r>
        <w:t xml:space="preserve"> phôi</w:t>
      </w:r>
      <w:r w:rsidRPr="00E02888">
        <w:t xml:space="preserve"> ống</w:t>
      </w:r>
    </w:p>
    <w:p w:rsidR="00E90F21" w:rsidRDefault="00E90F21" w:rsidP="00334AA3">
      <w:pPr>
        <w:pStyle w:val="Style72"/>
      </w:pPr>
      <w:r>
        <w:lastRenderedPageBreak/>
        <w:t>Điều kiện biên là yếu tố ảnh hưởng trực tiếp đến kết quả mô phỏng. Khi gắn điều kiện biên cho quá trình thủy tĩnh ống với nghiên cứu này cần chú ý đến các yếu tố: giá trị áp suất lòng ống, giá trị lực hay khoảng dịch chuyển chày đầu ống. Đồng thời cần phải chú ý đến việc khống chế chuyển động đối với những vùng lấy đối xứng để tránh những biến dạng không mong muốn</w:t>
      </w:r>
      <w:r w:rsidRPr="00B57A63">
        <w:t>.</w:t>
      </w:r>
      <w:r>
        <w:t xml:space="preserve"> Sau tất cả những thông số này thì vấn đề không nhỏ đó là kiểu cấp áp suất chất lỏng, dịch chuyển chày được </w:t>
      </w:r>
      <w:r w:rsidR="00334AA3">
        <w:br/>
      </w:r>
      <w:r>
        <w:t xml:space="preserve">thiết lập tại các </w:t>
      </w:r>
      <w:r>
        <w:rPr>
          <w:i/>
          <w:iCs/>
        </w:rPr>
        <w:t>Tabular Amplitude</w:t>
      </w:r>
      <w:r>
        <w:t xml:space="preserve"> trong Abaqus/CAE.</w:t>
      </w:r>
    </w:p>
    <w:p w:rsidR="00E90F21" w:rsidRPr="00334AA3" w:rsidRDefault="00334AA3" w:rsidP="00334AA3">
      <w:pPr>
        <w:pStyle w:val="Style71"/>
        <w:rPr>
          <w:i/>
        </w:rPr>
      </w:pPr>
      <w:r>
        <w:rPr>
          <w:i/>
        </w:rPr>
        <w:t>2.2.2.</w:t>
      </w:r>
      <w:r w:rsidR="00E90F21" w:rsidRPr="00334AA3">
        <w:rPr>
          <w:i/>
          <w:lang w:val="vi-VN"/>
        </w:rPr>
        <w:t xml:space="preserve"> Cơ sở lý thuyế</w:t>
      </w:r>
      <w:r>
        <w:rPr>
          <w:i/>
          <w:lang w:val="vi-VN"/>
        </w:rPr>
        <w:t>t</w:t>
      </w:r>
    </w:p>
    <w:p w:rsidR="00E90F21" w:rsidRPr="00F11A00" w:rsidRDefault="00E90F21" w:rsidP="00334AA3">
      <w:pPr>
        <w:pStyle w:val="Style72"/>
      </w:pPr>
      <w:r w:rsidRPr="00F11A00">
        <w:t>Theo Reimund Neugebauer khi áp suất chất lỏng tạo hình &lt;100</w:t>
      </w:r>
      <w:r w:rsidR="00334AA3">
        <w:t xml:space="preserve"> </w:t>
      </w:r>
      <w:r w:rsidRPr="00F11A00">
        <w:t>MPa thì bán kính vùng chuyển tiếp nhỏ nhất [</w:t>
      </w:r>
      <w:r>
        <w:t>6</w:t>
      </w:r>
      <w:r w:rsidRPr="00F11A00">
        <w:t>]:</w:t>
      </w:r>
    </w:p>
    <w:p w:rsidR="00E90F21" w:rsidRDefault="00334AA3" w:rsidP="00334AA3">
      <w:pPr>
        <w:pStyle w:val="Style72"/>
      </w:pPr>
      <w:r w:rsidRPr="004B73FC">
        <w:rPr>
          <w:position w:val="-24"/>
        </w:rPr>
        <w:object w:dxaOrig="3260" w:dyaOrig="620">
          <v:shape id="_x0000_i1028" type="#_x0000_t75" style="width:171.95pt;height:32.25pt" o:ole="">
            <v:imagedata r:id="rId27" o:title=""/>
          </v:shape>
          <o:OLEObject Type="Embed" ProgID="Equation.DSMT4" ShapeID="_x0000_i1028" DrawAspect="Content" ObjectID="_1827302974" r:id="rId28"/>
        </w:object>
      </w:r>
    </w:p>
    <w:p w:rsidR="00E90F21" w:rsidRDefault="00E90F21" w:rsidP="00334AA3">
      <w:pPr>
        <w:pStyle w:val="Style72"/>
      </w:pPr>
      <w:r w:rsidRPr="00F11A00">
        <w:t>Trong nghiên cứu này áp suất tối đa được áp dụng là 30</w:t>
      </w:r>
      <w:r w:rsidR="00334AA3">
        <w:t xml:space="preserve"> </w:t>
      </w:r>
      <w:r w:rsidRPr="00F11A00">
        <w:t>MPa [</w:t>
      </w:r>
      <w:r>
        <w:t>8</w:t>
      </w:r>
      <w:r w:rsidRPr="00F11A00">
        <w:t>] được thực hiện với các giá trị bán kính chuyển tiếp là 4, 6 và 8</w:t>
      </w:r>
      <w:r w:rsidR="00334AA3">
        <w:t xml:space="preserve"> </w:t>
      </w:r>
      <w:r w:rsidRPr="00F11A00">
        <w:t>mm.</w:t>
      </w:r>
    </w:p>
    <w:p w:rsidR="00E90F21" w:rsidRDefault="00E90F21" w:rsidP="00334AA3">
      <w:pPr>
        <w:pStyle w:val="Style71"/>
      </w:pPr>
      <w:r>
        <w:t>3. THU THẬP KẾT QUẢ VÀ THẢO LUẬN:</w:t>
      </w:r>
    </w:p>
    <w:p w:rsidR="00E90F21" w:rsidRPr="00334AA3" w:rsidRDefault="00E90F21" w:rsidP="00334AA3">
      <w:pPr>
        <w:pStyle w:val="Style71"/>
        <w:spacing w:before="120"/>
        <w:rPr>
          <w:bCs/>
          <w:iCs/>
          <w:lang w:val="vi-VN"/>
        </w:rPr>
      </w:pPr>
      <w:r w:rsidRPr="00334AA3">
        <w:rPr>
          <w:bCs/>
          <w:iCs/>
          <w:lang w:val="vi-VN"/>
        </w:rPr>
        <w:t>3.1. Thu thập kết quả</w:t>
      </w:r>
    </w:p>
    <w:p w:rsidR="00E90F21" w:rsidRDefault="00E90F21" w:rsidP="00334AA3">
      <w:pPr>
        <w:pStyle w:val="Style72"/>
      </w:pPr>
      <w:r w:rsidRPr="00334AA3">
        <w:t xml:space="preserve">Sau khi thực hiện mô phỏng số với các giá trị bán kính chuyển tiếp khuôn (Rc) khác nhau, nghiên cứu đã thu thập các kết quả gồm: </w:t>
      </w:r>
      <w:r w:rsidRPr="00334AA3">
        <w:rPr>
          <w:bCs/>
        </w:rPr>
        <w:t>chiều cao phồng của nhánh</w:t>
      </w:r>
      <w:r w:rsidRPr="00334AA3">
        <w:t xml:space="preserve">, </w:t>
      </w:r>
      <w:r w:rsidRPr="00334AA3">
        <w:rPr>
          <w:bCs/>
        </w:rPr>
        <w:t>mức độ mỏng thành tại đỉnh nhánh</w:t>
      </w:r>
      <w:r w:rsidRPr="00334AA3">
        <w:t xml:space="preserve">, cùng </w:t>
      </w:r>
      <w:r w:rsidRPr="00334AA3">
        <w:rPr>
          <w:bCs/>
        </w:rPr>
        <w:t>ứng suất và biến dạng dẻo tương đương (PEEQ)</w:t>
      </w:r>
      <w:r w:rsidRPr="00334AA3">
        <w:t xml:space="preserve"> </w:t>
      </w:r>
      <w:r w:rsidRPr="0027159E">
        <w:t>tại vùng tạo hình nguy hiểm nhất. Các kết quả này được minh họa trong Hình 6, 7 và 8.</w:t>
      </w:r>
    </w:p>
    <w:p w:rsidR="00E90F21" w:rsidRDefault="00E90F21" w:rsidP="00E90F21">
      <w:pPr>
        <w:jc w:val="center"/>
        <w:rPr>
          <w:noProof/>
        </w:rPr>
      </w:pPr>
      <w:r>
        <w:rPr>
          <w:noProof/>
          <w:lang w:eastAsia="en-US"/>
        </w:rPr>
        <w:drawing>
          <wp:inline distT="0" distB="0" distL="0" distR="0">
            <wp:extent cx="1609725" cy="1133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9725" cy="1133475"/>
                    </a:xfrm>
                    <a:prstGeom prst="rect">
                      <a:avLst/>
                    </a:prstGeom>
                    <a:noFill/>
                    <a:ln>
                      <a:noFill/>
                    </a:ln>
                  </pic:spPr>
                </pic:pic>
              </a:graphicData>
            </a:graphic>
          </wp:inline>
        </w:drawing>
      </w:r>
    </w:p>
    <w:p w:rsidR="00E90F21" w:rsidRPr="00334AA3" w:rsidRDefault="00E90F21" w:rsidP="00334AA3">
      <w:pPr>
        <w:pStyle w:val="Style73"/>
        <w:rPr>
          <w:b w:val="0"/>
          <w:noProof/>
        </w:rPr>
      </w:pPr>
      <w:r w:rsidRPr="00334AA3">
        <w:rPr>
          <w:b w:val="0"/>
        </w:rPr>
        <w:t>a) Chi tiết sau tạo hình Rc4</w:t>
      </w:r>
    </w:p>
    <w:p w:rsidR="00E90F21" w:rsidRDefault="00E90F21" w:rsidP="00E90F21">
      <w:pPr>
        <w:jc w:val="center"/>
        <w:rPr>
          <w:noProof/>
        </w:rPr>
      </w:pPr>
      <w:r>
        <w:rPr>
          <w:noProof/>
          <w:lang w:eastAsia="en-US"/>
        </w:rPr>
        <w:lastRenderedPageBreak/>
        <w:drawing>
          <wp:inline distT="0" distB="0" distL="0" distR="0">
            <wp:extent cx="1714500" cy="1285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E90F21" w:rsidRPr="00334AA3" w:rsidRDefault="00E90F21" w:rsidP="00334AA3">
      <w:pPr>
        <w:pStyle w:val="Style73"/>
        <w:spacing w:before="0" w:after="360"/>
        <w:rPr>
          <w:b w:val="0"/>
        </w:rPr>
      </w:pPr>
      <w:r w:rsidRPr="00334AA3">
        <w:rPr>
          <w:b w:val="0"/>
        </w:rPr>
        <w:t>b) Chi tiết sau tạo hình Rc6</w:t>
      </w:r>
    </w:p>
    <w:p w:rsidR="00E90F21" w:rsidRDefault="00E90F21" w:rsidP="00E90F21">
      <w:pPr>
        <w:jc w:val="center"/>
        <w:rPr>
          <w:noProof/>
        </w:rPr>
      </w:pPr>
      <w:r>
        <w:rPr>
          <w:noProof/>
          <w:lang w:eastAsia="en-US"/>
        </w:rPr>
        <w:drawing>
          <wp:inline distT="0" distB="0" distL="0" distR="0">
            <wp:extent cx="1628775" cy="1285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8775" cy="1285875"/>
                    </a:xfrm>
                    <a:prstGeom prst="rect">
                      <a:avLst/>
                    </a:prstGeom>
                    <a:noFill/>
                    <a:ln>
                      <a:noFill/>
                    </a:ln>
                  </pic:spPr>
                </pic:pic>
              </a:graphicData>
            </a:graphic>
          </wp:inline>
        </w:drawing>
      </w:r>
    </w:p>
    <w:p w:rsidR="00E90F21" w:rsidRPr="00334AA3" w:rsidRDefault="00E90F21" w:rsidP="00334AA3">
      <w:pPr>
        <w:pStyle w:val="Style73"/>
        <w:spacing w:before="0"/>
        <w:rPr>
          <w:b w:val="0"/>
        </w:rPr>
      </w:pPr>
      <w:r w:rsidRPr="00334AA3">
        <w:rPr>
          <w:b w:val="0"/>
        </w:rPr>
        <w:t>c) Chi tiết sau tạo hình Rc8</w:t>
      </w:r>
    </w:p>
    <w:p w:rsidR="00E90F21" w:rsidRPr="0027159E" w:rsidRDefault="00E90F21" w:rsidP="00334AA3">
      <w:pPr>
        <w:pStyle w:val="Style73"/>
      </w:pPr>
      <w:r w:rsidRPr="0027159E">
        <w:t>Hình 6. Hình ảnh chi tiết sau mô phỏng</w:t>
      </w:r>
    </w:p>
    <w:p w:rsidR="00E90F21" w:rsidRDefault="00E90F21" w:rsidP="00E90F21">
      <w:pPr>
        <w:jc w:val="center"/>
        <w:rPr>
          <w:noProof/>
          <w:szCs w:val="28"/>
        </w:rPr>
      </w:pPr>
      <w:r>
        <w:rPr>
          <w:noProof/>
          <w:lang w:eastAsia="en-US"/>
        </w:rPr>
        <w:drawing>
          <wp:inline distT="0" distB="0" distL="0" distR="0">
            <wp:extent cx="2844175" cy="2367343"/>
            <wp:effectExtent l="19050" t="19050" r="13335" b="1397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rotWithShape="1">
                    <a:blip r:embed="rId32">
                      <a:extLst>
                        <a:ext uri="{BEBA8EAE-BF5A-486C-A8C5-ECC9F3942E4B}">
                          <a14:imgProps xmlns:a14="http://schemas.microsoft.com/office/drawing/2010/main">
                            <a14:imgLayer r:embed="rId33">
                              <a14:imgEffect>
                                <a14:brightnessContrast bright="-33000" contrast="81000"/>
                              </a14:imgEffect>
                            </a14:imgLayer>
                          </a14:imgProps>
                        </a:ext>
                        <a:ext uri="{28A0092B-C50C-407E-A947-70E740481C1C}">
                          <a14:useLocalDpi xmlns:a14="http://schemas.microsoft.com/office/drawing/2010/main" val="0"/>
                        </a:ext>
                      </a:extLst>
                    </a:blip>
                    <a:srcRect l="1351" t="4137" r="1405" b="4959"/>
                    <a:stretch/>
                  </pic:blipFill>
                  <pic:spPr bwMode="auto">
                    <a:xfrm>
                      <a:off x="0" y="0"/>
                      <a:ext cx="2845095" cy="2368108"/>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E90F21" w:rsidRPr="0072491E" w:rsidRDefault="00E90F21" w:rsidP="00880CA6">
      <w:pPr>
        <w:pStyle w:val="Style73"/>
        <w:spacing w:after="360"/>
      </w:pPr>
      <w:r w:rsidRPr="0072491E">
        <w:t>Hình 7. Biểu đồ giá trị chiều cao nhánh tạo thành Hv (mm) và biến mỏng (STH) tại đỉnh vấu (10</w:t>
      </w:r>
      <w:r w:rsidRPr="0072491E">
        <w:rPr>
          <w:vertAlign w:val="superscript"/>
        </w:rPr>
        <w:t>-1</w:t>
      </w:r>
      <w:r w:rsidRPr="0072491E">
        <w:t xml:space="preserve"> mm)</w:t>
      </w:r>
    </w:p>
    <w:p w:rsidR="00E90F21" w:rsidRDefault="00E90F21" w:rsidP="00E90F21">
      <w:pPr>
        <w:rPr>
          <w:noProof/>
          <w:szCs w:val="28"/>
        </w:rPr>
      </w:pPr>
      <w:r>
        <w:rPr>
          <w:noProof/>
          <w:szCs w:val="28"/>
          <w:lang w:eastAsia="en-US"/>
        </w:rPr>
        <w:drawing>
          <wp:inline distT="0" distB="0" distL="0" distR="0">
            <wp:extent cx="2849787" cy="1675820"/>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0773" cy="1676400"/>
                    </a:xfrm>
                    <a:prstGeom prst="rect">
                      <a:avLst/>
                    </a:prstGeom>
                    <a:noFill/>
                    <a:ln>
                      <a:noFill/>
                    </a:ln>
                  </pic:spPr>
                </pic:pic>
              </a:graphicData>
            </a:graphic>
          </wp:inline>
        </w:drawing>
      </w:r>
    </w:p>
    <w:p w:rsidR="00E90F21" w:rsidRPr="0072491E" w:rsidRDefault="00E90F21" w:rsidP="00E90F21">
      <w:pPr>
        <w:jc w:val="center"/>
        <w:rPr>
          <w:rFonts w:ascii="Arial" w:hAnsi="Arial" w:cs="Arial"/>
          <w:b/>
          <w:sz w:val="18"/>
          <w:szCs w:val="18"/>
        </w:rPr>
      </w:pPr>
      <w:r w:rsidRPr="0072491E">
        <w:rPr>
          <w:rFonts w:ascii="Arial" w:hAnsi="Arial" w:cs="Arial"/>
          <w:b/>
          <w:sz w:val="18"/>
          <w:szCs w:val="18"/>
        </w:rPr>
        <w:t xml:space="preserve">Hình 8. Mối quan hệ giữa ứng suất và biến dạng PEEQ tại đỉnh vấu phụ thuộc vào bán kính </w:t>
      </w:r>
      <w:r w:rsidR="00334AA3">
        <w:rPr>
          <w:rFonts w:ascii="Arial" w:hAnsi="Arial" w:cs="Arial"/>
          <w:b/>
          <w:sz w:val="18"/>
          <w:szCs w:val="18"/>
        </w:rPr>
        <w:br/>
      </w:r>
      <w:r w:rsidRPr="0072491E">
        <w:rPr>
          <w:rFonts w:ascii="Arial" w:hAnsi="Arial" w:cs="Arial"/>
          <w:b/>
          <w:sz w:val="18"/>
          <w:szCs w:val="18"/>
        </w:rPr>
        <w:t>chuyển tiếp</w:t>
      </w:r>
    </w:p>
    <w:p w:rsidR="00E90F21" w:rsidRPr="00B57A63" w:rsidRDefault="00E90F21" w:rsidP="00880CA6">
      <w:pPr>
        <w:pStyle w:val="Style71"/>
        <w:rPr>
          <w:lang w:val="vi-VN"/>
        </w:rPr>
      </w:pPr>
      <w:r w:rsidRPr="00B57A63">
        <w:rPr>
          <w:lang w:val="vi-VN"/>
        </w:rPr>
        <w:lastRenderedPageBreak/>
        <w:t>3.2. Thảo luận</w:t>
      </w:r>
    </w:p>
    <w:p w:rsidR="00E90F21" w:rsidRDefault="00E90F21" w:rsidP="00880CA6">
      <w:pPr>
        <w:pStyle w:val="Style72"/>
        <w:spacing w:line="316" w:lineRule="atLeast"/>
      </w:pPr>
      <w:r w:rsidRPr="00B57A63">
        <w:t xml:space="preserve">Dựa trên biểu đồ ở Hình 7, thể hiện chiều cao vấu (Hv) và độ biến mỏng thành (STH) tại đỉnh vùng phình đối với các bán kính chuyển tiếp Rc4, Rc6 và Rc8, có thể rút ra các </w:t>
      </w:r>
      <w:r w:rsidR="00880CA6">
        <w:br/>
      </w:r>
      <w:r w:rsidRPr="00B57A63">
        <w:t>nhận xét sau. Chiều cao vấu (Hv) tăng theo bán kính chuyển tiếp: khi bán kính tăng từ Rc4 lên Rc8, giá trị Hv tăng từ 8,601</w:t>
      </w:r>
      <w:r w:rsidR="00880CA6">
        <w:t xml:space="preserve"> </w:t>
      </w:r>
      <w:r w:rsidRPr="00B57A63">
        <w:t>mm lên 9,666</w:t>
      </w:r>
      <w:r w:rsidR="00880CA6">
        <w:t xml:space="preserve"> </w:t>
      </w:r>
      <w:r w:rsidRPr="00B57A63">
        <w:t>mm. Điều này cho thấy bán kính lớn hơn giúp cải thiện khả năng điền đầy khuôn và tạo ra chiều cao phình lớn hơn. Độ biến mỏng thành (STH) giảm khi bán kính tăng: giá trị STH giảm từ 0,7656</w:t>
      </w:r>
      <w:r w:rsidR="00880CA6">
        <w:t xml:space="preserve"> </w:t>
      </w:r>
      <w:r w:rsidRPr="00B57A63">
        <w:t>mm (Rc4) xuống 0,7302</w:t>
      </w:r>
      <w:r w:rsidR="00880CA6">
        <w:t xml:space="preserve"> </w:t>
      </w:r>
      <w:r w:rsidRPr="00B57A63">
        <w:t>mm (Rc8), nghĩa là bán kính lớn giúp phân bố ứng suất đồng đều hơn và giảm nguy cơ mỏng cục bộ.</w:t>
      </w:r>
    </w:p>
    <w:p w:rsidR="00E90F21" w:rsidRPr="00B57A63" w:rsidRDefault="00E90F21" w:rsidP="00880CA6">
      <w:pPr>
        <w:pStyle w:val="Style72"/>
      </w:pPr>
      <w:r w:rsidRPr="00B57A63">
        <w:t>Quan hệ đánh đổi giữa Hv và STH cho thấy bán kính nhỏ (Rc4) tạo thành dày hơn nhưng chiều cao vấu thấp, trong khi bán kính lớn (Rc8) đạt chiều cao vấu cao nhưng kèm theo thành mỏng hơn. Vì vậy, việc chọn bán kính chuyển tiếp cần cân bằng giữa mục tiêu tăng chiều cao vấu và đảm bảo an toàn về độ dày thành.</w:t>
      </w:r>
    </w:p>
    <w:p w:rsidR="00E90F21" w:rsidRDefault="00E90F21" w:rsidP="00880CA6">
      <w:pPr>
        <w:pStyle w:val="Style72"/>
      </w:pPr>
      <w:r w:rsidRPr="00B57A63">
        <w:t>Từ các đường cong ứng suất</w:t>
      </w:r>
      <w:r w:rsidR="00880CA6">
        <w:t xml:space="preserve"> - </w:t>
      </w:r>
      <w:r w:rsidRPr="00B57A63">
        <w:t xml:space="preserve">biến dạng tương đương (PEEQ) trong Hình 8 cho các trường hợp Rc4, Rc6 và Rc8, có thể nhận thấy các xu hướng sau. Ở giai đoạn đầu (strain </w:t>
      </w:r>
      <w:r w:rsidR="00880CA6">
        <w:br/>
      </w:r>
      <w:r w:rsidRPr="00B57A63">
        <w:t>&lt; 0,1), ba đường cong gần như trùng nhau, cho thấy ảnh hưởng của bán kính chuyển tiếp là không đáng kể trong giai đoạn đầu phát triển biến dạng dẻo; tuy nhiên, Rc4 có sự lệch nhẹ trong khoảng 0,07</w:t>
      </w:r>
      <w:r w:rsidR="00880CA6">
        <w:t>-</w:t>
      </w:r>
      <w:r w:rsidRPr="00B57A63">
        <w:t xml:space="preserve">0,1 với ứng suất tăng sớm hơn hai trường hợp còn lại. Ở giai đoạn trung gian (0,1 &lt; strain &lt; 0,35), cả ba trường hợp đều thể hiện sự tăng ứng suất ổn định. Rc8 có xu hướng cao hơn một chút, phản ánh khả năng duy trì biến dạng dẻo ổn định hơn và làm chậm sự mềm hóa. Ở giai đoạn cuối (strain &gt; 0,35), sự khác biệt rõ rệt: Rc8 duy trì mức ứng suất cao nhất, tiếp theo là Rc6, trong </w:t>
      </w:r>
      <w:r w:rsidRPr="00B57A63">
        <w:lastRenderedPageBreak/>
        <w:t>khi Rc4 giảm ứng suất sớm và xuất hiện dao động đột ngột. Điều này cho thấy bán kính nhỏ dễ xảy ra tập trung ứng suất và mất ổn định cục bộ, làm tăng nguy cơ phá hỏng.</w:t>
      </w:r>
    </w:p>
    <w:p w:rsidR="00E90F21" w:rsidRDefault="00E90F21" w:rsidP="00E90F21">
      <w:pPr>
        <w:pStyle w:val="Style72"/>
      </w:pPr>
      <w:r w:rsidRPr="00B57A63">
        <w:t>Như vậy, bán kính lớn (Rc8) cho thấy đường cong PEEQ ổn định hơn, kéo dài khả năng biến dạng dẻo và giảm nguy cơ mất ổn định, trong khi bán kính nhỏ (Rc4) kém ổn định và dễ phát sinh dao động ứng suất bất lợi. Kết quả này phù hợp với xu hướng của Hv và STH: bán kính lớn giúp tăng chiều cao vấu và giảm mức độ biến mỏng thành. Tổng quan từ Hình 7 và Hình 8 cho thấy Rc8 mang lại đặc tính tạo hình tốt nhất, với chiều cao vấu lớn và trạng thái biến dạng ổn định hơn. Tuy nhiên, cần xem xét biện pháp bổ sung như đối áp hoặc điều chỉnh tham số công nghệ để kiểm soát biến mỏng và đảm bảo STH nằm trong giới hạn an toàn.</w:t>
      </w:r>
    </w:p>
    <w:p w:rsidR="00E90F21" w:rsidRPr="00B57A63" w:rsidRDefault="00E90F21" w:rsidP="00880CA6">
      <w:pPr>
        <w:pStyle w:val="Style71"/>
      </w:pPr>
      <w:r>
        <w:t>4. KẾT LUẬN</w:t>
      </w:r>
    </w:p>
    <w:p w:rsidR="00E90F21" w:rsidRPr="00B57A63" w:rsidRDefault="00E90F21" w:rsidP="00880CA6">
      <w:pPr>
        <w:pStyle w:val="Style72"/>
        <w:spacing w:after="0" w:line="310" w:lineRule="atLeast"/>
        <w:rPr>
          <w:lang w:val="vi-VN"/>
        </w:rPr>
      </w:pPr>
      <w:r w:rsidRPr="00B57A63">
        <w:rPr>
          <w:lang w:val="vi-VN"/>
        </w:rPr>
        <w:t>Nghiên cứu này đã tiến hành mô phỏng số quá trình dập thủy tĩnh phôi ống nhánh dạng chữ U bằng vật liệu đồng CDA110 với các bán kính chuyển tiếp khuôn Rc = 4 mm, 6 mm và 8 mm bằng phần mềm Abaqus/CAE. Kết quả cho thấy: khi bán kính tăng lên, chiều cao phình (Hv) tăng từ 8,601 mm (Rc = 4 mm) lên 9,666 mm (Rc = 8 mm), phản ánh khả năng điền đầy khuôn được cải thiện đáng kể. Độ biến mỏng thành (STH) giảm khi bán kính tăng, góp phần phân bố ứng suất đồng đều hơn và giảm nguy cơ phá hỏng cục bộ. Mối quan hệ ứng suất–biến dạng tương đương (PEEQ) cho thấy Rc = 8 mm tạo ra đường cong ổn định hơn, cho phép vật liệu duy trì biến dạng dẻo trong thời gian dài hơn so với các bán kính nhỏ hơn.</w:t>
      </w:r>
    </w:p>
    <w:p w:rsidR="00E90F21" w:rsidRDefault="00E90F21" w:rsidP="00880CA6">
      <w:pPr>
        <w:pStyle w:val="Style72"/>
        <w:spacing w:before="100" w:after="0" w:line="310" w:lineRule="atLeast"/>
      </w:pPr>
      <w:r w:rsidRPr="00B57A63">
        <w:rPr>
          <w:lang w:val="vi-VN"/>
        </w:rPr>
        <w:t xml:space="preserve">Do đó, Rc = 8 mm được xác định là lựa chọn hợp lý để đạt hiệu quả tạo hình cao; tuy nhiên, cần kết hợp với việc điều chỉnh phù hợp các tham số công nghệ hoặc áp dụng chày đối áp </w:t>
      </w:r>
      <w:r w:rsidRPr="00B57A63">
        <w:rPr>
          <w:lang w:val="vi-VN"/>
        </w:rPr>
        <w:lastRenderedPageBreak/>
        <w:t>nhằm kiểm soát biến mỏng thành trong giới hạn an toàn.</w:t>
      </w:r>
    </w:p>
    <w:p w:rsidR="003D3407" w:rsidRDefault="00E90F21" w:rsidP="00880CA6">
      <w:pPr>
        <w:pStyle w:val="Style72"/>
        <w:spacing w:before="80" w:line="340" w:lineRule="atLeast"/>
      </w:pPr>
      <w:r w:rsidRPr="00B57A63">
        <w:rPr>
          <w:lang w:val="vi-VN"/>
        </w:rPr>
        <w:t xml:space="preserve">Các kết quả thu được cung cấp cơ sở khoa học cho thiết kế khuôn trong dập thủy tĩnh ống và có thể được sử dụng làm tài liệu tham khảo trong tối ưu hóa quá trình chế tạo các chi tiết </w:t>
      </w:r>
      <w:r w:rsidRPr="00B57A63">
        <w:rPr>
          <w:lang w:val="vi-VN"/>
        </w:rPr>
        <w:lastRenderedPageBreak/>
        <w:t>rỗng có hình dạng phức tạp trong thực tiễn sản xuất. Trong tương lai, nghiên cứu sẽ được mở rộng theo hướng khảo sát ảnh hưởng của áp suất tạo hình, hệ số ma sát và đối áp, đồng thời so sánh với kết quả thực nghiệm nhằm nâng cao độ tin cậy</w:t>
      </w:r>
      <w:r w:rsidR="00880CA6">
        <w:t>.</w:t>
      </w:r>
    </w:p>
    <w:p w:rsidR="00880CA6" w:rsidRDefault="00880CA6" w:rsidP="00880CA6">
      <w:pPr>
        <w:pStyle w:val="Style72"/>
        <w:sectPr w:rsidR="00880CA6" w:rsidSect="003D3407">
          <w:type w:val="continuous"/>
          <w:pgSz w:w="11907" w:h="16840" w:code="9"/>
          <w:pgMar w:top="1701" w:right="1304" w:bottom="1701" w:left="1304" w:header="822" w:footer="788" w:gutter="0"/>
          <w:cols w:num="2" w:space="340"/>
          <w:docGrid w:linePitch="360"/>
        </w:sectPr>
      </w:pPr>
    </w:p>
    <w:p w:rsidR="003D3407" w:rsidRDefault="003D3407" w:rsidP="00FF4CFF">
      <w:pPr>
        <w:spacing w:before="360" w:after="240"/>
        <w:jc w:val="center"/>
        <w:rPr>
          <w:rStyle w:val="ShortAbstract"/>
          <w:rFonts w:ascii="Verdana" w:eastAsia="MS Mincho" w:hAnsi="Verdana"/>
          <w:b/>
          <w:sz w:val="24"/>
        </w:rPr>
      </w:pPr>
      <w:r w:rsidRPr="00DE628C">
        <w:rPr>
          <w:rStyle w:val="ShortAbstract"/>
          <w:rFonts w:ascii="Verdana" w:eastAsia="MS Mincho" w:hAnsi="Verdana"/>
          <w:b/>
          <w:sz w:val="24"/>
        </w:rPr>
        <w:lastRenderedPageBreak/>
        <w:t>TÀI LIỆU THAM KHẢO</w:t>
      </w:r>
    </w:p>
    <w:p w:rsidR="00E90F21" w:rsidRDefault="00E90F21" w:rsidP="00880CA6">
      <w:pPr>
        <w:pStyle w:val="Style75"/>
        <w:spacing w:before="80" w:after="80"/>
      </w:pPr>
      <w:r>
        <w:t>Phạm Văn Nghệ, Công nghệ dập thủy tĩnh, Tr 235-239, Trường Đại học Bách khoa Hà Nội, (2006).</w:t>
      </w:r>
    </w:p>
    <w:p w:rsidR="00E90F21" w:rsidRDefault="00E90F21" w:rsidP="00880CA6">
      <w:pPr>
        <w:pStyle w:val="Style75"/>
        <w:spacing w:before="80" w:after="80"/>
      </w:pPr>
      <w:r>
        <w:t xml:space="preserve">K. N. Bogoyavlensky et al., Hydroplastic Treatment of Metals, chương 1, </w:t>
      </w:r>
      <w:r w:rsidRPr="00605067">
        <w:t>ISBN 3-540-61185-1 Springer-Verlag Berlin Heidelberg New York</w:t>
      </w:r>
      <w:r>
        <w:t>, (1988).</w:t>
      </w:r>
    </w:p>
    <w:p w:rsidR="00E90F21" w:rsidRDefault="00E90F21" w:rsidP="00880CA6">
      <w:pPr>
        <w:pStyle w:val="Style75"/>
        <w:spacing w:before="80" w:after="80"/>
      </w:pPr>
      <w:r>
        <w:t>Harjinder Singh, Fundamentals of Hydroforming, Society of Manufacturing Engineers (SME), (2003).</w:t>
      </w:r>
    </w:p>
    <w:p w:rsidR="00E90F21" w:rsidRDefault="00E90F21" w:rsidP="00880CA6">
      <w:pPr>
        <w:pStyle w:val="Style75"/>
        <w:spacing w:before="80" w:after="80"/>
      </w:pPr>
      <w:r>
        <w:t>Schuler GmbH (Hrsg.), Handbuch der Umformtechnik, Berlin: Springer, (1996).</w:t>
      </w:r>
    </w:p>
    <w:p w:rsidR="00E90F21" w:rsidRDefault="00E90F21" w:rsidP="00880CA6">
      <w:pPr>
        <w:pStyle w:val="Style75"/>
        <w:spacing w:before="80" w:after="80"/>
      </w:pPr>
      <w:r>
        <w:t>Nguyễn Đắc Trung, Vũ Đức Quang, “The Influence of the Protrusion Inclination Angle on the Formability of Hollow Joint in the Tube Hydroforming Process”, Journal of Machine Engineering, 2025, DOI: 10.36897/jme/203468.</w:t>
      </w:r>
    </w:p>
    <w:p w:rsidR="00E90F21" w:rsidRDefault="00E90F21" w:rsidP="00880CA6">
      <w:pPr>
        <w:pStyle w:val="Style75"/>
        <w:spacing w:before="80" w:after="80"/>
      </w:pPr>
      <w:r>
        <w:t>R. Neugebauer (Hrsg.), Hydro-Umformung, Springer, Berlin, (2006).</w:t>
      </w:r>
    </w:p>
    <w:p w:rsidR="00E90F21" w:rsidRDefault="00E90F21" w:rsidP="00880CA6">
      <w:pPr>
        <w:pStyle w:val="Style75"/>
        <w:spacing w:before="80" w:after="80"/>
      </w:pPr>
      <w:r>
        <w:t>Vũ Đức Quang, Nghiên cứu công nghệ dập thủy tĩnh để tạo hình chi tiết rỗng dạng trụ bậc và chữ T từ phôi ống, Luận án Tiến sĩ, Viện Cơ khí, Trường Đại học Bách khoa Hà Nội, (2024).</w:t>
      </w:r>
    </w:p>
    <w:p w:rsidR="00E90F21" w:rsidRDefault="00E90F21" w:rsidP="00880CA6">
      <w:pPr>
        <w:pStyle w:val="Style75"/>
        <w:spacing w:before="80" w:after="80"/>
      </w:pPr>
      <w:r>
        <w:t>Trịnh Thị Mai, Đinh Văn Duy et al., “Hydro-Forming of U-Shaped Parts with Branches”, Engineering Technology &amp; Applied Science Research, vol. 15, no. 1, pp. 19226</w:t>
      </w:r>
      <w:r w:rsidR="00880CA6">
        <w:t>-</w:t>
      </w:r>
      <w:r>
        <w:t>19231, (2025), DOI: 10.48084/etasr.9227.</w:t>
      </w:r>
    </w:p>
    <w:p w:rsidR="00E90F21" w:rsidRDefault="00E90F21" w:rsidP="00880CA6">
      <w:pPr>
        <w:pStyle w:val="Style75"/>
        <w:spacing w:before="80" w:after="80"/>
      </w:pPr>
      <w:r>
        <w:t>Mihaita Matei, Augustin Gakwaya et al., “Assessment of Process Modelling Tools for Tube Hydroforming Using Abaqus Software: Finite Element Modelling and Failure Modes Analysis”, Journal of Materials Processing Technology, (2005), DOI: 10.1016/j.jmatprotec.2005.06.045.</w:t>
      </w:r>
    </w:p>
    <w:p w:rsidR="00E90F21" w:rsidRDefault="00E90F21" w:rsidP="00880CA6">
      <w:pPr>
        <w:pStyle w:val="Style75"/>
        <w:spacing w:before="80" w:after="80"/>
      </w:pPr>
      <w:r>
        <w:t>Vũ Đức Quang et al., “Effect of Loading Paths on Hydroforming Ability of Stepped Hollow Shaft Components from Double Layer Pipes”, EUREKA: Physics and Engineering, no. 4, pp. 143–154, (2023), DOI: 10.21303/2461-4262.2023.002797.</w:t>
      </w:r>
    </w:p>
    <w:p w:rsidR="00E90F21" w:rsidRDefault="00E90F21" w:rsidP="00880CA6">
      <w:pPr>
        <w:pStyle w:val="Style75"/>
        <w:spacing w:before="80" w:after="80"/>
      </w:pPr>
      <w:r>
        <w:t>Vũ Đức Quang, “The Optimization of Rotary Bending Die Process: Criteria for the Metal Sheet Angles and Springback Effects”, Engineering Technology &amp; Applied Science Research, vol. 15, no. 1, pp. 20553–205588, (2025), DOI: 10.48084/etasr.9706.</w:t>
      </w:r>
    </w:p>
    <w:p w:rsidR="00E90F21" w:rsidRDefault="00E90F21" w:rsidP="00880CA6">
      <w:pPr>
        <w:pStyle w:val="Style75"/>
        <w:spacing w:before="80" w:after="80"/>
      </w:pPr>
      <w:r w:rsidRPr="00D642F1">
        <w:t xml:space="preserve">Nguyễn Đắc Trung et al., Mô phỏng số các quá trình biến dạng, Nhà xuất bản Trường Đại học Bách khoa Hà Nội, </w:t>
      </w:r>
      <w:r>
        <w:t>(</w:t>
      </w:r>
      <w:r w:rsidRPr="00D642F1">
        <w:t>2011</w:t>
      </w:r>
      <w:r>
        <w:t>).</w:t>
      </w:r>
    </w:p>
    <w:p w:rsidR="00E90F21" w:rsidRPr="00D642F1" w:rsidRDefault="00E90F21" w:rsidP="00880CA6">
      <w:pPr>
        <w:pStyle w:val="Style75"/>
        <w:spacing w:before="80" w:after="80"/>
      </w:pPr>
      <w:r w:rsidRPr="00D642F1">
        <w:t xml:space="preserve">Simulia, Abaqus 2016 Documentation, Online: </w:t>
      </w:r>
      <w:hyperlink r:id="rId35" w:tgtFrame="_new" w:history="1">
        <w:r w:rsidRPr="00880CA6">
          <w:t>http://130.149.89.49:2080/v2016/index.html</w:t>
        </w:r>
      </w:hyperlink>
    </w:p>
    <w:p w:rsidR="003D3407" w:rsidRPr="00880CA6" w:rsidRDefault="003D3407" w:rsidP="00880CA6">
      <w:pPr>
        <w:pStyle w:val="Style234"/>
        <w:tabs>
          <w:tab w:val="clear" w:pos="360"/>
        </w:tabs>
        <w:ind w:left="0" w:firstLine="0"/>
        <w:rPr>
          <w:lang w:val="en-US"/>
        </w:rPr>
      </w:pPr>
      <w:r>
        <w:rPr>
          <w:lang w:val="en-US"/>
        </w:rPr>
        <mc:AlternateContent>
          <mc:Choice Requires="wps">
            <w:drawing>
              <wp:anchor distT="0" distB="0" distL="114300" distR="114300" simplePos="0" relativeHeight="251659264" behindDoc="0" locked="0" layoutInCell="1" allowOverlap="1" wp14:anchorId="291A8F4E" wp14:editId="7AF85C21">
                <wp:simplePos x="0" y="0"/>
                <wp:positionH relativeFrom="column">
                  <wp:posOffset>7620</wp:posOffset>
                </wp:positionH>
                <wp:positionV relativeFrom="paragraph">
                  <wp:posOffset>370205</wp:posOffset>
                </wp:positionV>
                <wp:extent cx="1193800" cy="0"/>
                <wp:effectExtent l="26035" t="27940" r="27940"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15pt" to="94.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" strokecolor="gray" strokeweight="3pt"/>
            </w:pict>
          </mc:Fallback>
        </mc:AlternateContent>
      </w:r>
    </w:p>
    <w:tbl>
      <w:tblPr>
        <w:tblpPr w:leftFromText="180" w:rightFromText="180" w:vertAnchor="text" w:horzAnchor="margin" w:tblpX="108" w:tblpY="235"/>
        <w:tblW w:w="9180" w:type="dxa"/>
        <w:tblLook w:val="01E0" w:firstRow="1" w:lastRow="1" w:firstColumn="1" w:lastColumn="1" w:noHBand="0" w:noVBand="0"/>
      </w:tblPr>
      <w:tblGrid>
        <w:gridCol w:w="1872"/>
        <w:gridCol w:w="7308"/>
      </w:tblGrid>
      <w:tr w:rsidR="003D3407" w:rsidTr="003752DE">
        <w:tc>
          <w:tcPr>
            <w:tcW w:w="1872" w:type="dxa"/>
          </w:tcPr>
          <w:p w:rsidR="003D3407" w:rsidRDefault="003D3407" w:rsidP="003752DE">
            <w:pPr>
              <w:pStyle w:val="BodyTextIndent"/>
              <w:widowControl w:val="0"/>
              <w:spacing w:before="60" w:after="60"/>
              <w:ind w:left="0"/>
              <w:rPr>
                <w:sz w:val="23"/>
                <w:szCs w:val="23"/>
                <w:lang w:val="vi-VN"/>
              </w:rPr>
            </w:pPr>
            <w:r>
              <w:rPr>
                <w:i/>
                <w:spacing w:val="-2"/>
                <w:sz w:val="22"/>
                <w:szCs w:val="22"/>
              </w:rPr>
              <w:t>Thông tin liên hệ:</w:t>
            </w:r>
          </w:p>
        </w:tc>
        <w:tc>
          <w:tcPr>
            <w:tcW w:w="7308" w:type="dxa"/>
          </w:tcPr>
          <w:p w:rsidR="00E90F21" w:rsidRPr="00880CA6" w:rsidRDefault="00E90F21" w:rsidP="00E90F21">
            <w:pPr>
              <w:spacing w:before="60" w:after="60"/>
              <w:ind w:hanging="22"/>
              <w:rPr>
                <w:rFonts w:ascii="Times New Roman" w:eastAsia="Times New Roman" w:hAnsi="Times New Roman"/>
                <w:b/>
                <w:lang w:val="vi-VN"/>
              </w:rPr>
            </w:pPr>
            <w:r w:rsidRPr="00880CA6">
              <w:rPr>
                <w:rFonts w:ascii="Times New Roman" w:eastAsia="Times New Roman" w:hAnsi="Times New Roman"/>
                <w:b/>
                <w:lang w:val="vi-VN"/>
              </w:rPr>
              <w:t>Trần Vũ Lâm</w:t>
            </w:r>
          </w:p>
          <w:p w:rsidR="00E90F21" w:rsidRPr="00880CA6" w:rsidRDefault="00E90F21" w:rsidP="00880CA6">
            <w:pPr>
              <w:widowControl/>
              <w:spacing w:line="320" w:lineRule="atLeast"/>
              <w:rPr>
                <w:rFonts w:ascii="Times New Roman" w:eastAsia="Times New Roman" w:hAnsi="Times New Roman"/>
                <w:kern w:val="0"/>
                <w:sz w:val="22"/>
                <w:szCs w:val="22"/>
                <w:lang w:val="vi-VN" w:eastAsia="en-US"/>
              </w:rPr>
            </w:pPr>
            <w:r w:rsidRPr="00880CA6">
              <w:rPr>
                <w:rFonts w:ascii="Times New Roman" w:eastAsia="Times New Roman" w:hAnsi="Times New Roman"/>
                <w:kern w:val="0"/>
                <w:sz w:val="22"/>
                <w:szCs w:val="22"/>
                <w:lang w:val="vi-VN" w:eastAsia="en-US"/>
              </w:rPr>
              <w:t>Điện thoại: 0912559400 - Email: tvlam@uneti.edu.vn</w:t>
            </w:r>
          </w:p>
          <w:p w:rsidR="00E90F21" w:rsidRPr="00880CA6" w:rsidRDefault="00E90F21" w:rsidP="00E90F21">
            <w:pPr>
              <w:widowControl/>
              <w:spacing w:line="320" w:lineRule="atLeast"/>
              <w:rPr>
                <w:rFonts w:ascii="Times New Roman" w:eastAsia="Times New Roman" w:hAnsi="Times New Roman"/>
                <w:kern w:val="0"/>
                <w:sz w:val="22"/>
                <w:szCs w:val="22"/>
                <w:lang w:eastAsia="en-US"/>
              </w:rPr>
            </w:pPr>
            <w:r w:rsidRPr="00880CA6">
              <w:rPr>
                <w:rFonts w:ascii="Times New Roman" w:eastAsia="Times New Roman" w:hAnsi="Times New Roman"/>
                <w:kern w:val="0"/>
                <w:sz w:val="22"/>
                <w:szCs w:val="22"/>
                <w:lang w:val="vi-VN" w:eastAsia="en-US"/>
              </w:rPr>
              <w:t>Khoa Cơ khí, Trường Đại học Kinh tế - Kỹ thuật Công nghiệp</w:t>
            </w:r>
            <w:r w:rsidR="00880CA6">
              <w:rPr>
                <w:rFonts w:ascii="Times New Roman" w:eastAsia="Times New Roman" w:hAnsi="Times New Roman"/>
                <w:kern w:val="0"/>
                <w:sz w:val="22"/>
                <w:szCs w:val="22"/>
                <w:lang w:eastAsia="en-US"/>
              </w:rPr>
              <w:t>.</w:t>
            </w:r>
          </w:p>
        </w:tc>
      </w:tr>
    </w:tbl>
    <w:p w:rsidR="003D3407" w:rsidRDefault="003D3407"/>
    <w:p w:rsidR="003D3407" w:rsidRDefault="003D3407"/>
    <w:p w:rsidR="003D3407" w:rsidRDefault="003D3407"/>
    <w:p w:rsidR="003D3407" w:rsidRDefault="003D3407"/>
    <w:sectPr w:rsidR="003D3407" w:rsidSect="003D3407">
      <w:type w:val="continuous"/>
      <w:pgSz w:w="11907" w:h="16840" w:code="9"/>
      <w:pgMar w:top="1701" w:right="1304" w:bottom="1701" w:left="1304" w:header="822" w:footer="7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B8" w:rsidRDefault="00444DB8" w:rsidP="003D3407">
      <w:r>
        <w:separator/>
      </w:r>
    </w:p>
  </w:endnote>
  <w:endnote w:type="continuationSeparator" w:id="0">
    <w:p w:rsidR="00444DB8" w:rsidRDefault="00444DB8" w:rsidP="003D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67444"/>
      <w:docPartObj>
        <w:docPartGallery w:val="Page Numbers (Bottom of Page)"/>
        <w:docPartUnique/>
      </w:docPartObj>
    </w:sdtPr>
    <w:sdtEndPr>
      <w:rPr>
        <w:noProof/>
      </w:rPr>
    </w:sdtEndPr>
    <w:sdtContent>
      <w:p w:rsidR="003D3407" w:rsidRDefault="003D3407" w:rsidP="001114EA">
        <w:pPr>
          <w:pStyle w:val="Footer"/>
          <w:pBdr>
            <w:top w:val="single" w:sz="4" w:space="1" w:color="auto"/>
          </w:pBdr>
        </w:pPr>
        <w:r w:rsidRPr="003D3407">
          <w:rPr>
            <w:rFonts w:asciiTheme="majorHAnsi" w:hAnsiTheme="majorHAnsi"/>
            <w:b/>
            <w:sz w:val="24"/>
          </w:rPr>
          <w:fldChar w:fldCharType="begin"/>
        </w:r>
        <w:r w:rsidRPr="003D3407">
          <w:rPr>
            <w:rFonts w:asciiTheme="majorHAnsi" w:hAnsiTheme="majorHAnsi"/>
            <w:b/>
            <w:sz w:val="24"/>
          </w:rPr>
          <w:instrText xml:space="preserve"> PAGE   \* MERGEFORMAT </w:instrText>
        </w:r>
        <w:r w:rsidRPr="003D3407">
          <w:rPr>
            <w:rFonts w:asciiTheme="majorHAnsi" w:hAnsiTheme="majorHAnsi"/>
            <w:b/>
            <w:sz w:val="24"/>
          </w:rPr>
          <w:fldChar w:fldCharType="separate"/>
        </w:r>
        <w:r w:rsidR="00444DB8">
          <w:rPr>
            <w:rFonts w:asciiTheme="majorHAnsi" w:hAnsiTheme="majorHAnsi"/>
            <w:b/>
            <w:noProof/>
            <w:sz w:val="24"/>
          </w:rPr>
          <w:t>18</w:t>
        </w:r>
        <w:r w:rsidRPr="003D3407">
          <w:rPr>
            <w:rFonts w:asciiTheme="majorHAnsi" w:hAnsiTheme="majorHAnsi"/>
            <w:b/>
            <w:noProof/>
            <w:sz w:val="24"/>
          </w:rPr>
          <w:fldChar w:fldCharType="end"/>
        </w:r>
        <w:r w:rsidRPr="003D3407">
          <w:rPr>
            <w:rFonts w:ascii="Arial" w:hAnsi="Arial" w:cs="Arial"/>
            <w:b/>
            <w:color w:val="808080"/>
            <w:sz w:val="20"/>
            <w:szCs w:val="20"/>
          </w:rPr>
          <w:t xml:space="preserve"> </w:t>
        </w:r>
        <w:r>
          <w:rPr>
            <w:rFonts w:ascii="Arial" w:hAnsi="Arial" w:cs="Arial"/>
            <w:b/>
            <w:color w:val="808080"/>
            <w:sz w:val="20"/>
            <w:szCs w:val="20"/>
          </w:rPr>
          <w:t xml:space="preserve">                                                                           </w:t>
        </w:r>
        <w:r w:rsidRPr="00600E1C">
          <w:rPr>
            <w:rFonts w:ascii="Arial" w:hAnsi="Arial" w:cs="Arial"/>
            <w:b/>
            <w:color w:val="808080"/>
            <w:sz w:val="20"/>
            <w:szCs w:val="20"/>
          </w:rPr>
          <w:t xml:space="preserve">TẠP CHÍ KHOA HỌC &amp; CÔNG NGHỆ </w:t>
        </w:r>
        <w:r w:rsidRPr="00D63600">
          <w:rPr>
            <w:rFonts w:ascii="Franklin Gothic Heavy" w:hAnsi="Franklin Gothic Heavy" w:cs="Arial"/>
            <w:b/>
            <w:color w:val="808080"/>
            <w:sz w:val="24"/>
          </w:rPr>
          <w:t>.</w:t>
        </w:r>
        <w:r w:rsidRPr="00600E1C">
          <w:rPr>
            <w:rFonts w:ascii="Franklin Gothic Heavy" w:hAnsi="Franklin Gothic Heavy" w:cs="Arial"/>
            <w:b/>
            <w:color w:val="808080"/>
            <w:sz w:val="20"/>
            <w:szCs w:val="20"/>
          </w:rPr>
          <w:t xml:space="preserve"> </w:t>
        </w:r>
        <w:r w:rsidRPr="00600E1C">
          <w:rPr>
            <w:rFonts w:ascii="Arial" w:hAnsi="Arial" w:cs="Arial"/>
            <w:b/>
            <w:color w:val="808080"/>
            <w:sz w:val="20"/>
            <w:szCs w:val="20"/>
          </w:rPr>
          <w:t xml:space="preserve">SỐ </w:t>
        </w:r>
        <w:r w:rsidR="00F6299F">
          <w:rPr>
            <w:rFonts w:ascii="Arial" w:hAnsi="Arial" w:cs="Arial"/>
            <w:b/>
            <w:color w:val="808080"/>
            <w:sz w:val="20"/>
            <w:szCs w:val="20"/>
          </w:rPr>
          <w:t>5</w:t>
        </w:r>
        <w:r w:rsidR="00B343B8">
          <w:rPr>
            <w:rFonts w:ascii="Arial" w:hAnsi="Arial" w:cs="Arial"/>
            <w:b/>
            <w:color w:val="808080"/>
            <w:sz w:val="20"/>
            <w:szCs w:val="20"/>
          </w:rPr>
          <w:t>1</w:t>
        </w:r>
        <w:r w:rsidR="00946D3F">
          <w:rPr>
            <w:rFonts w:ascii="Arial" w:hAnsi="Arial" w:cs="Arial"/>
            <w:b/>
            <w:color w:val="808080"/>
            <w:sz w:val="20"/>
            <w:szCs w:val="20"/>
          </w:rPr>
          <w:t xml:space="preserve"> </w:t>
        </w:r>
        <w:r w:rsidRPr="00600E1C">
          <w:rPr>
            <w:rFonts w:ascii="Arial" w:hAnsi="Arial" w:cs="Arial"/>
            <w:b/>
            <w:color w:val="808080"/>
            <w:sz w:val="20"/>
            <w:szCs w:val="20"/>
          </w:rPr>
          <w:t>- 20</w:t>
        </w:r>
        <w:r>
          <w:rPr>
            <w:rFonts w:ascii="Arial" w:hAnsi="Arial" w:cs="Arial"/>
            <w:b/>
            <w:color w:val="808080"/>
            <w:sz w:val="20"/>
            <w:szCs w:val="20"/>
          </w:rPr>
          <w:t>25</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484050"/>
      <w:docPartObj>
        <w:docPartGallery w:val="Page Numbers (Bottom of Page)"/>
        <w:docPartUnique/>
      </w:docPartObj>
    </w:sdtPr>
    <w:sdtEndPr>
      <w:rPr>
        <w:rFonts w:asciiTheme="majorHAnsi" w:hAnsiTheme="majorHAnsi"/>
        <w:noProof/>
        <w:sz w:val="24"/>
      </w:rPr>
    </w:sdtEndPr>
    <w:sdtContent>
      <w:p w:rsidR="003D3407" w:rsidRPr="003D3407" w:rsidRDefault="003D3407" w:rsidP="001114EA">
        <w:pPr>
          <w:pStyle w:val="Footer"/>
          <w:pBdr>
            <w:top w:val="single" w:sz="4" w:space="1" w:color="auto"/>
          </w:pBdr>
          <w:jc w:val="right"/>
          <w:rPr>
            <w:rFonts w:asciiTheme="majorHAnsi" w:hAnsiTheme="majorHAnsi"/>
            <w:noProof/>
            <w:sz w:val="24"/>
          </w:rPr>
        </w:pPr>
        <w:r w:rsidRPr="00600E1C">
          <w:rPr>
            <w:rFonts w:ascii="Arial" w:hAnsi="Arial" w:cs="Arial"/>
            <w:b/>
            <w:color w:val="808080"/>
            <w:sz w:val="20"/>
            <w:szCs w:val="20"/>
          </w:rPr>
          <w:t xml:space="preserve">TẠP CHÍ KHOA HỌC &amp; CÔNG NGHỆ </w:t>
        </w:r>
        <w:r w:rsidRPr="00D63600">
          <w:rPr>
            <w:rFonts w:ascii="Franklin Gothic Heavy" w:hAnsi="Franklin Gothic Heavy" w:cs="Arial"/>
            <w:b/>
            <w:color w:val="808080"/>
            <w:sz w:val="24"/>
          </w:rPr>
          <w:t>.</w:t>
        </w:r>
        <w:r w:rsidRPr="00600E1C">
          <w:rPr>
            <w:rFonts w:ascii="Franklin Gothic Heavy" w:hAnsi="Franklin Gothic Heavy" w:cs="Arial"/>
            <w:b/>
            <w:color w:val="808080"/>
            <w:sz w:val="20"/>
            <w:szCs w:val="20"/>
          </w:rPr>
          <w:t xml:space="preserve"> </w:t>
        </w:r>
        <w:r w:rsidRPr="00600E1C">
          <w:rPr>
            <w:rFonts w:ascii="Arial" w:hAnsi="Arial" w:cs="Arial"/>
            <w:b/>
            <w:color w:val="808080"/>
            <w:sz w:val="20"/>
            <w:szCs w:val="20"/>
          </w:rPr>
          <w:t xml:space="preserve">SỐ </w:t>
        </w:r>
        <w:r w:rsidR="00500C03">
          <w:rPr>
            <w:rFonts w:ascii="Arial" w:hAnsi="Arial" w:cs="Arial"/>
            <w:b/>
            <w:color w:val="808080"/>
            <w:sz w:val="20"/>
            <w:szCs w:val="20"/>
          </w:rPr>
          <w:t>5</w:t>
        </w:r>
        <w:r w:rsidR="00B343B8">
          <w:rPr>
            <w:rFonts w:ascii="Arial" w:hAnsi="Arial" w:cs="Arial"/>
            <w:b/>
            <w:color w:val="808080"/>
            <w:sz w:val="20"/>
            <w:szCs w:val="20"/>
          </w:rPr>
          <w:t>1</w:t>
        </w:r>
        <w:r>
          <w:rPr>
            <w:rFonts w:ascii="Arial" w:hAnsi="Arial" w:cs="Arial"/>
            <w:b/>
            <w:color w:val="808080"/>
            <w:sz w:val="20"/>
            <w:szCs w:val="20"/>
          </w:rPr>
          <w:t xml:space="preserve"> - </w:t>
        </w:r>
        <w:r w:rsidRPr="00600E1C">
          <w:rPr>
            <w:rFonts w:ascii="Arial" w:hAnsi="Arial" w:cs="Arial"/>
            <w:b/>
            <w:color w:val="808080"/>
            <w:sz w:val="20"/>
            <w:szCs w:val="20"/>
          </w:rPr>
          <w:t>20</w:t>
        </w:r>
        <w:r>
          <w:rPr>
            <w:rFonts w:ascii="Arial" w:hAnsi="Arial" w:cs="Arial"/>
            <w:b/>
            <w:color w:val="808080"/>
            <w:sz w:val="20"/>
            <w:szCs w:val="20"/>
          </w:rPr>
          <w:t xml:space="preserve">25                                            </w:t>
        </w:r>
        <w:r w:rsidR="001709DC">
          <w:rPr>
            <w:rFonts w:ascii="Arial" w:hAnsi="Arial" w:cs="Arial"/>
            <w:b/>
            <w:color w:val="808080"/>
            <w:sz w:val="20"/>
            <w:szCs w:val="20"/>
          </w:rPr>
          <w:t xml:space="preserve">                               </w:t>
        </w:r>
        <w:r>
          <w:rPr>
            <w:rFonts w:ascii="Arial" w:hAnsi="Arial" w:cs="Arial"/>
            <w:b/>
            <w:color w:val="808080"/>
            <w:sz w:val="20"/>
            <w:szCs w:val="20"/>
          </w:rPr>
          <w:t xml:space="preserve"> </w:t>
        </w:r>
        <w:r w:rsidRPr="006A3E15">
          <w:rPr>
            <w:rFonts w:asciiTheme="majorHAnsi" w:hAnsiTheme="majorHAnsi"/>
            <w:b/>
            <w:sz w:val="24"/>
          </w:rPr>
          <w:fldChar w:fldCharType="begin"/>
        </w:r>
        <w:r w:rsidRPr="006A3E15">
          <w:rPr>
            <w:rFonts w:asciiTheme="majorHAnsi" w:hAnsiTheme="majorHAnsi"/>
            <w:b/>
            <w:sz w:val="24"/>
          </w:rPr>
          <w:instrText xml:space="preserve"> PAGE   \* MERGEFORMAT </w:instrText>
        </w:r>
        <w:r w:rsidRPr="006A3E15">
          <w:rPr>
            <w:rFonts w:asciiTheme="majorHAnsi" w:hAnsiTheme="majorHAnsi"/>
            <w:b/>
            <w:sz w:val="24"/>
          </w:rPr>
          <w:fldChar w:fldCharType="separate"/>
        </w:r>
        <w:r w:rsidR="00444DB8">
          <w:rPr>
            <w:rFonts w:asciiTheme="majorHAnsi" w:hAnsiTheme="majorHAnsi"/>
            <w:b/>
            <w:noProof/>
            <w:sz w:val="24"/>
          </w:rPr>
          <w:t>19</w:t>
        </w:r>
        <w:r w:rsidRPr="006A3E15">
          <w:rPr>
            <w:rFonts w:asciiTheme="majorHAnsi" w:hAnsiTheme="majorHAnsi"/>
            <w:b/>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B8" w:rsidRDefault="00444DB8" w:rsidP="003D3407">
      <w:r>
        <w:separator/>
      </w:r>
    </w:p>
  </w:footnote>
  <w:footnote w:type="continuationSeparator" w:id="0">
    <w:p w:rsidR="00444DB8" w:rsidRDefault="00444DB8" w:rsidP="003D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407" w:rsidRDefault="003D3407" w:rsidP="00F61196">
    <w:pPr>
      <w:pStyle w:val="Header"/>
      <w:pBdr>
        <w:bottom w:val="single" w:sz="4" w:space="1" w:color="auto"/>
      </w:pBdr>
      <w:jc w:val="right"/>
    </w:pPr>
    <w:r w:rsidRPr="00F61196">
      <w:rPr>
        <w:rFonts w:ascii="Verdana" w:hAnsi="Verdana"/>
        <w:b/>
        <w:color w:val="808080" w:themeColor="background1" w:themeShade="80"/>
      </w:rPr>
      <w:t>KHOA HỌC &amp; CÔNG NGHỆ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407" w:rsidRPr="003D3407" w:rsidRDefault="003D3407" w:rsidP="003D3407">
    <w:pPr>
      <w:pStyle w:val="Header"/>
      <w:pBdr>
        <w:bottom w:val="single" w:sz="4" w:space="1" w:color="auto"/>
      </w:pBdr>
      <w:rPr>
        <w:rFonts w:ascii="Verdana" w:hAnsi="Verdana"/>
        <w:b/>
      </w:rPr>
    </w:pPr>
    <w:r w:rsidRPr="003D3407">
      <w:rPr>
        <w:rFonts w:ascii="Verdana" w:hAnsi="Verdana"/>
        <w:b/>
        <w:color w:val="808080" w:themeColor="background1" w:themeShade="80"/>
      </w:rPr>
      <w:t xml:space="preserve">KHOA HỌC </w:t>
    </w:r>
    <w:r w:rsidR="004F2476">
      <w:rPr>
        <w:rFonts w:ascii="Verdana" w:hAnsi="Verdana"/>
        <w:b/>
        <w:color w:val="808080" w:themeColor="background1" w:themeShade="80"/>
      </w:rPr>
      <w:t>&amp;</w:t>
    </w:r>
    <w:r w:rsidRPr="003D3407">
      <w:rPr>
        <w:rFonts w:ascii="Verdana" w:hAnsi="Verdana"/>
        <w:b/>
        <w:color w:val="808080" w:themeColor="background1" w:themeShade="80"/>
      </w:rPr>
      <w:t xml:space="preserve"> CÔNG NGHỆ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4D1"/>
    <w:multiLevelType w:val="hybridMultilevel"/>
    <w:tmpl w:val="1B8AF760"/>
    <w:lvl w:ilvl="0" w:tplc="DB1AFC64">
      <w:start w:val="1"/>
      <w:numFmt w:val="bullet"/>
      <w:pStyle w:val="Style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16EA3"/>
    <w:multiLevelType w:val="hybridMultilevel"/>
    <w:tmpl w:val="5FEE82F2"/>
    <w:lvl w:ilvl="0" w:tplc="012C725A">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842E5C"/>
    <w:multiLevelType w:val="hybridMultilevel"/>
    <w:tmpl w:val="F766C642"/>
    <w:lvl w:ilvl="0" w:tplc="7158A0C6">
      <w:start w:val="1"/>
      <w:numFmt w:val="decimal"/>
      <w:pStyle w:val="Style208"/>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01E2F"/>
    <w:multiLevelType w:val="hybridMultilevel"/>
    <w:tmpl w:val="385C8554"/>
    <w:lvl w:ilvl="0" w:tplc="7C542CC0">
      <w:start w:val="1"/>
      <w:numFmt w:val="decimal"/>
      <w:pStyle w:val="Style69"/>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B52DD7"/>
    <w:multiLevelType w:val="hybridMultilevel"/>
    <w:tmpl w:val="AEDE2A64"/>
    <w:lvl w:ilvl="0" w:tplc="99363BF6">
      <w:start w:val="1"/>
      <w:numFmt w:val="lowerLetter"/>
      <w:lvlText w:val="%1."/>
      <w:lvlJc w:val="left"/>
      <w:pPr>
        <w:ind w:left="720" w:hanging="360"/>
      </w:pPr>
      <w:rPr>
        <w:rFonts w:hint="default"/>
        <w:i/>
        <w:iCs/>
        <w:sz w:val="18"/>
        <w:szCs w:val="1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5802AAE"/>
    <w:multiLevelType w:val="hybridMultilevel"/>
    <w:tmpl w:val="B808A606"/>
    <w:lvl w:ilvl="0" w:tplc="A03EECE6">
      <w:start w:val="1"/>
      <w:numFmt w:val="bullet"/>
      <w:pStyle w:val="Style5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07"/>
    <w:rsid w:val="00033893"/>
    <w:rsid w:val="000C1C3C"/>
    <w:rsid w:val="0010539B"/>
    <w:rsid w:val="00111356"/>
    <w:rsid w:val="001114EA"/>
    <w:rsid w:val="00126CD5"/>
    <w:rsid w:val="00164D9F"/>
    <w:rsid w:val="001709DC"/>
    <w:rsid w:val="00186C3D"/>
    <w:rsid w:val="00190AED"/>
    <w:rsid w:val="001A108E"/>
    <w:rsid w:val="001C0CAB"/>
    <w:rsid w:val="002944FF"/>
    <w:rsid w:val="00334AA3"/>
    <w:rsid w:val="003732DA"/>
    <w:rsid w:val="003B1850"/>
    <w:rsid w:val="003D3407"/>
    <w:rsid w:val="00422DA6"/>
    <w:rsid w:val="004248FB"/>
    <w:rsid w:val="00426F1E"/>
    <w:rsid w:val="00444DB8"/>
    <w:rsid w:val="004F2476"/>
    <w:rsid w:val="00500C03"/>
    <w:rsid w:val="00524B03"/>
    <w:rsid w:val="00601DB5"/>
    <w:rsid w:val="00635D34"/>
    <w:rsid w:val="00640EF7"/>
    <w:rsid w:val="006A3E15"/>
    <w:rsid w:val="006A70E0"/>
    <w:rsid w:val="006C615D"/>
    <w:rsid w:val="006E2DC3"/>
    <w:rsid w:val="00707D07"/>
    <w:rsid w:val="007268B9"/>
    <w:rsid w:val="00733198"/>
    <w:rsid w:val="007977EA"/>
    <w:rsid w:val="007A7D2E"/>
    <w:rsid w:val="007B4FF7"/>
    <w:rsid w:val="007B5310"/>
    <w:rsid w:val="007B5C94"/>
    <w:rsid w:val="007D0844"/>
    <w:rsid w:val="008376F8"/>
    <w:rsid w:val="00880CA6"/>
    <w:rsid w:val="00946D3F"/>
    <w:rsid w:val="009557A7"/>
    <w:rsid w:val="0096187D"/>
    <w:rsid w:val="00A84959"/>
    <w:rsid w:val="00AB0542"/>
    <w:rsid w:val="00AC0C12"/>
    <w:rsid w:val="00AE4E29"/>
    <w:rsid w:val="00B11ECA"/>
    <w:rsid w:val="00B343B8"/>
    <w:rsid w:val="00B363DB"/>
    <w:rsid w:val="00B564ED"/>
    <w:rsid w:val="00B61622"/>
    <w:rsid w:val="00BB5593"/>
    <w:rsid w:val="00BF4D09"/>
    <w:rsid w:val="00C02562"/>
    <w:rsid w:val="00CC6BB3"/>
    <w:rsid w:val="00CD21A0"/>
    <w:rsid w:val="00CD59A8"/>
    <w:rsid w:val="00D14F9B"/>
    <w:rsid w:val="00D754C9"/>
    <w:rsid w:val="00D87EAB"/>
    <w:rsid w:val="00DA2F39"/>
    <w:rsid w:val="00DB2388"/>
    <w:rsid w:val="00E05504"/>
    <w:rsid w:val="00E90F21"/>
    <w:rsid w:val="00F61196"/>
    <w:rsid w:val="00F6299F"/>
    <w:rsid w:val="00FF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07"/>
    <w:pPr>
      <w:widowControl w:val="0"/>
      <w:spacing w:after="0" w:line="240" w:lineRule="auto"/>
      <w:jc w:val="both"/>
    </w:pPr>
    <w:rPr>
      <w:rFonts w:ascii="Century" w:eastAsia="MS Mincho" w:hAnsi="Century" w:cs="Times New Roman"/>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3407"/>
    <w:pPr>
      <w:tabs>
        <w:tab w:val="center" w:pos="4680"/>
        <w:tab w:val="right" w:pos="9360"/>
      </w:tabs>
    </w:pPr>
  </w:style>
  <w:style w:type="character" w:customStyle="1" w:styleId="HeaderChar">
    <w:name w:val="Header Char"/>
    <w:basedOn w:val="DefaultParagraphFont"/>
    <w:link w:val="Header"/>
    <w:rsid w:val="003D3407"/>
  </w:style>
  <w:style w:type="paragraph" w:styleId="Footer">
    <w:name w:val="footer"/>
    <w:basedOn w:val="Normal"/>
    <w:link w:val="FooterChar"/>
    <w:uiPriority w:val="99"/>
    <w:unhideWhenUsed/>
    <w:rsid w:val="003D3407"/>
    <w:pPr>
      <w:tabs>
        <w:tab w:val="center" w:pos="4680"/>
        <w:tab w:val="right" w:pos="9360"/>
      </w:tabs>
    </w:pPr>
  </w:style>
  <w:style w:type="character" w:customStyle="1" w:styleId="FooterChar">
    <w:name w:val="Footer Char"/>
    <w:basedOn w:val="DefaultParagraphFont"/>
    <w:link w:val="Footer"/>
    <w:uiPriority w:val="99"/>
    <w:rsid w:val="003D3407"/>
  </w:style>
  <w:style w:type="paragraph" w:customStyle="1" w:styleId="Style175">
    <w:name w:val="Style175"/>
    <w:basedOn w:val="Normal"/>
    <w:qFormat/>
    <w:rsid w:val="003D3407"/>
    <w:pPr>
      <w:spacing w:before="180" w:after="120" w:line="264" w:lineRule="auto"/>
    </w:pPr>
    <w:rPr>
      <w:rFonts w:ascii="Arial" w:hAnsi="Arial" w:cs="Arial"/>
      <w:b/>
      <w:sz w:val="22"/>
      <w:szCs w:val="22"/>
    </w:rPr>
  </w:style>
  <w:style w:type="paragraph" w:customStyle="1" w:styleId="Style217">
    <w:name w:val="Style217"/>
    <w:basedOn w:val="Normal"/>
    <w:qFormat/>
    <w:rsid w:val="003D3407"/>
    <w:pPr>
      <w:spacing w:before="180" w:after="120" w:line="320" w:lineRule="atLeast"/>
    </w:pPr>
    <w:rPr>
      <w:rFonts w:ascii="Arial" w:hAnsi="Arial" w:cs="Arial"/>
      <w:b/>
      <w:sz w:val="22"/>
      <w:szCs w:val="22"/>
      <w:lang w:bidi="en-US"/>
    </w:rPr>
  </w:style>
  <w:style w:type="paragraph" w:customStyle="1" w:styleId="Style221">
    <w:name w:val="Style221"/>
    <w:basedOn w:val="Normal"/>
    <w:qFormat/>
    <w:rsid w:val="003D3407"/>
    <w:pPr>
      <w:spacing w:before="120" w:after="120" w:line="320" w:lineRule="atLeast"/>
    </w:pPr>
  </w:style>
  <w:style w:type="paragraph" w:customStyle="1" w:styleId="Style244">
    <w:name w:val="Style244"/>
    <w:basedOn w:val="Normal"/>
    <w:qFormat/>
    <w:rsid w:val="003D3407"/>
    <w:pPr>
      <w:spacing w:before="240" w:after="120"/>
      <w:jc w:val="left"/>
    </w:pPr>
    <w:rPr>
      <w:rFonts w:ascii="Arial" w:hAnsi="Arial" w:cs="Arial"/>
      <w:b/>
      <w:sz w:val="22"/>
      <w:szCs w:val="22"/>
    </w:rPr>
  </w:style>
  <w:style w:type="paragraph" w:customStyle="1" w:styleId="Style249">
    <w:name w:val="Style249"/>
    <w:basedOn w:val="Normal"/>
    <w:qFormat/>
    <w:rsid w:val="003D3407"/>
    <w:pPr>
      <w:spacing w:before="120" w:after="120" w:line="320" w:lineRule="atLeast"/>
    </w:pPr>
    <w:rPr>
      <w:rFonts w:ascii="Arial" w:hAnsi="Arial" w:cs="Arial"/>
      <w:b/>
      <w:sz w:val="22"/>
      <w:szCs w:val="22"/>
    </w:rPr>
  </w:style>
  <w:style w:type="paragraph" w:customStyle="1" w:styleId="Style250">
    <w:name w:val="Style250"/>
    <w:basedOn w:val="Normal"/>
    <w:qFormat/>
    <w:rsid w:val="003D3407"/>
    <w:pPr>
      <w:spacing w:before="120" w:after="120" w:line="320" w:lineRule="atLeast"/>
    </w:pPr>
    <w:rPr>
      <w:rFonts w:ascii="Times New Roman" w:hAnsi="Times New Roman"/>
      <w:sz w:val="24"/>
    </w:rPr>
  </w:style>
  <w:style w:type="paragraph" w:customStyle="1" w:styleId="Style251">
    <w:name w:val="Style251"/>
    <w:basedOn w:val="Normal"/>
    <w:qFormat/>
    <w:rsid w:val="003D3407"/>
    <w:pPr>
      <w:tabs>
        <w:tab w:val="num" w:pos="360"/>
      </w:tabs>
      <w:spacing w:before="120" w:after="120" w:line="320" w:lineRule="atLeast"/>
    </w:pPr>
    <w:rPr>
      <w:rFonts w:ascii="Times New Roman" w:hAnsi="Times New Roman"/>
      <w:sz w:val="24"/>
    </w:rPr>
  </w:style>
  <w:style w:type="paragraph" w:customStyle="1" w:styleId="Style252">
    <w:name w:val="Style252"/>
    <w:basedOn w:val="Normal"/>
    <w:qFormat/>
    <w:rsid w:val="003D3407"/>
    <w:pPr>
      <w:spacing w:before="240" w:after="120"/>
      <w:jc w:val="center"/>
    </w:pPr>
    <w:rPr>
      <w:rFonts w:ascii="Arial" w:hAnsi="Arial" w:cs="Arial"/>
      <w:b/>
      <w:sz w:val="18"/>
      <w:szCs w:val="18"/>
    </w:rPr>
  </w:style>
  <w:style w:type="character" w:customStyle="1" w:styleId="ShortAbstract">
    <w:name w:val="Short Abstract"/>
    <w:rsid w:val="003D3407"/>
    <w:rPr>
      <w:rFonts w:ascii="Times New Roman" w:eastAsia="Times New Roman" w:hAnsi="Times New Roman"/>
      <w:sz w:val="20"/>
    </w:rPr>
  </w:style>
  <w:style w:type="paragraph" w:styleId="BodyTextIndent">
    <w:name w:val="Body Text Indent"/>
    <w:basedOn w:val="Normal"/>
    <w:link w:val="BodyTextIndentChar"/>
    <w:rsid w:val="003D3407"/>
    <w:pPr>
      <w:widowControl/>
      <w:spacing w:after="120"/>
      <w:ind w:left="360"/>
      <w:jc w:val="left"/>
    </w:pPr>
    <w:rPr>
      <w:rFonts w:ascii="Times New Roman" w:eastAsia="Times New Roman" w:hAnsi="Times New Roman"/>
      <w:kern w:val="0"/>
      <w:sz w:val="24"/>
      <w:lang w:eastAsia="en-US"/>
    </w:rPr>
  </w:style>
  <w:style w:type="character" w:customStyle="1" w:styleId="BodyTextIndentChar">
    <w:name w:val="Body Text Indent Char"/>
    <w:basedOn w:val="DefaultParagraphFont"/>
    <w:link w:val="BodyTextIndent"/>
    <w:rsid w:val="003D3407"/>
    <w:rPr>
      <w:rFonts w:ascii="Times New Roman" w:eastAsia="Times New Roman" w:hAnsi="Times New Roman" w:cs="Times New Roman"/>
      <w:sz w:val="24"/>
      <w:szCs w:val="24"/>
    </w:rPr>
  </w:style>
  <w:style w:type="paragraph" w:customStyle="1" w:styleId="Style208">
    <w:name w:val="Style208"/>
    <w:basedOn w:val="Normal"/>
    <w:qFormat/>
    <w:rsid w:val="003D3407"/>
    <w:pPr>
      <w:widowControl/>
      <w:numPr>
        <w:numId w:val="2"/>
      </w:numPr>
      <w:tabs>
        <w:tab w:val="left" w:pos="567"/>
      </w:tabs>
      <w:spacing w:before="120" w:after="120" w:line="300" w:lineRule="atLeast"/>
      <w:ind w:left="567" w:hanging="567"/>
    </w:pPr>
    <w:rPr>
      <w:rFonts w:ascii="Arial" w:eastAsia="Arial" w:hAnsi="Arial" w:cs="Arial"/>
      <w:noProof/>
      <w:kern w:val="0"/>
      <w:sz w:val="18"/>
      <w:szCs w:val="18"/>
      <w:lang w:val="vi-VN" w:eastAsia="en-US"/>
    </w:rPr>
  </w:style>
  <w:style w:type="paragraph" w:customStyle="1" w:styleId="Style234">
    <w:name w:val="Style234"/>
    <w:basedOn w:val="Normal"/>
    <w:qFormat/>
    <w:rsid w:val="003D3407"/>
    <w:pPr>
      <w:widowControl/>
      <w:tabs>
        <w:tab w:val="num" w:pos="360"/>
        <w:tab w:val="left" w:pos="567"/>
      </w:tabs>
      <w:spacing w:before="120" w:after="120" w:line="300" w:lineRule="atLeast"/>
      <w:ind w:left="567" w:hanging="567"/>
    </w:pPr>
    <w:rPr>
      <w:rFonts w:ascii="Arial" w:eastAsia="Arial" w:hAnsi="Arial" w:cs="Arial"/>
      <w:noProof/>
      <w:kern w:val="0"/>
      <w:sz w:val="18"/>
      <w:szCs w:val="18"/>
      <w:lang w:val="vi-VN" w:eastAsia="en-US"/>
    </w:rPr>
  </w:style>
  <w:style w:type="paragraph" w:styleId="ListParagraph">
    <w:name w:val="List Paragraph"/>
    <w:aliases w:val="HÌNH VẼ"/>
    <w:basedOn w:val="Normal"/>
    <w:link w:val="ListParagraphChar"/>
    <w:uiPriority w:val="34"/>
    <w:qFormat/>
    <w:rsid w:val="003D3407"/>
    <w:pPr>
      <w:ind w:left="720"/>
      <w:contextualSpacing/>
    </w:pPr>
  </w:style>
  <w:style w:type="paragraph" w:customStyle="1" w:styleId="Style1">
    <w:name w:val="Style1"/>
    <w:basedOn w:val="ListParagraph"/>
    <w:qFormat/>
    <w:rsid w:val="003D3407"/>
    <w:pPr>
      <w:numPr>
        <w:numId w:val="3"/>
      </w:numPr>
      <w:spacing w:before="120" w:after="120" w:line="300" w:lineRule="atLeast"/>
      <w:ind w:left="567" w:hanging="567"/>
      <w:contextualSpacing w:val="0"/>
    </w:pPr>
    <w:rPr>
      <w:rFonts w:ascii="Arial" w:hAnsi="Arial" w:cs="Arial"/>
      <w:sz w:val="18"/>
      <w:szCs w:val="18"/>
    </w:rPr>
  </w:style>
  <w:style w:type="paragraph" w:customStyle="1" w:styleId="Style2">
    <w:name w:val="Style2"/>
    <w:basedOn w:val="Style250"/>
    <w:qFormat/>
    <w:rsid w:val="003D3407"/>
  </w:style>
  <w:style w:type="paragraph" w:customStyle="1" w:styleId="Style3">
    <w:name w:val="Style3"/>
    <w:basedOn w:val="Style249"/>
    <w:qFormat/>
    <w:rsid w:val="003D3407"/>
  </w:style>
  <w:style w:type="paragraph" w:customStyle="1" w:styleId="Style4">
    <w:name w:val="Style4"/>
    <w:basedOn w:val="Style252"/>
    <w:qFormat/>
    <w:rsid w:val="003D3407"/>
  </w:style>
  <w:style w:type="paragraph" w:customStyle="1" w:styleId="Style5">
    <w:name w:val="Style5"/>
    <w:basedOn w:val="Style251"/>
    <w:qFormat/>
    <w:rsid w:val="003D3407"/>
    <w:pPr>
      <w:numPr>
        <w:numId w:val="1"/>
      </w:numPr>
      <w:tabs>
        <w:tab w:val="left" w:pos="284"/>
      </w:tabs>
      <w:ind w:left="0" w:firstLine="0"/>
    </w:pPr>
  </w:style>
  <w:style w:type="paragraph" w:customStyle="1" w:styleId="Style6">
    <w:name w:val="Style6"/>
    <w:basedOn w:val="Style2"/>
    <w:qFormat/>
    <w:rsid w:val="00BF4D09"/>
  </w:style>
  <w:style w:type="paragraph" w:customStyle="1" w:styleId="Style7">
    <w:name w:val="Style7"/>
    <w:basedOn w:val="Style175"/>
    <w:qFormat/>
    <w:rsid w:val="00BF4D09"/>
    <w:pPr>
      <w:spacing w:before="60"/>
    </w:pPr>
  </w:style>
  <w:style w:type="paragraph" w:customStyle="1" w:styleId="Style8">
    <w:name w:val="Style8"/>
    <w:basedOn w:val="Style4"/>
    <w:qFormat/>
    <w:rsid w:val="00BF4D09"/>
  </w:style>
  <w:style w:type="paragraph" w:customStyle="1" w:styleId="Style9">
    <w:name w:val="Style9"/>
    <w:basedOn w:val="Style5"/>
    <w:qFormat/>
    <w:rsid w:val="00BF4D09"/>
  </w:style>
  <w:style w:type="paragraph" w:customStyle="1" w:styleId="Style10">
    <w:name w:val="Style10"/>
    <w:basedOn w:val="Style1"/>
    <w:qFormat/>
    <w:rsid w:val="00BF4D09"/>
  </w:style>
  <w:style w:type="paragraph" w:customStyle="1" w:styleId="Style11">
    <w:name w:val="Style11"/>
    <w:basedOn w:val="Style7"/>
    <w:qFormat/>
    <w:rsid w:val="00B564ED"/>
    <w:pPr>
      <w:spacing w:before="120"/>
    </w:pPr>
  </w:style>
  <w:style w:type="paragraph" w:customStyle="1" w:styleId="Style12">
    <w:name w:val="Style12"/>
    <w:basedOn w:val="Style8"/>
    <w:qFormat/>
    <w:rsid w:val="00B564ED"/>
    <w:pPr>
      <w:spacing w:before="120"/>
    </w:pPr>
  </w:style>
  <w:style w:type="paragraph" w:customStyle="1" w:styleId="Style13">
    <w:name w:val="Style13"/>
    <w:basedOn w:val="Style6"/>
    <w:qFormat/>
    <w:rsid w:val="007B5310"/>
  </w:style>
  <w:style w:type="paragraph" w:customStyle="1" w:styleId="Style14">
    <w:name w:val="Style14"/>
    <w:basedOn w:val="Style11"/>
    <w:qFormat/>
    <w:rsid w:val="007B5310"/>
    <w:pPr>
      <w:spacing w:before="180"/>
    </w:pPr>
  </w:style>
  <w:style w:type="paragraph" w:customStyle="1" w:styleId="Style15">
    <w:name w:val="Style15"/>
    <w:basedOn w:val="Style9"/>
    <w:qFormat/>
    <w:rsid w:val="007B5310"/>
  </w:style>
  <w:style w:type="paragraph" w:customStyle="1" w:styleId="Style16">
    <w:name w:val="Style16"/>
    <w:basedOn w:val="Style12"/>
    <w:qFormat/>
    <w:rsid w:val="007B5310"/>
    <w:pPr>
      <w:spacing w:line="240" w:lineRule="atLeast"/>
    </w:pPr>
  </w:style>
  <w:style w:type="paragraph" w:customStyle="1" w:styleId="Style17">
    <w:name w:val="Style17"/>
    <w:basedOn w:val="Style10"/>
    <w:qFormat/>
    <w:rsid w:val="007B5310"/>
  </w:style>
  <w:style w:type="paragraph" w:customStyle="1" w:styleId="Style18">
    <w:name w:val="Style18"/>
    <w:basedOn w:val="Style3"/>
    <w:qFormat/>
    <w:rsid w:val="00635D34"/>
  </w:style>
  <w:style w:type="paragraph" w:customStyle="1" w:styleId="Style19">
    <w:name w:val="Style19"/>
    <w:basedOn w:val="Style13"/>
    <w:qFormat/>
    <w:rsid w:val="00635D34"/>
  </w:style>
  <w:style w:type="paragraph" w:customStyle="1" w:styleId="Style20">
    <w:name w:val="Style20"/>
    <w:basedOn w:val="Style15"/>
    <w:qFormat/>
    <w:rsid w:val="00635D34"/>
  </w:style>
  <w:style w:type="paragraph" w:customStyle="1" w:styleId="Style21">
    <w:name w:val="Style21"/>
    <w:basedOn w:val="Style16"/>
    <w:qFormat/>
    <w:rsid w:val="00635D34"/>
  </w:style>
  <w:style w:type="paragraph" w:customStyle="1" w:styleId="Style22">
    <w:name w:val="Style22"/>
    <w:basedOn w:val="Style17"/>
    <w:qFormat/>
    <w:rsid w:val="00635D34"/>
  </w:style>
  <w:style w:type="paragraph" w:customStyle="1" w:styleId="Style23">
    <w:name w:val="Style23"/>
    <w:basedOn w:val="Style217"/>
    <w:qFormat/>
    <w:rsid w:val="00601DB5"/>
  </w:style>
  <w:style w:type="paragraph" w:customStyle="1" w:styleId="Style24">
    <w:name w:val="Style24"/>
    <w:basedOn w:val="Style19"/>
    <w:qFormat/>
    <w:rsid w:val="00601DB5"/>
  </w:style>
  <w:style w:type="paragraph" w:customStyle="1" w:styleId="Style25">
    <w:name w:val="Style25"/>
    <w:basedOn w:val="Style20"/>
    <w:qFormat/>
    <w:rsid w:val="00601DB5"/>
  </w:style>
  <w:style w:type="paragraph" w:customStyle="1" w:styleId="Style26">
    <w:name w:val="Style26"/>
    <w:basedOn w:val="Style21"/>
    <w:qFormat/>
    <w:rsid w:val="00601DB5"/>
  </w:style>
  <w:style w:type="paragraph" w:customStyle="1" w:styleId="Style27">
    <w:name w:val="Style27"/>
    <w:basedOn w:val="Style22"/>
    <w:qFormat/>
    <w:rsid w:val="00601DB5"/>
  </w:style>
  <w:style w:type="paragraph" w:customStyle="1" w:styleId="Style28">
    <w:name w:val="Style28"/>
    <w:basedOn w:val="Style24"/>
    <w:qFormat/>
    <w:rsid w:val="003732DA"/>
  </w:style>
  <w:style w:type="paragraph" w:customStyle="1" w:styleId="Style29">
    <w:name w:val="Style29"/>
    <w:basedOn w:val="Style25"/>
    <w:qFormat/>
    <w:rsid w:val="003732DA"/>
  </w:style>
  <w:style w:type="paragraph" w:customStyle="1" w:styleId="Style30">
    <w:name w:val="Style30"/>
    <w:basedOn w:val="Style26"/>
    <w:qFormat/>
    <w:rsid w:val="003732DA"/>
  </w:style>
  <w:style w:type="paragraph" w:customStyle="1" w:styleId="Style31">
    <w:name w:val="Style31"/>
    <w:basedOn w:val="Style244"/>
    <w:qFormat/>
    <w:rsid w:val="003732DA"/>
    <w:pPr>
      <w:spacing w:before="120"/>
    </w:pPr>
  </w:style>
  <w:style w:type="paragraph" w:customStyle="1" w:styleId="Style32">
    <w:name w:val="Style32"/>
    <w:basedOn w:val="Style27"/>
    <w:qFormat/>
    <w:rsid w:val="003732DA"/>
  </w:style>
  <w:style w:type="paragraph" w:customStyle="1" w:styleId="Style33">
    <w:name w:val="Style33"/>
    <w:basedOn w:val="Style28"/>
    <w:qFormat/>
    <w:rsid w:val="00FF4CFF"/>
  </w:style>
  <w:style w:type="paragraph" w:customStyle="1" w:styleId="Style34">
    <w:name w:val="Style34"/>
    <w:basedOn w:val="Style31"/>
    <w:qFormat/>
    <w:rsid w:val="00FF4CFF"/>
    <w:pPr>
      <w:spacing w:before="180"/>
    </w:pPr>
  </w:style>
  <w:style w:type="paragraph" w:customStyle="1" w:styleId="Style35">
    <w:name w:val="Style35"/>
    <w:basedOn w:val="Style29"/>
    <w:qFormat/>
    <w:rsid w:val="00FF4CFF"/>
  </w:style>
  <w:style w:type="paragraph" w:customStyle="1" w:styleId="Style36">
    <w:name w:val="Style36"/>
    <w:basedOn w:val="Style30"/>
    <w:qFormat/>
    <w:rsid w:val="00FF4CFF"/>
  </w:style>
  <w:style w:type="paragraph" w:customStyle="1" w:styleId="Style37">
    <w:name w:val="Style37"/>
    <w:basedOn w:val="Style33"/>
    <w:qFormat/>
    <w:rsid w:val="00500C03"/>
  </w:style>
  <w:style w:type="paragraph" w:customStyle="1" w:styleId="Style38">
    <w:name w:val="Style38"/>
    <w:basedOn w:val="Style36"/>
    <w:qFormat/>
    <w:rsid w:val="00500C03"/>
  </w:style>
  <w:style w:type="paragraph" w:customStyle="1" w:styleId="Style39">
    <w:name w:val="Style39"/>
    <w:basedOn w:val="Style34"/>
    <w:qFormat/>
    <w:rsid w:val="00500C03"/>
  </w:style>
  <w:style w:type="paragraph" w:customStyle="1" w:styleId="Style40">
    <w:name w:val="Style40"/>
    <w:basedOn w:val="Style35"/>
    <w:qFormat/>
    <w:rsid w:val="00500C03"/>
  </w:style>
  <w:style w:type="paragraph" w:customStyle="1" w:styleId="Style41">
    <w:name w:val="Style41"/>
    <w:basedOn w:val="Style37"/>
    <w:qFormat/>
    <w:rsid w:val="00500C03"/>
  </w:style>
  <w:style w:type="paragraph" w:customStyle="1" w:styleId="Style42">
    <w:name w:val="Style42"/>
    <w:basedOn w:val="Style32"/>
    <w:qFormat/>
    <w:rsid w:val="00500C03"/>
  </w:style>
  <w:style w:type="paragraph" w:customStyle="1" w:styleId="Style43">
    <w:name w:val="Style43"/>
    <w:basedOn w:val="Normal"/>
    <w:qFormat/>
    <w:rsid w:val="00DB2388"/>
    <w:pPr>
      <w:spacing w:before="120" w:after="120" w:line="320" w:lineRule="atLeast"/>
    </w:pPr>
  </w:style>
  <w:style w:type="paragraph" w:customStyle="1" w:styleId="Style44">
    <w:name w:val="Style44"/>
    <w:basedOn w:val="Style39"/>
    <w:qFormat/>
    <w:rsid w:val="00DB2388"/>
    <w:pPr>
      <w:spacing w:line="276" w:lineRule="auto"/>
    </w:pPr>
  </w:style>
  <w:style w:type="paragraph" w:customStyle="1" w:styleId="Style45">
    <w:name w:val="Style45"/>
    <w:basedOn w:val="Style40"/>
    <w:qFormat/>
    <w:rsid w:val="00DB2388"/>
  </w:style>
  <w:style w:type="paragraph" w:customStyle="1" w:styleId="Style46">
    <w:name w:val="Style46"/>
    <w:basedOn w:val="Normal"/>
    <w:qFormat/>
    <w:rsid w:val="00DB2388"/>
    <w:pPr>
      <w:spacing w:before="120" w:after="120" w:line="280" w:lineRule="atLeast"/>
      <w:jc w:val="center"/>
    </w:pPr>
    <w:rPr>
      <w:rFonts w:ascii="Arial" w:hAnsi="Arial" w:cs="Arial"/>
      <w:b/>
      <w:sz w:val="18"/>
      <w:szCs w:val="18"/>
    </w:rPr>
  </w:style>
  <w:style w:type="paragraph" w:customStyle="1" w:styleId="Style47">
    <w:name w:val="Style47"/>
    <w:basedOn w:val="Style43"/>
    <w:qFormat/>
    <w:rsid w:val="00DA2F39"/>
    <w:rPr>
      <w:rFonts w:ascii="Times New Roman" w:hAnsi="Times New Roman"/>
      <w:sz w:val="24"/>
    </w:rPr>
  </w:style>
  <w:style w:type="paragraph" w:customStyle="1" w:styleId="Style48">
    <w:name w:val="Style48"/>
    <w:basedOn w:val="Style46"/>
    <w:qFormat/>
    <w:rsid w:val="00DA2F39"/>
    <w:pPr>
      <w:spacing w:line="240" w:lineRule="atLeast"/>
    </w:pPr>
  </w:style>
  <w:style w:type="paragraph" w:customStyle="1" w:styleId="Style49">
    <w:name w:val="Style49"/>
    <w:basedOn w:val="Style18"/>
    <w:qFormat/>
    <w:rsid w:val="00AC0C12"/>
    <w:pPr>
      <w:spacing w:line="276" w:lineRule="auto"/>
    </w:pPr>
  </w:style>
  <w:style w:type="paragraph" w:customStyle="1" w:styleId="Style50">
    <w:name w:val="Style50"/>
    <w:basedOn w:val="Style47"/>
    <w:qFormat/>
    <w:rsid w:val="00AC0C12"/>
  </w:style>
  <w:style w:type="paragraph" w:customStyle="1" w:styleId="Style51">
    <w:name w:val="Style51"/>
    <w:basedOn w:val="Style48"/>
    <w:qFormat/>
    <w:rsid w:val="00AC0C12"/>
  </w:style>
  <w:style w:type="paragraph" w:customStyle="1" w:styleId="Style52">
    <w:name w:val="Style52"/>
    <w:basedOn w:val="Style44"/>
    <w:qFormat/>
    <w:rsid w:val="00AC0C12"/>
  </w:style>
  <w:style w:type="paragraph" w:customStyle="1" w:styleId="Style53">
    <w:name w:val="Style53"/>
    <w:basedOn w:val="ListParagraph"/>
    <w:qFormat/>
    <w:rsid w:val="00AC0C12"/>
    <w:pPr>
      <w:numPr>
        <w:numId w:val="4"/>
      </w:numPr>
      <w:tabs>
        <w:tab w:val="left" w:pos="284"/>
        <w:tab w:val="left" w:pos="567"/>
      </w:tabs>
      <w:spacing w:before="120" w:after="120" w:line="320" w:lineRule="atLeast"/>
      <w:ind w:left="0" w:firstLine="0"/>
    </w:pPr>
    <w:rPr>
      <w:rFonts w:ascii="Times New Roman" w:hAnsi="Times New Roman"/>
      <w:sz w:val="24"/>
    </w:rPr>
  </w:style>
  <w:style w:type="paragraph" w:customStyle="1" w:styleId="Style54">
    <w:name w:val="Style54"/>
    <w:basedOn w:val="Style50"/>
    <w:qFormat/>
    <w:rsid w:val="001C0CAB"/>
  </w:style>
  <w:style w:type="paragraph" w:customStyle="1" w:styleId="Style55">
    <w:name w:val="Style55"/>
    <w:basedOn w:val="Style51"/>
    <w:qFormat/>
    <w:rsid w:val="001C0CAB"/>
  </w:style>
  <w:style w:type="paragraph" w:customStyle="1" w:styleId="Style56">
    <w:name w:val="Style56"/>
    <w:basedOn w:val="Style53"/>
    <w:qFormat/>
    <w:rsid w:val="001C0CAB"/>
    <w:pPr>
      <w:contextualSpacing w:val="0"/>
    </w:pPr>
  </w:style>
  <w:style w:type="paragraph" w:customStyle="1" w:styleId="Style57">
    <w:name w:val="Style57"/>
    <w:basedOn w:val="Style52"/>
    <w:qFormat/>
    <w:rsid w:val="001C0CAB"/>
  </w:style>
  <w:style w:type="paragraph" w:customStyle="1" w:styleId="Style58">
    <w:name w:val="Style58"/>
    <w:basedOn w:val="Style42"/>
    <w:qFormat/>
    <w:rsid w:val="001C0CAB"/>
  </w:style>
  <w:style w:type="paragraph" w:customStyle="1" w:styleId="Style59">
    <w:name w:val="Style59"/>
    <w:basedOn w:val="Style54"/>
    <w:qFormat/>
    <w:rsid w:val="00B343B8"/>
  </w:style>
  <w:style w:type="paragraph" w:customStyle="1" w:styleId="Style60">
    <w:name w:val="Style60"/>
    <w:basedOn w:val="Style57"/>
    <w:qFormat/>
    <w:rsid w:val="00B343B8"/>
  </w:style>
  <w:style w:type="paragraph" w:customStyle="1" w:styleId="Style61">
    <w:name w:val="Style61"/>
    <w:basedOn w:val="Style56"/>
    <w:qFormat/>
    <w:rsid w:val="00B343B8"/>
  </w:style>
  <w:style w:type="paragraph" w:customStyle="1" w:styleId="Style62">
    <w:name w:val="Style62"/>
    <w:basedOn w:val="Style55"/>
    <w:qFormat/>
    <w:rsid w:val="00B343B8"/>
  </w:style>
  <w:style w:type="paragraph" w:customStyle="1" w:styleId="Style63">
    <w:name w:val="Style63"/>
    <w:basedOn w:val="Style58"/>
    <w:qFormat/>
    <w:rsid w:val="00B343B8"/>
  </w:style>
  <w:style w:type="paragraph" w:customStyle="1" w:styleId="Style64">
    <w:name w:val="Style64"/>
    <w:basedOn w:val="Style49"/>
    <w:qFormat/>
    <w:rsid w:val="000C1C3C"/>
  </w:style>
  <w:style w:type="paragraph" w:customStyle="1" w:styleId="Style65">
    <w:name w:val="Style65"/>
    <w:basedOn w:val="Style59"/>
    <w:qFormat/>
    <w:rsid w:val="000C1C3C"/>
  </w:style>
  <w:style w:type="paragraph" w:customStyle="1" w:styleId="Style66">
    <w:name w:val="Style66"/>
    <w:basedOn w:val="Style61"/>
    <w:qFormat/>
    <w:rsid w:val="000C1C3C"/>
  </w:style>
  <w:style w:type="paragraph" w:customStyle="1" w:styleId="Style67">
    <w:name w:val="Style67"/>
    <w:basedOn w:val="Style62"/>
    <w:qFormat/>
    <w:rsid w:val="000C1C3C"/>
  </w:style>
  <w:style w:type="paragraph" w:customStyle="1" w:styleId="Style68">
    <w:name w:val="Style68"/>
    <w:basedOn w:val="Header"/>
    <w:qFormat/>
    <w:rsid w:val="000C1C3C"/>
    <w:pPr>
      <w:spacing w:before="60" w:after="60" w:line="300" w:lineRule="auto"/>
      <w:ind w:right="-79"/>
    </w:pPr>
    <w:rPr>
      <w:rFonts w:ascii="Arial" w:eastAsia="Times New Roman" w:hAnsi="Arial" w:cs="Arial"/>
      <w:sz w:val="20"/>
      <w:szCs w:val="20"/>
      <w:lang w:val="sv-SE"/>
    </w:rPr>
  </w:style>
  <w:style w:type="paragraph" w:customStyle="1" w:styleId="Style69">
    <w:name w:val="Style69"/>
    <w:basedOn w:val="ListParagraph"/>
    <w:qFormat/>
    <w:rsid w:val="000C1C3C"/>
    <w:pPr>
      <w:numPr>
        <w:numId w:val="5"/>
      </w:numPr>
      <w:spacing w:before="120" w:after="120" w:line="260" w:lineRule="atLeast"/>
      <w:ind w:left="567" w:hanging="567"/>
    </w:pPr>
    <w:rPr>
      <w:rFonts w:ascii="Arial" w:hAnsi="Arial" w:cs="Arial"/>
      <w:sz w:val="20"/>
      <w:szCs w:val="20"/>
    </w:rPr>
  </w:style>
  <w:style w:type="paragraph" w:customStyle="1" w:styleId="Style70">
    <w:name w:val="Style70"/>
    <w:basedOn w:val="Style69"/>
    <w:qFormat/>
    <w:rsid w:val="00B11ECA"/>
    <w:pPr>
      <w:contextualSpacing w:val="0"/>
    </w:pPr>
    <w:rPr>
      <w:sz w:val="19"/>
      <w:szCs w:val="19"/>
    </w:rPr>
  </w:style>
  <w:style w:type="paragraph" w:customStyle="1" w:styleId="Style71">
    <w:name w:val="Style71"/>
    <w:basedOn w:val="Style64"/>
    <w:qFormat/>
    <w:rsid w:val="00733198"/>
    <w:pPr>
      <w:spacing w:before="180"/>
    </w:pPr>
  </w:style>
  <w:style w:type="paragraph" w:customStyle="1" w:styleId="Style72">
    <w:name w:val="Style72"/>
    <w:basedOn w:val="Style65"/>
    <w:qFormat/>
    <w:rsid w:val="00733198"/>
  </w:style>
  <w:style w:type="paragraph" w:customStyle="1" w:styleId="Style73">
    <w:name w:val="Style73"/>
    <w:basedOn w:val="Style67"/>
    <w:qFormat/>
    <w:rsid w:val="00733198"/>
  </w:style>
  <w:style w:type="paragraph" w:customStyle="1" w:styleId="Style74">
    <w:name w:val="Style74"/>
    <w:basedOn w:val="Style66"/>
    <w:qFormat/>
    <w:rsid w:val="00733198"/>
  </w:style>
  <w:style w:type="paragraph" w:customStyle="1" w:styleId="Style75">
    <w:name w:val="Style75"/>
    <w:basedOn w:val="Style70"/>
    <w:qFormat/>
    <w:rsid w:val="00733198"/>
  </w:style>
  <w:style w:type="paragraph" w:customStyle="1" w:styleId="Style76">
    <w:name w:val="Style76"/>
    <w:basedOn w:val="Header"/>
    <w:qFormat/>
    <w:rsid w:val="00733198"/>
    <w:pPr>
      <w:spacing w:before="60" w:after="60" w:line="300" w:lineRule="auto"/>
      <w:ind w:right="-79"/>
    </w:pPr>
    <w:rPr>
      <w:rFonts w:ascii="Arial" w:eastAsia="Times New Roman" w:hAnsi="Arial" w:cs="Arial"/>
      <w:sz w:val="20"/>
      <w:szCs w:val="20"/>
      <w:lang w:val="sv-SE"/>
    </w:rPr>
  </w:style>
  <w:style w:type="character" w:customStyle="1" w:styleId="ListParagraphChar">
    <w:name w:val="List Paragraph Char"/>
    <w:aliases w:val="HÌNH VẼ Char"/>
    <w:link w:val="ListParagraph"/>
    <w:uiPriority w:val="34"/>
    <w:rsid w:val="00E90F21"/>
    <w:rPr>
      <w:rFonts w:ascii="Century" w:eastAsia="MS Mincho" w:hAnsi="Century" w:cs="Times New Roman"/>
      <w:kern w:val="2"/>
      <w:sz w:val="21"/>
      <w:szCs w:val="24"/>
      <w:lang w:eastAsia="ja-JP"/>
    </w:rPr>
  </w:style>
  <w:style w:type="paragraph" w:styleId="BalloonText">
    <w:name w:val="Balloon Text"/>
    <w:basedOn w:val="Normal"/>
    <w:link w:val="BalloonTextChar"/>
    <w:uiPriority w:val="99"/>
    <w:semiHidden/>
    <w:unhideWhenUsed/>
    <w:rsid w:val="00E90F21"/>
    <w:rPr>
      <w:rFonts w:ascii="Tahoma" w:hAnsi="Tahoma" w:cs="Tahoma"/>
      <w:sz w:val="16"/>
      <w:szCs w:val="16"/>
    </w:rPr>
  </w:style>
  <w:style w:type="character" w:customStyle="1" w:styleId="BalloonTextChar">
    <w:name w:val="Balloon Text Char"/>
    <w:basedOn w:val="DefaultParagraphFont"/>
    <w:link w:val="BalloonText"/>
    <w:uiPriority w:val="99"/>
    <w:semiHidden/>
    <w:rsid w:val="00E90F21"/>
    <w:rPr>
      <w:rFonts w:ascii="Tahoma" w:eastAsia="MS Mincho" w:hAnsi="Tahoma" w:cs="Tahoma"/>
      <w:kern w:val="2"/>
      <w:sz w:val="16"/>
      <w:szCs w:val="16"/>
      <w:lang w:eastAsia="ja-JP"/>
    </w:rPr>
  </w:style>
  <w:style w:type="character" w:styleId="Hyperlink">
    <w:name w:val="Hyperlink"/>
    <w:uiPriority w:val="99"/>
    <w:unhideWhenUsed/>
    <w:rsid w:val="00E90F2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07"/>
    <w:pPr>
      <w:widowControl w:val="0"/>
      <w:spacing w:after="0" w:line="240" w:lineRule="auto"/>
      <w:jc w:val="both"/>
    </w:pPr>
    <w:rPr>
      <w:rFonts w:ascii="Century" w:eastAsia="MS Mincho" w:hAnsi="Century" w:cs="Times New Roman"/>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3407"/>
    <w:pPr>
      <w:tabs>
        <w:tab w:val="center" w:pos="4680"/>
        <w:tab w:val="right" w:pos="9360"/>
      </w:tabs>
    </w:pPr>
  </w:style>
  <w:style w:type="character" w:customStyle="1" w:styleId="HeaderChar">
    <w:name w:val="Header Char"/>
    <w:basedOn w:val="DefaultParagraphFont"/>
    <w:link w:val="Header"/>
    <w:rsid w:val="003D3407"/>
  </w:style>
  <w:style w:type="paragraph" w:styleId="Footer">
    <w:name w:val="footer"/>
    <w:basedOn w:val="Normal"/>
    <w:link w:val="FooterChar"/>
    <w:uiPriority w:val="99"/>
    <w:unhideWhenUsed/>
    <w:rsid w:val="003D3407"/>
    <w:pPr>
      <w:tabs>
        <w:tab w:val="center" w:pos="4680"/>
        <w:tab w:val="right" w:pos="9360"/>
      </w:tabs>
    </w:pPr>
  </w:style>
  <w:style w:type="character" w:customStyle="1" w:styleId="FooterChar">
    <w:name w:val="Footer Char"/>
    <w:basedOn w:val="DefaultParagraphFont"/>
    <w:link w:val="Footer"/>
    <w:uiPriority w:val="99"/>
    <w:rsid w:val="003D3407"/>
  </w:style>
  <w:style w:type="paragraph" w:customStyle="1" w:styleId="Style175">
    <w:name w:val="Style175"/>
    <w:basedOn w:val="Normal"/>
    <w:qFormat/>
    <w:rsid w:val="003D3407"/>
    <w:pPr>
      <w:spacing w:before="180" w:after="120" w:line="264" w:lineRule="auto"/>
    </w:pPr>
    <w:rPr>
      <w:rFonts w:ascii="Arial" w:hAnsi="Arial" w:cs="Arial"/>
      <w:b/>
      <w:sz w:val="22"/>
      <w:szCs w:val="22"/>
    </w:rPr>
  </w:style>
  <w:style w:type="paragraph" w:customStyle="1" w:styleId="Style217">
    <w:name w:val="Style217"/>
    <w:basedOn w:val="Normal"/>
    <w:qFormat/>
    <w:rsid w:val="003D3407"/>
    <w:pPr>
      <w:spacing w:before="180" w:after="120" w:line="320" w:lineRule="atLeast"/>
    </w:pPr>
    <w:rPr>
      <w:rFonts w:ascii="Arial" w:hAnsi="Arial" w:cs="Arial"/>
      <w:b/>
      <w:sz w:val="22"/>
      <w:szCs w:val="22"/>
      <w:lang w:bidi="en-US"/>
    </w:rPr>
  </w:style>
  <w:style w:type="paragraph" w:customStyle="1" w:styleId="Style221">
    <w:name w:val="Style221"/>
    <w:basedOn w:val="Normal"/>
    <w:qFormat/>
    <w:rsid w:val="003D3407"/>
    <w:pPr>
      <w:spacing w:before="120" w:after="120" w:line="320" w:lineRule="atLeast"/>
    </w:pPr>
  </w:style>
  <w:style w:type="paragraph" w:customStyle="1" w:styleId="Style244">
    <w:name w:val="Style244"/>
    <w:basedOn w:val="Normal"/>
    <w:qFormat/>
    <w:rsid w:val="003D3407"/>
    <w:pPr>
      <w:spacing w:before="240" w:after="120"/>
      <w:jc w:val="left"/>
    </w:pPr>
    <w:rPr>
      <w:rFonts w:ascii="Arial" w:hAnsi="Arial" w:cs="Arial"/>
      <w:b/>
      <w:sz w:val="22"/>
      <w:szCs w:val="22"/>
    </w:rPr>
  </w:style>
  <w:style w:type="paragraph" w:customStyle="1" w:styleId="Style249">
    <w:name w:val="Style249"/>
    <w:basedOn w:val="Normal"/>
    <w:qFormat/>
    <w:rsid w:val="003D3407"/>
    <w:pPr>
      <w:spacing w:before="120" w:after="120" w:line="320" w:lineRule="atLeast"/>
    </w:pPr>
    <w:rPr>
      <w:rFonts w:ascii="Arial" w:hAnsi="Arial" w:cs="Arial"/>
      <w:b/>
      <w:sz w:val="22"/>
      <w:szCs w:val="22"/>
    </w:rPr>
  </w:style>
  <w:style w:type="paragraph" w:customStyle="1" w:styleId="Style250">
    <w:name w:val="Style250"/>
    <w:basedOn w:val="Normal"/>
    <w:qFormat/>
    <w:rsid w:val="003D3407"/>
    <w:pPr>
      <w:spacing w:before="120" w:after="120" w:line="320" w:lineRule="atLeast"/>
    </w:pPr>
    <w:rPr>
      <w:rFonts w:ascii="Times New Roman" w:hAnsi="Times New Roman"/>
      <w:sz w:val="24"/>
    </w:rPr>
  </w:style>
  <w:style w:type="paragraph" w:customStyle="1" w:styleId="Style251">
    <w:name w:val="Style251"/>
    <w:basedOn w:val="Normal"/>
    <w:qFormat/>
    <w:rsid w:val="003D3407"/>
    <w:pPr>
      <w:tabs>
        <w:tab w:val="num" w:pos="360"/>
      </w:tabs>
      <w:spacing w:before="120" w:after="120" w:line="320" w:lineRule="atLeast"/>
    </w:pPr>
    <w:rPr>
      <w:rFonts w:ascii="Times New Roman" w:hAnsi="Times New Roman"/>
      <w:sz w:val="24"/>
    </w:rPr>
  </w:style>
  <w:style w:type="paragraph" w:customStyle="1" w:styleId="Style252">
    <w:name w:val="Style252"/>
    <w:basedOn w:val="Normal"/>
    <w:qFormat/>
    <w:rsid w:val="003D3407"/>
    <w:pPr>
      <w:spacing w:before="240" w:after="120"/>
      <w:jc w:val="center"/>
    </w:pPr>
    <w:rPr>
      <w:rFonts w:ascii="Arial" w:hAnsi="Arial" w:cs="Arial"/>
      <w:b/>
      <w:sz w:val="18"/>
      <w:szCs w:val="18"/>
    </w:rPr>
  </w:style>
  <w:style w:type="character" w:customStyle="1" w:styleId="ShortAbstract">
    <w:name w:val="Short Abstract"/>
    <w:rsid w:val="003D3407"/>
    <w:rPr>
      <w:rFonts w:ascii="Times New Roman" w:eastAsia="Times New Roman" w:hAnsi="Times New Roman"/>
      <w:sz w:val="20"/>
    </w:rPr>
  </w:style>
  <w:style w:type="paragraph" w:styleId="BodyTextIndent">
    <w:name w:val="Body Text Indent"/>
    <w:basedOn w:val="Normal"/>
    <w:link w:val="BodyTextIndentChar"/>
    <w:rsid w:val="003D3407"/>
    <w:pPr>
      <w:widowControl/>
      <w:spacing w:after="120"/>
      <w:ind w:left="360"/>
      <w:jc w:val="left"/>
    </w:pPr>
    <w:rPr>
      <w:rFonts w:ascii="Times New Roman" w:eastAsia="Times New Roman" w:hAnsi="Times New Roman"/>
      <w:kern w:val="0"/>
      <w:sz w:val="24"/>
      <w:lang w:eastAsia="en-US"/>
    </w:rPr>
  </w:style>
  <w:style w:type="character" w:customStyle="1" w:styleId="BodyTextIndentChar">
    <w:name w:val="Body Text Indent Char"/>
    <w:basedOn w:val="DefaultParagraphFont"/>
    <w:link w:val="BodyTextIndent"/>
    <w:rsid w:val="003D3407"/>
    <w:rPr>
      <w:rFonts w:ascii="Times New Roman" w:eastAsia="Times New Roman" w:hAnsi="Times New Roman" w:cs="Times New Roman"/>
      <w:sz w:val="24"/>
      <w:szCs w:val="24"/>
    </w:rPr>
  </w:style>
  <w:style w:type="paragraph" w:customStyle="1" w:styleId="Style208">
    <w:name w:val="Style208"/>
    <w:basedOn w:val="Normal"/>
    <w:qFormat/>
    <w:rsid w:val="003D3407"/>
    <w:pPr>
      <w:widowControl/>
      <w:numPr>
        <w:numId w:val="2"/>
      </w:numPr>
      <w:tabs>
        <w:tab w:val="left" w:pos="567"/>
      </w:tabs>
      <w:spacing w:before="120" w:after="120" w:line="300" w:lineRule="atLeast"/>
      <w:ind w:left="567" w:hanging="567"/>
    </w:pPr>
    <w:rPr>
      <w:rFonts w:ascii="Arial" w:eastAsia="Arial" w:hAnsi="Arial" w:cs="Arial"/>
      <w:noProof/>
      <w:kern w:val="0"/>
      <w:sz w:val="18"/>
      <w:szCs w:val="18"/>
      <w:lang w:val="vi-VN" w:eastAsia="en-US"/>
    </w:rPr>
  </w:style>
  <w:style w:type="paragraph" w:customStyle="1" w:styleId="Style234">
    <w:name w:val="Style234"/>
    <w:basedOn w:val="Normal"/>
    <w:qFormat/>
    <w:rsid w:val="003D3407"/>
    <w:pPr>
      <w:widowControl/>
      <w:tabs>
        <w:tab w:val="num" w:pos="360"/>
        <w:tab w:val="left" w:pos="567"/>
      </w:tabs>
      <w:spacing w:before="120" w:after="120" w:line="300" w:lineRule="atLeast"/>
      <w:ind w:left="567" w:hanging="567"/>
    </w:pPr>
    <w:rPr>
      <w:rFonts w:ascii="Arial" w:eastAsia="Arial" w:hAnsi="Arial" w:cs="Arial"/>
      <w:noProof/>
      <w:kern w:val="0"/>
      <w:sz w:val="18"/>
      <w:szCs w:val="18"/>
      <w:lang w:val="vi-VN" w:eastAsia="en-US"/>
    </w:rPr>
  </w:style>
  <w:style w:type="paragraph" w:styleId="ListParagraph">
    <w:name w:val="List Paragraph"/>
    <w:aliases w:val="HÌNH VẼ"/>
    <w:basedOn w:val="Normal"/>
    <w:link w:val="ListParagraphChar"/>
    <w:uiPriority w:val="34"/>
    <w:qFormat/>
    <w:rsid w:val="003D3407"/>
    <w:pPr>
      <w:ind w:left="720"/>
      <w:contextualSpacing/>
    </w:pPr>
  </w:style>
  <w:style w:type="paragraph" w:customStyle="1" w:styleId="Style1">
    <w:name w:val="Style1"/>
    <w:basedOn w:val="ListParagraph"/>
    <w:qFormat/>
    <w:rsid w:val="003D3407"/>
    <w:pPr>
      <w:numPr>
        <w:numId w:val="3"/>
      </w:numPr>
      <w:spacing w:before="120" w:after="120" w:line="300" w:lineRule="atLeast"/>
      <w:ind w:left="567" w:hanging="567"/>
      <w:contextualSpacing w:val="0"/>
    </w:pPr>
    <w:rPr>
      <w:rFonts w:ascii="Arial" w:hAnsi="Arial" w:cs="Arial"/>
      <w:sz w:val="18"/>
      <w:szCs w:val="18"/>
    </w:rPr>
  </w:style>
  <w:style w:type="paragraph" w:customStyle="1" w:styleId="Style2">
    <w:name w:val="Style2"/>
    <w:basedOn w:val="Style250"/>
    <w:qFormat/>
    <w:rsid w:val="003D3407"/>
  </w:style>
  <w:style w:type="paragraph" w:customStyle="1" w:styleId="Style3">
    <w:name w:val="Style3"/>
    <w:basedOn w:val="Style249"/>
    <w:qFormat/>
    <w:rsid w:val="003D3407"/>
  </w:style>
  <w:style w:type="paragraph" w:customStyle="1" w:styleId="Style4">
    <w:name w:val="Style4"/>
    <w:basedOn w:val="Style252"/>
    <w:qFormat/>
    <w:rsid w:val="003D3407"/>
  </w:style>
  <w:style w:type="paragraph" w:customStyle="1" w:styleId="Style5">
    <w:name w:val="Style5"/>
    <w:basedOn w:val="Style251"/>
    <w:qFormat/>
    <w:rsid w:val="003D3407"/>
    <w:pPr>
      <w:numPr>
        <w:numId w:val="1"/>
      </w:numPr>
      <w:tabs>
        <w:tab w:val="left" w:pos="284"/>
      </w:tabs>
      <w:ind w:left="0" w:firstLine="0"/>
    </w:pPr>
  </w:style>
  <w:style w:type="paragraph" w:customStyle="1" w:styleId="Style6">
    <w:name w:val="Style6"/>
    <w:basedOn w:val="Style2"/>
    <w:qFormat/>
    <w:rsid w:val="00BF4D09"/>
  </w:style>
  <w:style w:type="paragraph" w:customStyle="1" w:styleId="Style7">
    <w:name w:val="Style7"/>
    <w:basedOn w:val="Style175"/>
    <w:qFormat/>
    <w:rsid w:val="00BF4D09"/>
    <w:pPr>
      <w:spacing w:before="60"/>
    </w:pPr>
  </w:style>
  <w:style w:type="paragraph" w:customStyle="1" w:styleId="Style8">
    <w:name w:val="Style8"/>
    <w:basedOn w:val="Style4"/>
    <w:qFormat/>
    <w:rsid w:val="00BF4D09"/>
  </w:style>
  <w:style w:type="paragraph" w:customStyle="1" w:styleId="Style9">
    <w:name w:val="Style9"/>
    <w:basedOn w:val="Style5"/>
    <w:qFormat/>
    <w:rsid w:val="00BF4D09"/>
  </w:style>
  <w:style w:type="paragraph" w:customStyle="1" w:styleId="Style10">
    <w:name w:val="Style10"/>
    <w:basedOn w:val="Style1"/>
    <w:qFormat/>
    <w:rsid w:val="00BF4D09"/>
  </w:style>
  <w:style w:type="paragraph" w:customStyle="1" w:styleId="Style11">
    <w:name w:val="Style11"/>
    <w:basedOn w:val="Style7"/>
    <w:qFormat/>
    <w:rsid w:val="00B564ED"/>
    <w:pPr>
      <w:spacing w:before="120"/>
    </w:pPr>
  </w:style>
  <w:style w:type="paragraph" w:customStyle="1" w:styleId="Style12">
    <w:name w:val="Style12"/>
    <w:basedOn w:val="Style8"/>
    <w:qFormat/>
    <w:rsid w:val="00B564ED"/>
    <w:pPr>
      <w:spacing w:before="120"/>
    </w:pPr>
  </w:style>
  <w:style w:type="paragraph" w:customStyle="1" w:styleId="Style13">
    <w:name w:val="Style13"/>
    <w:basedOn w:val="Style6"/>
    <w:qFormat/>
    <w:rsid w:val="007B5310"/>
  </w:style>
  <w:style w:type="paragraph" w:customStyle="1" w:styleId="Style14">
    <w:name w:val="Style14"/>
    <w:basedOn w:val="Style11"/>
    <w:qFormat/>
    <w:rsid w:val="007B5310"/>
    <w:pPr>
      <w:spacing w:before="180"/>
    </w:pPr>
  </w:style>
  <w:style w:type="paragraph" w:customStyle="1" w:styleId="Style15">
    <w:name w:val="Style15"/>
    <w:basedOn w:val="Style9"/>
    <w:qFormat/>
    <w:rsid w:val="007B5310"/>
  </w:style>
  <w:style w:type="paragraph" w:customStyle="1" w:styleId="Style16">
    <w:name w:val="Style16"/>
    <w:basedOn w:val="Style12"/>
    <w:qFormat/>
    <w:rsid w:val="007B5310"/>
    <w:pPr>
      <w:spacing w:line="240" w:lineRule="atLeast"/>
    </w:pPr>
  </w:style>
  <w:style w:type="paragraph" w:customStyle="1" w:styleId="Style17">
    <w:name w:val="Style17"/>
    <w:basedOn w:val="Style10"/>
    <w:qFormat/>
    <w:rsid w:val="007B5310"/>
  </w:style>
  <w:style w:type="paragraph" w:customStyle="1" w:styleId="Style18">
    <w:name w:val="Style18"/>
    <w:basedOn w:val="Style3"/>
    <w:qFormat/>
    <w:rsid w:val="00635D34"/>
  </w:style>
  <w:style w:type="paragraph" w:customStyle="1" w:styleId="Style19">
    <w:name w:val="Style19"/>
    <w:basedOn w:val="Style13"/>
    <w:qFormat/>
    <w:rsid w:val="00635D34"/>
  </w:style>
  <w:style w:type="paragraph" w:customStyle="1" w:styleId="Style20">
    <w:name w:val="Style20"/>
    <w:basedOn w:val="Style15"/>
    <w:qFormat/>
    <w:rsid w:val="00635D34"/>
  </w:style>
  <w:style w:type="paragraph" w:customStyle="1" w:styleId="Style21">
    <w:name w:val="Style21"/>
    <w:basedOn w:val="Style16"/>
    <w:qFormat/>
    <w:rsid w:val="00635D34"/>
  </w:style>
  <w:style w:type="paragraph" w:customStyle="1" w:styleId="Style22">
    <w:name w:val="Style22"/>
    <w:basedOn w:val="Style17"/>
    <w:qFormat/>
    <w:rsid w:val="00635D34"/>
  </w:style>
  <w:style w:type="paragraph" w:customStyle="1" w:styleId="Style23">
    <w:name w:val="Style23"/>
    <w:basedOn w:val="Style217"/>
    <w:qFormat/>
    <w:rsid w:val="00601DB5"/>
  </w:style>
  <w:style w:type="paragraph" w:customStyle="1" w:styleId="Style24">
    <w:name w:val="Style24"/>
    <w:basedOn w:val="Style19"/>
    <w:qFormat/>
    <w:rsid w:val="00601DB5"/>
  </w:style>
  <w:style w:type="paragraph" w:customStyle="1" w:styleId="Style25">
    <w:name w:val="Style25"/>
    <w:basedOn w:val="Style20"/>
    <w:qFormat/>
    <w:rsid w:val="00601DB5"/>
  </w:style>
  <w:style w:type="paragraph" w:customStyle="1" w:styleId="Style26">
    <w:name w:val="Style26"/>
    <w:basedOn w:val="Style21"/>
    <w:qFormat/>
    <w:rsid w:val="00601DB5"/>
  </w:style>
  <w:style w:type="paragraph" w:customStyle="1" w:styleId="Style27">
    <w:name w:val="Style27"/>
    <w:basedOn w:val="Style22"/>
    <w:qFormat/>
    <w:rsid w:val="00601DB5"/>
  </w:style>
  <w:style w:type="paragraph" w:customStyle="1" w:styleId="Style28">
    <w:name w:val="Style28"/>
    <w:basedOn w:val="Style24"/>
    <w:qFormat/>
    <w:rsid w:val="003732DA"/>
  </w:style>
  <w:style w:type="paragraph" w:customStyle="1" w:styleId="Style29">
    <w:name w:val="Style29"/>
    <w:basedOn w:val="Style25"/>
    <w:qFormat/>
    <w:rsid w:val="003732DA"/>
  </w:style>
  <w:style w:type="paragraph" w:customStyle="1" w:styleId="Style30">
    <w:name w:val="Style30"/>
    <w:basedOn w:val="Style26"/>
    <w:qFormat/>
    <w:rsid w:val="003732DA"/>
  </w:style>
  <w:style w:type="paragraph" w:customStyle="1" w:styleId="Style31">
    <w:name w:val="Style31"/>
    <w:basedOn w:val="Style244"/>
    <w:qFormat/>
    <w:rsid w:val="003732DA"/>
    <w:pPr>
      <w:spacing w:before="120"/>
    </w:pPr>
  </w:style>
  <w:style w:type="paragraph" w:customStyle="1" w:styleId="Style32">
    <w:name w:val="Style32"/>
    <w:basedOn w:val="Style27"/>
    <w:qFormat/>
    <w:rsid w:val="003732DA"/>
  </w:style>
  <w:style w:type="paragraph" w:customStyle="1" w:styleId="Style33">
    <w:name w:val="Style33"/>
    <w:basedOn w:val="Style28"/>
    <w:qFormat/>
    <w:rsid w:val="00FF4CFF"/>
  </w:style>
  <w:style w:type="paragraph" w:customStyle="1" w:styleId="Style34">
    <w:name w:val="Style34"/>
    <w:basedOn w:val="Style31"/>
    <w:qFormat/>
    <w:rsid w:val="00FF4CFF"/>
    <w:pPr>
      <w:spacing w:before="180"/>
    </w:pPr>
  </w:style>
  <w:style w:type="paragraph" w:customStyle="1" w:styleId="Style35">
    <w:name w:val="Style35"/>
    <w:basedOn w:val="Style29"/>
    <w:qFormat/>
    <w:rsid w:val="00FF4CFF"/>
  </w:style>
  <w:style w:type="paragraph" w:customStyle="1" w:styleId="Style36">
    <w:name w:val="Style36"/>
    <w:basedOn w:val="Style30"/>
    <w:qFormat/>
    <w:rsid w:val="00FF4CFF"/>
  </w:style>
  <w:style w:type="paragraph" w:customStyle="1" w:styleId="Style37">
    <w:name w:val="Style37"/>
    <w:basedOn w:val="Style33"/>
    <w:qFormat/>
    <w:rsid w:val="00500C03"/>
  </w:style>
  <w:style w:type="paragraph" w:customStyle="1" w:styleId="Style38">
    <w:name w:val="Style38"/>
    <w:basedOn w:val="Style36"/>
    <w:qFormat/>
    <w:rsid w:val="00500C03"/>
  </w:style>
  <w:style w:type="paragraph" w:customStyle="1" w:styleId="Style39">
    <w:name w:val="Style39"/>
    <w:basedOn w:val="Style34"/>
    <w:qFormat/>
    <w:rsid w:val="00500C03"/>
  </w:style>
  <w:style w:type="paragraph" w:customStyle="1" w:styleId="Style40">
    <w:name w:val="Style40"/>
    <w:basedOn w:val="Style35"/>
    <w:qFormat/>
    <w:rsid w:val="00500C03"/>
  </w:style>
  <w:style w:type="paragraph" w:customStyle="1" w:styleId="Style41">
    <w:name w:val="Style41"/>
    <w:basedOn w:val="Style37"/>
    <w:qFormat/>
    <w:rsid w:val="00500C03"/>
  </w:style>
  <w:style w:type="paragraph" w:customStyle="1" w:styleId="Style42">
    <w:name w:val="Style42"/>
    <w:basedOn w:val="Style32"/>
    <w:qFormat/>
    <w:rsid w:val="00500C03"/>
  </w:style>
  <w:style w:type="paragraph" w:customStyle="1" w:styleId="Style43">
    <w:name w:val="Style43"/>
    <w:basedOn w:val="Normal"/>
    <w:qFormat/>
    <w:rsid w:val="00DB2388"/>
    <w:pPr>
      <w:spacing w:before="120" w:after="120" w:line="320" w:lineRule="atLeast"/>
    </w:pPr>
  </w:style>
  <w:style w:type="paragraph" w:customStyle="1" w:styleId="Style44">
    <w:name w:val="Style44"/>
    <w:basedOn w:val="Style39"/>
    <w:qFormat/>
    <w:rsid w:val="00DB2388"/>
    <w:pPr>
      <w:spacing w:line="276" w:lineRule="auto"/>
    </w:pPr>
  </w:style>
  <w:style w:type="paragraph" w:customStyle="1" w:styleId="Style45">
    <w:name w:val="Style45"/>
    <w:basedOn w:val="Style40"/>
    <w:qFormat/>
    <w:rsid w:val="00DB2388"/>
  </w:style>
  <w:style w:type="paragraph" w:customStyle="1" w:styleId="Style46">
    <w:name w:val="Style46"/>
    <w:basedOn w:val="Normal"/>
    <w:qFormat/>
    <w:rsid w:val="00DB2388"/>
    <w:pPr>
      <w:spacing w:before="120" w:after="120" w:line="280" w:lineRule="atLeast"/>
      <w:jc w:val="center"/>
    </w:pPr>
    <w:rPr>
      <w:rFonts w:ascii="Arial" w:hAnsi="Arial" w:cs="Arial"/>
      <w:b/>
      <w:sz w:val="18"/>
      <w:szCs w:val="18"/>
    </w:rPr>
  </w:style>
  <w:style w:type="paragraph" w:customStyle="1" w:styleId="Style47">
    <w:name w:val="Style47"/>
    <w:basedOn w:val="Style43"/>
    <w:qFormat/>
    <w:rsid w:val="00DA2F39"/>
    <w:rPr>
      <w:rFonts w:ascii="Times New Roman" w:hAnsi="Times New Roman"/>
      <w:sz w:val="24"/>
    </w:rPr>
  </w:style>
  <w:style w:type="paragraph" w:customStyle="1" w:styleId="Style48">
    <w:name w:val="Style48"/>
    <w:basedOn w:val="Style46"/>
    <w:qFormat/>
    <w:rsid w:val="00DA2F39"/>
    <w:pPr>
      <w:spacing w:line="240" w:lineRule="atLeast"/>
    </w:pPr>
  </w:style>
  <w:style w:type="paragraph" w:customStyle="1" w:styleId="Style49">
    <w:name w:val="Style49"/>
    <w:basedOn w:val="Style18"/>
    <w:qFormat/>
    <w:rsid w:val="00AC0C12"/>
    <w:pPr>
      <w:spacing w:line="276" w:lineRule="auto"/>
    </w:pPr>
  </w:style>
  <w:style w:type="paragraph" w:customStyle="1" w:styleId="Style50">
    <w:name w:val="Style50"/>
    <w:basedOn w:val="Style47"/>
    <w:qFormat/>
    <w:rsid w:val="00AC0C12"/>
  </w:style>
  <w:style w:type="paragraph" w:customStyle="1" w:styleId="Style51">
    <w:name w:val="Style51"/>
    <w:basedOn w:val="Style48"/>
    <w:qFormat/>
    <w:rsid w:val="00AC0C12"/>
  </w:style>
  <w:style w:type="paragraph" w:customStyle="1" w:styleId="Style52">
    <w:name w:val="Style52"/>
    <w:basedOn w:val="Style44"/>
    <w:qFormat/>
    <w:rsid w:val="00AC0C12"/>
  </w:style>
  <w:style w:type="paragraph" w:customStyle="1" w:styleId="Style53">
    <w:name w:val="Style53"/>
    <w:basedOn w:val="ListParagraph"/>
    <w:qFormat/>
    <w:rsid w:val="00AC0C12"/>
    <w:pPr>
      <w:numPr>
        <w:numId w:val="4"/>
      </w:numPr>
      <w:tabs>
        <w:tab w:val="left" w:pos="284"/>
        <w:tab w:val="left" w:pos="567"/>
      </w:tabs>
      <w:spacing w:before="120" w:after="120" w:line="320" w:lineRule="atLeast"/>
      <w:ind w:left="0" w:firstLine="0"/>
    </w:pPr>
    <w:rPr>
      <w:rFonts w:ascii="Times New Roman" w:hAnsi="Times New Roman"/>
      <w:sz w:val="24"/>
    </w:rPr>
  </w:style>
  <w:style w:type="paragraph" w:customStyle="1" w:styleId="Style54">
    <w:name w:val="Style54"/>
    <w:basedOn w:val="Style50"/>
    <w:qFormat/>
    <w:rsid w:val="001C0CAB"/>
  </w:style>
  <w:style w:type="paragraph" w:customStyle="1" w:styleId="Style55">
    <w:name w:val="Style55"/>
    <w:basedOn w:val="Style51"/>
    <w:qFormat/>
    <w:rsid w:val="001C0CAB"/>
  </w:style>
  <w:style w:type="paragraph" w:customStyle="1" w:styleId="Style56">
    <w:name w:val="Style56"/>
    <w:basedOn w:val="Style53"/>
    <w:qFormat/>
    <w:rsid w:val="001C0CAB"/>
    <w:pPr>
      <w:contextualSpacing w:val="0"/>
    </w:pPr>
  </w:style>
  <w:style w:type="paragraph" w:customStyle="1" w:styleId="Style57">
    <w:name w:val="Style57"/>
    <w:basedOn w:val="Style52"/>
    <w:qFormat/>
    <w:rsid w:val="001C0CAB"/>
  </w:style>
  <w:style w:type="paragraph" w:customStyle="1" w:styleId="Style58">
    <w:name w:val="Style58"/>
    <w:basedOn w:val="Style42"/>
    <w:qFormat/>
    <w:rsid w:val="001C0CAB"/>
  </w:style>
  <w:style w:type="paragraph" w:customStyle="1" w:styleId="Style59">
    <w:name w:val="Style59"/>
    <w:basedOn w:val="Style54"/>
    <w:qFormat/>
    <w:rsid w:val="00B343B8"/>
  </w:style>
  <w:style w:type="paragraph" w:customStyle="1" w:styleId="Style60">
    <w:name w:val="Style60"/>
    <w:basedOn w:val="Style57"/>
    <w:qFormat/>
    <w:rsid w:val="00B343B8"/>
  </w:style>
  <w:style w:type="paragraph" w:customStyle="1" w:styleId="Style61">
    <w:name w:val="Style61"/>
    <w:basedOn w:val="Style56"/>
    <w:qFormat/>
    <w:rsid w:val="00B343B8"/>
  </w:style>
  <w:style w:type="paragraph" w:customStyle="1" w:styleId="Style62">
    <w:name w:val="Style62"/>
    <w:basedOn w:val="Style55"/>
    <w:qFormat/>
    <w:rsid w:val="00B343B8"/>
  </w:style>
  <w:style w:type="paragraph" w:customStyle="1" w:styleId="Style63">
    <w:name w:val="Style63"/>
    <w:basedOn w:val="Style58"/>
    <w:qFormat/>
    <w:rsid w:val="00B343B8"/>
  </w:style>
  <w:style w:type="paragraph" w:customStyle="1" w:styleId="Style64">
    <w:name w:val="Style64"/>
    <w:basedOn w:val="Style49"/>
    <w:qFormat/>
    <w:rsid w:val="000C1C3C"/>
  </w:style>
  <w:style w:type="paragraph" w:customStyle="1" w:styleId="Style65">
    <w:name w:val="Style65"/>
    <w:basedOn w:val="Style59"/>
    <w:qFormat/>
    <w:rsid w:val="000C1C3C"/>
  </w:style>
  <w:style w:type="paragraph" w:customStyle="1" w:styleId="Style66">
    <w:name w:val="Style66"/>
    <w:basedOn w:val="Style61"/>
    <w:qFormat/>
    <w:rsid w:val="000C1C3C"/>
  </w:style>
  <w:style w:type="paragraph" w:customStyle="1" w:styleId="Style67">
    <w:name w:val="Style67"/>
    <w:basedOn w:val="Style62"/>
    <w:qFormat/>
    <w:rsid w:val="000C1C3C"/>
  </w:style>
  <w:style w:type="paragraph" w:customStyle="1" w:styleId="Style68">
    <w:name w:val="Style68"/>
    <w:basedOn w:val="Header"/>
    <w:qFormat/>
    <w:rsid w:val="000C1C3C"/>
    <w:pPr>
      <w:spacing w:before="60" w:after="60" w:line="300" w:lineRule="auto"/>
      <w:ind w:right="-79"/>
    </w:pPr>
    <w:rPr>
      <w:rFonts w:ascii="Arial" w:eastAsia="Times New Roman" w:hAnsi="Arial" w:cs="Arial"/>
      <w:sz w:val="20"/>
      <w:szCs w:val="20"/>
      <w:lang w:val="sv-SE"/>
    </w:rPr>
  </w:style>
  <w:style w:type="paragraph" w:customStyle="1" w:styleId="Style69">
    <w:name w:val="Style69"/>
    <w:basedOn w:val="ListParagraph"/>
    <w:qFormat/>
    <w:rsid w:val="000C1C3C"/>
    <w:pPr>
      <w:numPr>
        <w:numId w:val="5"/>
      </w:numPr>
      <w:spacing w:before="120" w:after="120" w:line="260" w:lineRule="atLeast"/>
      <w:ind w:left="567" w:hanging="567"/>
    </w:pPr>
    <w:rPr>
      <w:rFonts w:ascii="Arial" w:hAnsi="Arial" w:cs="Arial"/>
      <w:sz w:val="20"/>
      <w:szCs w:val="20"/>
    </w:rPr>
  </w:style>
  <w:style w:type="paragraph" w:customStyle="1" w:styleId="Style70">
    <w:name w:val="Style70"/>
    <w:basedOn w:val="Style69"/>
    <w:qFormat/>
    <w:rsid w:val="00B11ECA"/>
    <w:pPr>
      <w:contextualSpacing w:val="0"/>
    </w:pPr>
    <w:rPr>
      <w:sz w:val="19"/>
      <w:szCs w:val="19"/>
    </w:rPr>
  </w:style>
  <w:style w:type="paragraph" w:customStyle="1" w:styleId="Style71">
    <w:name w:val="Style71"/>
    <w:basedOn w:val="Style64"/>
    <w:qFormat/>
    <w:rsid w:val="00733198"/>
    <w:pPr>
      <w:spacing w:before="180"/>
    </w:pPr>
  </w:style>
  <w:style w:type="paragraph" w:customStyle="1" w:styleId="Style72">
    <w:name w:val="Style72"/>
    <w:basedOn w:val="Style65"/>
    <w:qFormat/>
    <w:rsid w:val="00733198"/>
  </w:style>
  <w:style w:type="paragraph" w:customStyle="1" w:styleId="Style73">
    <w:name w:val="Style73"/>
    <w:basedOn w:val="Style67"/>
    <w:qFormat/>
    <w:rsid w:val="00733198"/>
  </w:style>
  <w:style w:type="paragraph" w:customStyle="1" w:styleId="Style74">
    <w:name w:val="Style74"/>
    <w:basedOn w:val="Style66"/>
    <w:qFormat/>
    <w:rsid w:val="00733198"/>
  </w:style>
  <w:style w:type="paragraph" w:customStyle="1" w:styleId="Style75">
    <w:name w:val="Style75"/>
    <w:basedOn w:val="Style70"/>
    <w:qFormat/>
    <w:rsid w:val="00733198"/>
  </w:style>
  <w:style w:type="paragraph" w:customStyle="1" w:styleId="Style76">
    <w:name w:val="Style76"/>
    <w:basedOn w:val="Header"/>
    <w:qFormat/>
    <w:rsid w:val="00733198"/>
    <w:pPr>
      <w:spacing w:before="60" w:after="60" w:line="300" w:lineRule="auto"/>
      <w:ind w:right="-79"/>
    </w:pPr>
    <w:rPr>
      <w:rFonts w:ascii="Arial" w:eastAsia="Times New Roman" w:hAnsi="Arial" w:cs="Arial"/>
      <w:sz w:val="20"/>
      <w:szCs w:val="20"/>
      <w:lang w:val="sv-SE"/>
    </w:rPr>
  </w:style>
  <w:style w:type="character" w:customStyle="1" w:styleId="ListParagraphChar">
    <w:name w:val="List Paragraph Char"/>
    <w:aliases w:val="HÌNH VẼ Char"/>
    <w:link w:val="ListParagraph"/>
    <w:uiPriority w:val="34"/>
    <w:rsid w:val="00E90F21"/>
    <w:rPr>
      <w:rFonts w:ascii="Century" w:eastAsia="MS Mincho" w:hAnsi="Century" w:cs="Times New Roman"/>
      <w:kern w:val="2"/>
      <w:sz w:val="21"/>
      <w:szCs w:val="24"/>
      <w:lang w:eastAsia="ja-JP"/>
    </w:rPr>
  </w:style>
  <w:style w:type="paragraph" w:styleId="BalloonText">
    <w:name w:val="Balloon Text"/>
    <w:basedOn w:val="Normal"/>
    <w:link w:val="BalloonTextChar"/>
    <w:uiPriority w:val="99"/>
    <w:semiHidden/>
    <w:unhideWhenUsed/>
    <w:rsid w:val="00E90F21"/>
    <w:rPr>
      <w:rFonts w:ascii="Tahoma" w:hAnsi="Tahoma" w:cs="Tahoma"/>
      <w:sz w:val="16"/>
      <w:szCs w:val="16"/>
    </w:rPr>
  </w:style>
  <w:style w:type="character" w:customStyle="1" w:styleId="BalloonTextChar">
    <w:name w:val="Balloon Text Char"/>
    <w:basedOn w:val="DefaultParagraphFont"/>
    <w:link w:val="BalloonText"/>
    <w:uiPriority w:val="99"/>
    <w:semiHidden/>
    <w:rsid w:val="00E90F21"/>
    <w:rPr>
      <w:rFonts w:ascii="Tahoma" w:eastAsia="MS Mincho" w:hAnsi="Tahoma" w:cs="Tahoma"/>
      <w:kern w:val="2"/>
      <w:sz w:val="16"/>
      <w:szCs w:val="16"/>
      <w:lang w:eastAsia="ja-JP"/>
    </w:rPr>
  </w:style>
  <w:style w:type="character" w:styleId="Hyperlink">
    <w:name w:val="Hyperlink"/>
    <w:uiPriority w:val="99"/>
    <w:unhideWhenUsed/>
    <w:rsid w:val="00E90F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10.png"/><Relationship Id="rId3" Type="http://schemas.microsoft.com/office/2007/relationships/stylesWithEffects" Target="stylesWithEffects.xml"/><Relationship Id="rId21" Type="http://schemas.microsoft.com/office/2007/relationships/hdphoto" Target="media/hdphoto1.wdp"/><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9.png"/><Relationship Id="rId33" Type="http://schemas.microsoft.com/office/2007/relationships/hdphoto" Target="media/hdphoto3.wdp"/><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07/relationships/hdphoto" Target="media/hdphoto2.wdp"/><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hyperlink" Target="http://130.149.89.49:2080/v2016/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2025-12-15T03:49:00Z</cp:lastPrinted>
  <dcterms:created xsi:type="dcterms:W3CDTF">2025-12-01T15:04:00Z</dcterms:created>
  <dcterms:modified xsi:type="dcterms:W3CDTF">2025-12-15T04:23:00Z</dcterms:modified>
</cp:coreProperties>
</file>