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25CA" w14:textId="0D446AFF" w:rsidR="00394850" w:rsidRPr="005F3BB0" w:rsidRDefault="001A01A1" w:rsidP="005F3BB0">
      <w:pPr>
        <w:pStyle w:val="Tnbi"/>
      </w:pPr>
      <w:r>
        <w:rPr>
          <w:noProof/>
        </w:rPr>
        <mc:AlternateContent>
          <mc:Choice Requires="wps">
            <w:drawing>
              <wp:anchor distT="0" distB="0" distL="114300" distR="114300" simplePos="0" relativeHeight="251659264" behindDoc="0" locked="0" layoutInCell="1" allowOverlap="1" wp14:anchorId="14C96406" wp14:editId="09945F37">
                <wp:simplePos x="0" y="0"/>
                <wp:positionH relativeFrom="column">
                  <wp:posOffset>-104278</wp:posOffset>
                </wp:positionH>
                <wp:positionV relativeFrom="paragraph">
                  <wp:posOffset>-511147</wp:posOffset>
                </wp:positionV>
                <wp:extent cx="6273579" cy="286247"/>
                <wp:effectExtent l="0" t="0" r="0" b="0"/>
                <wp:wrapNone/>
                <wp:docPr id="828069925" name="Text Box 3"/>
                <wp:cNvGraphicFramePr/>
                <a:graphic xmlns:a="http://schemas.openxmlformats.org/drawingml/2006/main">
                  <a:graphicData uri="http://schemas.microsoft.com/office/word/2010/wordprocessingShape">
                    <wps:wsp>
                      <wps:cNvSpPr txBox="1"/>
                      <wps:spPr>
                        <a:xfrm>
                          <a:off x="0" y="0"/>
                          <a:ext cx="6273579" cy="286247"/>
                        </a:xfrm>
                        <a:prstGeom prst="rect">
                          <a:avLst/>
                        </a:prstGeom>
                        <a:solidFill>
                          <a:schemeClr val="lt1"/>
                        </a:solidFill>
                        <a:ln w="6350">
                          <a:noFill/>
                        </a:ln>
                      </wps:spPr>
                      <wps:txbx>
                        <w:txbxContent>
                          <w:p w14:paraId="218A6186" w14:textId="77777777" w:rsidR="001A01A1" w:rsidRDefault="001A0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96406" id="_x0000_t202" coordsize="21600,21600" o:spt="202" path="m,l,21600r21600,l21600,xe">
                <v:stroke joinstyle="miter"/>
                <v:path gradientshapeok="t" o:connecttype="rect"/>
              </v:shapetype>
              <v:shape id="Text Box 3" o:spid="_x0000_s1026" type="#_x0000_t202" style="position:absolute;left:0;text-align:left;margin-left:-8.2pt;margin-top:-40.25pt;width:494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" fillcolor="white [3201]" stroked="f" strokeweight=".5pt">
                <v:textbox>
                  <w:txbxContent>
                    <w:p w14:paraId="218A6186" w14:textId="77777777" w:rsidR="001A01A1" w:rsidRDefault="001A01A1"/>
                  </w:txbxContent>
                </v:textbox>
              </v:shape>
            </w:pict>
          </mc:Fallback>
        </mc:AlternateContent>
      </w:r>
      <w:r w:rsidR="00394850" w:rsidRPr="00153C8B">
        <w:t xml:space="preserve">KHẢ NĂNG SẴN SÀNG CHI TRẢ CHO DỊCH VỤ </w:t>
      </w:r>
      <w:r w:rsidR="00394850" w:rsidRPr="005F3BB0">
        <w:t>CHĂM</w:t>
      </w:r>
      <w:r w:rsidR="00394850" w:rsidRPr="00153C8B">
        <w:t xml:space="preserve"> SÓC DÀI HẠN</w:t>
      </w:r>
      <w:r w:rsidR="00394850">
        <w:t xml:space="preserve"> </w:t>
      </w:r>
      <w:r w:rsidR="00394850" w:rsidRPr="00153C8B">
        <w:t>CỦA NGƯỜI CAO TUỔI Ở VIỆT NAM</w:t>
      </w:r>
      <w:r w:rsidR="00394850" w:rsidRPr="00153C8B">
        <w:rPr>
          <w:sz w:val="24"/>
          <w:szCs w:val="24"/>
        </w:rPr>
        <w:tab/>
      </w:r>
    </w:p>
    <w:p w14:paraId="35299264" w14:textId="0874CDA3" w:rsidR="00394850" w:rsidRPr="007C0136" w:rsidRDefault="00394850" w:rsidP="005F3BB0">
      <w:pPr>
        <w:pStyle w:val="tacgia"/>
        <w:rPr>
          <w:lang w:val="vi-VN"/>
        </w:rPr>
      </w:pPr>
      <w:r w:rsidRPr="007C0136">
        <w:t>Phí Mạnh Phong</w:t>
      </w:r>
      <w:r w:rsidR="005F3BB0" w:rsidRPr="007C0136">
        <w:rPr>
          <w:rStyle w:val="FootnoteReference"/>
        </w:rPr>
        <w:footnoteReference w:id="1"/>
      </w:r>
      <w:r w:rsidRPr="007C0136">
        <w:t>, Phạm Thanh Hà</w:t>
      </w:r>
      <w:r w:rsidR="005F3BB0" w:rsidRPr="007C0136">
        <w:rPr>
          <w:rStyle w:val="FootnoteReference"/>
        </w:rPr>
        <w:footnoteReference w:id="2"/>
      </w:r>
      <w:r w:rsidRPr="007C0136">
        <w:t>, Giang Thanh Long</w:t>
      </w:r>
      <w:r w:rsidR="005F3BB0" w:rsidRPr="007C0136">
        <w:rPr>
          <w:rStyle w:val="FootnoteReference"/>
        </w:rPr>
        <w:footnoteReference w:id="3"/>
      </w:r>
    </w:p>
    <w:p w14:paraId="16E1D515" w14:textId="2A323C60" w:rsidR="00394850" w:rsidRPr="00153C8B" w:rsidRDefault="00394850" w:rsidP="005F3BB0">
      <w:pPr>
        <w:pStyle w:val="Tmtt"/>
        <w:rPr>
          <w:lang w:val="pt-BR"/>
        </w:rPr>
      </w:pPr>
      <w:r w:rsidRPr="00153C8B">
        <w:rPr>
          <w:b/>
        </w:rPr>
        <w:t>Tóm tắt</w:t>
      </w:r>
      <w:r>
        <w:rPr>
          <w:b/>
        </w:rPr>
        <w:t xml:space="preserve">: </w:t>
      </w:r>
      <w:r w:rsidR="007C0136">
        <w:rPr>
          <w:lang w:val="pt-BR"/>
        </w:rPr>
        <w:t xml:space="preserve">Nghiên cứu sử dụng dữ liệu từ </w:t>
      </w:r>
      <w:r w:rsidR="007C0136">
        <w:rPr>
          <w:lang w:val="vi-VN"/>
        </w:rPr>
        <w:t>đ</w:t>
      </w:r>
      <w:r w:rsidR="007C0136">
        <w:rPr>
          <w:lang w:val="pt-BR"/>
        </w:rPr>
        <w:t xml:space="preserve">iều tra </w:t>
      </w:r>
      <w:r w:rsidR="007C0136">
        <w:rPr>
          <w:lang w:val="vi-VN"/>
        </w:rPr>
        <w:t>b</w:t>
      </w:r>
      <w:r w:rsidR="007C0136">
        <w:rPr>
          <w:lang w:val="pt-BR"/>
        </w:rPr>
        <w:t xml:space="preserve">iến động dân số và </w:t>
      </w:r>
      <w:r w:rsidR="007C0136">
        <w:rPr>
          <w:lang w:val="vi-VN"/>
        </w:rPr>
        <w:t>k</w:t>
      </w:r>
      <w:r w:rsidRPr="00153C8B">
        <w:rPr>
          <w:lang w:val="pt-BR"/>
        </w:rPr>
        <w:t xml:space="preserve">ế hoạch hóa gia đình (PCS) năm 2021 để phân tích khả năng sẵn sàng chi trả cho </w:t>
      </w:r>
      <w:r w:rsidRPr="00153C8B">
        <w:rPr>
          <w:color w:val="000000"/>
          <w:lang w:val="pt-BR"/>
        </w:rPr>
        <w:t>các loại hình dịch vụ chăm sóc dài hạn của người cao tuổi ở Việt Nam. Kết quả cho thấy</w:t>
      </w:r>
      <w:r>
        <w:rPr>
          <w:color w:val="000000"/>
          <w:lang w:val="pt-BR"/>
        </w:rPr>
        <w:t xml:space="preserve"> </w:t>
      </w:r>
      <w:r w:rsidRPr="00153C8B">
        <w:rPr>
          <w:color w:val="000000"/>
          <w:lang w:val="pt-BR"/>
        </w:rPr>
        <w:t>có 37</w:t>
      </w:r>
      <w:r>
        <w:rPr>
          <w:color w:val="000000"/>
          <w:lang w:val="pt-BR"/>
        </w:rPr>
        <w:t>,</w:t>
      </w:r>
      <w:r w:rsidRPr="00153C8B">
        <w:rPr>
          <w:color w:val="000000"/>
          <w:lang w:val="pt-BR"/>
        </w:rPr>
        <w:t>04% người cao tuổi và gia đình họ sẵn sàng chi trả cho dịch vụ chăm sóc dài hạn khi cần. Các nhóm có điều kiện kinh tế, xã hội, sức khỏe tốt hơn có tỷ lệ sẵn sàng chi trả cao hơn. Tuổi, giới tính, khu vực sống, dân tộc, tình trạng hôn nhân, trình độ giáo dục, tình trạng sức khỏe tự đánh giá, tình trạng sức khỏe chức năng là các nhân tố tác động đến khả năng sẵn sàng chi trả cho dịch vụ chăm sóc dài hạn của người cao tuổi và gia đình họ ở Việt Nam. Một số hàm ý chính sách được rút ra từ những kết quả phân tích.</w:t>
      </w:r>
    </w:p>
    <w:p w14:paraId="70B8366E" w14:textId="39CA965A" w:rsidR="00394850" w:rsidRPr="005F3BB0" w:rsidRDefault="00394850" w:rsidP="005F3BB0">
      <w:pPr>
        <w:pStyle w:val="Tkha"/>
      </w:pPr>
      <w:r w:rsidRPr="007C0136">
        <w:rPr>
          <w:b/>
        </w:rPr>
        <w:t xml:space="preserve">Từ </w:t>
      </w:r>
      <w:r w:rsidR="008B35F8">
        <w:rPr>
          <w:b/>
        </w:rPr>
        <w:t>khóa</w:t>
      </w:r>
      <w:r w:rsidRPr="005F3BB0">
        <w:t xml:space="preserve">: </w:t>
      </w:r>
      <w:r w:rsidR="005F3BB0" w:rsidRPr="005F3BB0">
        <w:t>D</w:t>
      </w:r>
      <w:r w:rsidRPr="005F3BB0">
        <w:t xml:space="preserve">ịch vụ chăm sóc dài hạn; </w:t>
      </w:r>
      <w:r w:rsidR="005F3BB0" w:rsidRPr="005F3BB0">
        <w:t>Nhu cầu chăm sóc dài hạn; N</w:t>
      </w:r>
      <w:r w:rsidRPr="005F3BB0">
        <w:t xml:space="preserve">gười cao tuổi; </w:t>
      </w:r>
      <w:r w:rsidR="005F3BB0" w:rsidRPr="005F3BB0">
        <w:t xml:space="preserve">Sẵn sàng chi trả; </w:t>
      </w:r>
      <w:r w:rsidRPr="005F3BB0">
        <w:t>Việt Nam.</w:t>
      </w:r>
    </w:p>
    <w:p w14:paraId="1611D437" w14:textId="5B3FD8E8" w:rsidR="005F3BB0" w:rsidRPr="005F3BB0" w:rsidRDefault="005F3BB0" w:rsidP="00F97824">
      <w:pPr>
        <w:pStyle w:val="TnbitingAnh"/>
        <w:spacing w:before="0" w:after="0" w:line="288" w:lineRule="auto"/>
      </w:pPr>
      <w:r w:rsidRPr="005F3BB0">
        <w:rPr>
          <w:rStyle w:val="Strong"/>
          <w:b/>
          <w:bCs/>
        </w:rPr>
        <w:t xml:space="preserve">WILLINGNESS TO PAY FOR LONG-TERM CARE SERVICES AMONG OLDER </w:t>
      </w:r>
      <w:r w:rsidR="00F97824">
        <w:rPr>
          <w:rStyle w:val="Strong"/>
          <w:b/>
          <w:bCs/>
          <w:lang w:val="en-US"/>
        </w:rPr>
        <w:t>PEOPLE</w:t>
      </w:r>
      <w:r w:rsidRPr="005F3BB0">
        <w:rPr>
          <w:rStyle w:val="Strong"/>
          <w:b/>
          <w:bCs/>
        </w:rPr>
        <w:t xml:space="preserve"> IN VIETNAM</w:t>
      </w:r>
    </w:p>
    <w:p w14:paraId="39594047" w14:textId="6EF972BC" w:rsidR="005F3BB0" w:rsidRPr="005F3BB0" w:rsidRDefault="005F3BB0" w:rsidP="005F3BB0">
      <w:pPr>
        <w:pStyle w:val="Tmtt"/>
      </w:pPr>
      <w:r w:rsidRPr="005F3BB0">
        <w:rPr>
          <w:rStyle w:val="Strong"/>
        </w:rPr>
        <w:t>Abstract:</w:t>
      </w:r>
      <w:r w:rsidRPr="005F3BB0">
        <w:rPr>
          <w:rStyle w:val="apple-converted-space"/>
        </w:rPr>
        <w:t> </w:t>
      </w:r>
      <w:r w:rsidRPr="005F3BB0">
        <w:t>Th</w:t>
      </w:r>
      <w:r w:rsidR="000008F3">
        <w:t xml:space="preserve">e paper </w:t>
      </w:r>
      <w:r w:rsidRPr="005F3BB0">
        <w:t xml:space="preserve">uses data from the 2021 Population Change and Family Planning Survey (PCS) to analyze the willingness to pay for various types of long-term care services among older persons in Vietnam. The results </w:t>
      </w:r>
      <w:r w:rsidR="000008F3">
        <w:t>illustrate</w:t>
      </w:r>
      <w:r w:rsidRPr="005F3BB0">
        <w:t xml:space="preserve"> that 37.04% of older individuals and their families are willing to pay for long-term care services when needed. Higher willingness to pay is observed among groups with better economic, social, and health conditions. Factors such as age, gender, area of residence, ethnicity, marital status, education level, self-rated health, and functional health status significantly influence the willingness to pay for long-term care services among older persons and their families in Vietnam. Several policy implications are </w:t>
      </w:r>
      <w:r w:rsidR="000008F3">
        <w:t>released</w:t>
      </w:r>
      <w:r w:rsidRPr="005F3BB0">
        <w:t xml:space="preserve"> from the findings.</w:t>
      </w:r>
    </w:p>
    <w:p w14:paraId="3003AFFF" w14:textId="77777777" w:rsidR="005F3BB0" w:rsidRPr="005F3BB0" w:rsidRDefault="005F3BB0" w:rsidP="00196AA2">
      <w:pPr>
        <w:pStyle w:val="Tkha"/>
        <w:jc w:val="both"/>
      </w:pPr>
      <w:r w:rsidRPr="005F3BB0">
        <w:rPr>
          <w:rStyle w:val="Strong"/>
        </w:rPr>
        <w:t>Keywords:</w:t>
      </w:r>
      <w:r w:rsidRPr="005F3BB0">
        <w:rPr>
          <w:rStyle w:val="apple-converted-space"/>
        </w:rPr>
        <w:t> </w:t>
      </w:r>
      <w:r w:rsidRPr="005F3BB0">
        <w:t>Long-term care services; Long-term care needs; Older persons; Willingness to pay; Vietnam.</w:t>
      </w:r>
    </w:p>
    <w:tbl>
      <w:tblPr>
        <w:tblStyle w:val="TableGrid"/>
        <w:tblW w:w="96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769"/>
      </w:tblGrid>
      <w:tr w:rsidR="00C960C5" w14:paraId="39B4BF7D" w14:textId="77777777" w:rsidTr="00876143">
        <w:tc>
          <w:tcPr>
            <w:tcW w:w="4870" w:type="dxa"/>
          </w:tcPr>
          <w:p w14:paraId="733DDDAA" w14:textId="02AEEF59" w:rsidR="00C960C5" w:rsidRPr="0055074E" w:rsidRDefault="00C960C5" w:rsidP="00876143">
            <w:pPr>
              <w:pStyle w:val="nghing"/>
              <w:spacing w:before="0" w:after="0" w:line="240" w:lineRule="auto"/>
              <w:ind w:firstLine="0"/>
              <w:jc w:val="left"/>
            </w:pPr>
            <w:r>
              <w:t xml:space="preserve">Nộp bản thảo: </w:t>
            </w:r>
            <w:r>
              <w:rPr>
                <w:lang w:val="vi-VN"/>
              </w:rPr>
              <w:t>18/</w:t>
            </w:r>
            <w:r w:rsidR="00196AA2">
              <w:t>5</w:t>
            </w:r>
            <w:r w:rsidRPr="0055074E">
              <w:t xml:space="preserve">/2025                                                                </w:t>
            </w:r>
          </w:p>
        </w:tc>
        <w:tc>
          <w:tcPr>
            <w:tcW w:w="4769" w:type="dxa"/>
          </w:tcPr>
          <w:p w14:paraId="276DC895" w14:textId="6818D57B" w:rsidR="00C960C5" w:rsidRDefault="00C960C5" w:rsidP="00876143">
            <w:pPr>
              <w:pStyle w:val="nghing"/>
              <w:spacing w:before="0" w:after="0" w:line="240" w:lineRule="auto"/>
              <w:jc w:val="center"/>
            </w:pPr>
            <w:r>
              <w:rPr>
                <w:lang w:val="vi-VN"/>
              </w:rPr>
              <w:t xml:space="preserve">             </w:t>
            </w:r>
            <w:r>
              <w:t xml:space="preserve">Chấp nhận đăng: </w:t>
            </w:r>
            <w:r>
              <w:rPr>
                <w:lang w:val="vi-VN"/>
              </w:rPr>
              <w:t>20/10</w:t>
            </w:r>
            <w:r w:rsidRPr="0055074E">
              <w:t>/2025</w:t>
            </w:r>
          </w:p>
        </w:tc>
      </w:tr>
    </w:tbl>
    <w:p w14:paraId="660D15D1" w14:textId="77777777" w:rsidR="00394850" w:rsidRPr="00153C8B" w:rsidRDefault="00394850" w:rsidP="005F3BB0">
      <w:pPr>
        <w:pStyle w:val="1nho"/>
        <w:rPr>
          <w:lang w:val="pt-BR"/>
        </w:rPr>
      </w:pPr>
      <w:r w:rsidRPr="00153C8B">
        <w:rPr>
          <w:lang w:val="pt-BR"/>
        </w:rPr>
        <w:t>1. Đặt vấn đề</w:t>
      </w:r>
    </w:p>
    <w:p w14:paraId="1F0AD682" w14:textId="2151F012" w:rsidR="00394850" w:rsidRPr="00153C8B" w:rsidRDefault="00394850" w:rsidP="005F3BB0">
      <w:pPr>
        <w:pStyle w:val="noidung"/>
        <w:rPr>
          <w:lang w:val="pt-BR"/>
        </w:rPr>
      </w:pPr>
      <w:r w:rsidRPr="00153C8B">
        <w:rPr>
          <w:lang w:val="pt-BR"/>
        </w:rPr>
        <w:t xml:space="preserve">Nhiều quốc gia trên thế giới đang trải qua quá trình già hóa dân số, khu vực châu Á </w:t>
      </w:r>
      <w:r w:rsidR="005F3BB0">
        <w:rPr>
          <w:lang w:val="vi-VN"/>
        </w:rPr>
        <w:t>-</w:t>
      </w:r>
      <w:r w:rsidRPr="00153C8B">
        <w:rPr>
          <w:lang w:val="pt-BR"/>
        </w:rPr>
        <w:t xml:space="preserve"> Thái Bình Dương không phải là ngoại lệ, là khu vực có tốc độ già hóa dân số đáng báo động. Trong khi các quốc gia phát triển ở ngoài khu vực mất 60 năm để có cơ cấu dân số già nhưng theo dự báo các nước khu vực châu Á </w:t>
      </w:r>
      <w:r w:rsidR="005F3BB0">
        <w:rPr>
          <w:lang w:val="vi-VN"/>
        </w:rPr>
        <w:t>-</w:t>
      </w:r>
      <w:r w:rsidRPr="00153C8B">
        <w:rPr>
          <w:lang w:val="pt-BR"/>
        </w:rPr>
        <w:t xml:space="preserve"> Thái Bình Dương sẽ chỉ mất trung bình 27 năm để trở thành các quốc gia </w:t>
      </w:r>
      <w:r w:rsidRPr="00153C8B">
        <w:rPr>
          <w:lang w:val="pt-BR"/>
        </w:rPr>
        <w:lastRenderedPageBreak/>
        <w:t>có cơ cấu dân số già (ILO, 2024). Già hóa dân số làm gia tăng các vấn đề sức khỏe như khuyết tật chức năng, gánh nặng bệnh tật</w:t>
      </w:r>
      <w:r>
        <w:rPr>
          <w:lang w:val="pt-BR"/>
        </w:rPr>
        <w:t>,</w:t>
      </w:r>
      <w:r w:rsidRPr="00153C8B">
        <w:rPr>
          <w:lang w:val="pt-BR"/>
        </w:rPr>
        <w:t xml:space="preserve"> đặc biệt là các bệnh mạn tính và thương tật</w:t>
      </w:r>
      <w:r>
        <w:rPr>
          <w:lang w:val="pt-BR"/>
        </w:rPr>
        <w:t>. Chính vì vậy,</w:t>
      </w:r>
      <w:r w:rsidR="002F213A">
        <w:rPr>
          <w:lang w:val="vi-VN"/>
        </w:rPr>
        <w:t xml:space="preserve"> </w:t>
      </w:r>
      <w:r w:rsidRPr="00153C8B">
        <w:rPr>
          <w:lang w:val="pt-BR"/>
        </w:rPr>
        <w:t>ngày càng nhiều người cao tuổi gặp khó khăn hoặc hoàn toàn không thể tự thực hiện các hoạt động sinh hoạt cơ bản hàng ngày của cá nhân như ăn uống, tắm giặt, vệ sinh, thay quần áo, đi lại</w:t>
      </w:r>
      <w:r>
        <w:rPr>
          <w:lang w:val="pt-BR"/>
        </w:rPr>
        <w:t>,</w:t>
      </w:r>
      <w:r w:rsidRPr="00153C8B">
        <w:rPr>
          <w:lang w:val="pt-BR"/>
        </w:rPr>
        <w:t xml:space="preserve"> do đó nhu cầu chăm sóc dài hạn ngày càng tăng (WHO, 2015).  </w:t>
      </w:r>
    </w:p>
    <w:p w14:paraId="7DD3FC0F" w14:textId="6F61C72C" w:rsidR="00394850" w:rsidRDefault="00394850" w:rsidP="005F3BB0">
      <w:pPr>
        <w:pStyle w:val="noidung"/>
        <w:rPr>
          <w:lang w:val="pt-BR"/>
        </w:rPr>
      </w:pPr>
      <w:r w:rsidRPr="00153C8B">
        <w:rPr>
          <w:lang w:val="pt-BR"/>
        </w:rPr>
        <w:t>Là quốc gia có mức thu nhập trung bình, dân số khoảng hơn 101 triệu người, do tỷ suất sinh giảm và tuổi thọ gia tăng, Việt Nam đang trải qua giai đoạn già hóa dân số với tốc độ rất nhanh</w:t>
      </w:r>
      <w:r>
        <w:rPr>
          <w:lang w:val="pt-BR"/>
        </w:rPr>
        <w:t>.</w:t>
      </w:r>
      <w:r w:rsidR="005F3BB0">
        <w:rPr>
          <w:lang w:val="vi-VN"/>
        </w:rPr>
        <w:t xml:space="preserve"> </w:t>
      </w:r>
      <w:r>
        <w:rPr>
          <w:lang w:val="pt-BR"/>
        </w:rPr>
        <w:t>D</w:t>
      </w:r>
      <w:r w:rsidRPr="00153C8B">
        <w:rPr>
          <w:lang w:val="pt-BR"/>
        </w:rPr>
        <w:t xml:space="preserve">ự báo người cao tuổi (người từ 60 tuổi trở lên) sẽ </w:t>
      </w:r>
      <w:r>
        <w:rPr>
          <w:lang w:val="pt-BR"/>
        </w:rPr>
        <w:t xml:space="preserve">chiếm </w:t>
      </w:r>
      <w:r w:rsidRPr="00153C8B">
        <w:rPr>
          <w:lang w:val="pt-BR"/>
        </w:rPr>
        <w:t xml:space="preserve">hơn 25% dân số vào năm 2045 so với chỉ 12% năm 2020. Cùng với quá trình già hóa dân số, Việt Nam chứng kiến sự thay đổi mô hình bệnh tật với sự gia tăng của các bệnh mạn tính, các vấn đề sức khỏe liên quan đến tuổi già như suy giảm chức năng, thương tật, mất trí nhớ (ADB, 2022). Như đã đề cập ở trên, trong điều kiện đó nhu cầu chăm sóc dài hạn của người cao tuổi sẽ ngày càng tăng. </w:t>
      </w:r>
    </w:p>
    <w:p w14:paraId="4879CC8D" w14:textId="05AF6884" w:rsidR="00394850" w:rsidRDefault="00394850" w:rsidP="005F3BB0">
      <w:pPr>
        <w:pStyle w:val="noidung"/>
        <w:rPr>
          <w:lang w:val="pt-BR"/>
        </w:rPr>
      </w:pPr>
      <w:r w:rsidRPr="00153C8B">
        <w:rPr>
          <w:lang w:val="pt-BR"/>
        </w:rPr>
        <w:t xml:space="preserve">Theo truyền thống của người Việt cũng như nhiều quốc gia khác chịu ảnh hưởng của tư tưởng Nho giáo, gia đình là nhân tố quan trọng trong chăm sóc người cao tuổi. Nghĩa vụ, trách nhiệm chăm sóc người cao tuổi thuộc về các thành viên gia đình không chỉ được giới hạn ở các chuẩn mực văn hóa, đạo đức mà còn được thể chế hóa bởi các quy định của pháp luật. Điều 10, mục 1, chương 2 của Luật Người cao tuổi do Quốc hội nước </w:t>
      </w:r>
      <w:r>
        <w:rPr>
          <w:lang w:val="pt-BR"/>
        </w:rPr>
        <w:t>C</w:t>
      </w:r>
      <w:r w:rsidRPr="00153C8B">
        <w:rPr>
          <w:lang w:val="pt-BR"/>
        </w:rPr>
        <w:t xml:space="preserve">ộng hòa xã hội chủ nghĩa Việt Nam ban hành quy định con, cháu và người thân khác có nghĩa vụ phụng dưỡng cho người cao tuổi trong gia đình. Điều trên hàm ý các thành viên trong gia đình là người chăm sóc chính cho người cao tuổi. Cũng giống nhiều quốc gia ở châu Á khác, người chăm sóc chính trong gia đình thuộc về phụ nữ (Vũ C.N và cộng sự, 2020). </w:t>
      </w:r>
      <w:r>
        <w:rPr>
          <w:lang w:val="pt-BR"/>
        </w:rPr>
        <w:t xml:space="preserve">Kết quả một nghiên cứu cho thấy, </w:t>
      </w:r>
      <w:r w:rsidRPr="00153C8B">
        <w:rPr>
          <w:lang w:val="pt-BR"/>
        </w:rPr>
        <w:t>43</w:t>
      </w:r>
      <w:r>
        <w:rPr>
          <w:lang w:val="pt-BR"/>
        </w:rPr>
        <w:t>,</w:t>
      </w:r>
      <w:r w:rsidRPr="00153C8B">
        <w:rPr>
          <w:lang w:val="pt-BR"/>
        </w:rPr>
        <w:t>13%, 42</w:t>
      </w:r>
      <w:r>
        <w:rPr>
          <w:lang w:val="pt-BR"/>
        </w:rPr>
        <w:t>,</w:t>
      </w:r>
      <w:r w:rsidRPr="00153C8B">
        <w:rPr>
          <w:lang w:val="pt-BR"/>
        </w:rPr>
        <w:t>44%, 37</w:t>
      </w:r>
      <w:r>
        <w:rPr>
          <w:lang w:val="pt-BR"/>
        </w:rPr>
        <w:t>,</w:t>
      </w:r>
      <w:r w:rsidRPr="00153C8B">
        <w:rPr>
          <w:lang w:val="pt-BR"/>
        </w:rPr>
        <w:t>04%, 34</w:t>
      </w:r>
      <w:r>
        <w:rPr>
          <w:lang w:val="pt-BR"/>
        </w:rPr>
        <w:t>,</w:t>
      </w:r>
      <w:r w:rsidRPr="00153C8B">
        <w:rPr>
          <w:lang w:val="pt-BR"/>
        </w:rPr>
        <w:t>67%, 19</w:t>
      </w:r>
      <w:r>
        <w:rPr>
          <w:lang w:val="pt-BR"/>
        </w:rPr>
        <w:t>,</w:t>
      </w:r>
      <w:r w:rsidRPr="00153C8B">
        <w:rPr>
          <w:lang w:val="pt-BR"/>
        </w:rPr>
        <w:t xml:space="preserve">38% người cao tuổi cho rằng họ nhận được </w:t>
      </w:r>
      <w:r>
        <w:rPr>
          <w:lang w:val="pt-BR"/>
        </w:rPr>
        <w:t xml:space="preserve">sự </w:t>
      </w:r>
      <w:r w:rsidRPr="00153C8B">
        <w:rPr>
          <w:lang w:val="pt-BR"/>
        </w:rPr>
        <w:t>chăm sóc tương ứng từ con gái, vợ/chồng, con trai, con dâu, cháu gái của họ và chỉ có 1</w:t>
      </w:r>
      <w:r>
        <w:rPr>
          <w:lang w:val="pt-BR"/>
        </w:rPr>
        <w:t>,</w:t>
      </w:r>
      <w:r w:rsidRPr="00153C8B">
        <w:rPr>
          <w:lang w:val="pt-BR"/>
        </w:rPr>
        <w:t xml:space="preserve">92% người cao tuổi nhận </w:t>
      </w:r>
      <w:r>
        <w:rPr>
          <w:lang w:val="pt-BR"/>
        </w:rPr>
        <w:t>sự chăm sóc</w:t>
      </w:r>
      <w:r w:rsidR="0095306D">
        <w:rPr>
          <w:lang w:val="pt-BR"/>
        </w:rPr>
        <w:t xml:space="preserve"> </w:t>
      </w:r>
      <w:r w:rsidRPr="00153C8B">
        <w:rPr>
          <w:lang w:val="pt-BR"/>
        </w:rPr>
        <w:t xml:space="preserve">từ người </w:t>
      </w:r>
      <w:r>
        <w:rPr>
          <w:lang w:val="pt-BR"/>
        </w:rPr>
        <w:t>làm</w:t>
      </w:r>
      <w:r w:rsidRPr="00153C8B">
        <w:rPr>
          <w:lang w:val="pt-BR"/>
        </w:rPr>
        <w:t xml:space="preserve"> thuê (Giang Thanh Long và cộng sự, 2023). </w:t>
      </w:r>
    </w:p>
    <w:p w14:paraId="03A915DE" w14:textId="42913E9E" w:rsidR="00394850" w:rsidRDefault="00394850" w:rsidP="005F3BB0">
      <w:pPr>
        <w:pStyle w:val="noidung"/>
        <w:rPr>
          <w:color w:val="000000"/>
          <w:lang w:val="pt-BR"/>
        </w:rPr>
      </w:pPr>
      <w:r w:rsidRPr="00153C8B">
        <w:rPr>
          <w:lang w:val="pt-BR"/>
        </w:rPr>
        <w:t>Tuy nhiên, hình thức chăm sóc truyền thống do các thành viên gia đình đảm nhận ngày càng suy giảm do quy mô gia đình ngày càng nhỏ, con cái di cư để tìm kiếm việc làm, sự tham gia của phụ nữ vào thị trường lao động chính thức ngày càng tăng (</w:t>
      </w:r>
      <w:r w:rsidRPr="00153C8B">
        <w:rPr>
          <w:color w:val="000000"/>
          <w:lang w:val="pt-BR"/>
        </w:rPr>
        <w:t xml:space="preserve">Glinskya và Feng, 2018). Số lượng người cao tuổi tăng </w:t>
      </w:r>
      <w:r>
        <w:rPr>
          <w:color w:val="000000"/>
          <w:lang w:val="pt-BR"/>
        </w:rPr>
        <w:t xml:space="preserve">nhanh </w:t>
      </w:r>
      <w:r w:rsidRPr="00153C8B">
        <w:rPr>
          <w:color w:val="000000"/>
          <w:lang w:val="pt-BR"/>
        </w:rPr>
        <w:t xml:space="preserve">trong </w:t>
      </w:r>
      <w:r>
        <w:rPr>
          <w:color w:val="000000"/>
          <w:lang w:val="pt-BR"/>
        </w:rPr>
        <w:t>khi</w:t>
      </w:r>
      <w:r w:rsidRPr="00153C8B">
        <w:rPr>
          <w:color w:val="000000"/>
          <w:lang w:val="pt-BR"/>
        </w:rPr>
        <w:t xml:space="preserve"> các điều kiện kinh tế - xã hội </w:t>
      </w:r>
      <w:r>
        <w:rPr>
          <w:color w:val="000000"/>
          <w:lang w:val="pt-BR"/>
        </w:rPr>
        <w:t xml:space="preserve">thay đổi sâu sắc </w:t>
      </w:r>
      <w:r w:rsidRPr="00153C8B">
        <w:rPr>
          <w:color w:val="000000"/>
          <w:lang w:val="pt-BR"/>
        </w:rPr>
        <w:t xml:space="preserve"> đang làm suy giảm sự chăm sóc từ gia đình dành cho người cao tuổi ở các quốc gia châu Á (Mason, 1992). Trong điều kiện đó, </w:t>
      </w:r>
      <w:r>
        <w:rPr>
          <w:color w:val="000000"/>
          <w:lang w:val="pt-BR"/>
        </w:rPr>
        <w:t xml:space="preserve">một </w:t>
      </w:r>
      <w:r w:rsidRPr="00153C8B">
        <w:rPr>
          <w:color w:val="000000"/>
          <w:lang w:val="pt-BR"/>
        </w:rPr>
        <w:t xml:space="preserve">hình thức chăm sóc khác </w:t>
      </w:r>
      <w:r>
        <w:rPr>
          <w:color w:val="000000"/>
          <w:lang w:val="pt-BR"/>
        </w:rPr>
        <w:t>-</w:t>
      </w:r>
      <w:r w:rsidRPr="00153C8B">
        <w:rPr>
          <w:color w:val="000000"/>
          <w:lang w:val="pt-BR"/>
        </w:rPr>
        <w:t xml:space="preserve"> dịch vụ chăm sóc</w:t>
      </w:r>
      <w:r w:rsidR="002F213A">
        <w:rPr>
          <w:color w:val="000000"/>
          <w:lang w:val="vi-VN"/>
        </w:rPr>
        <w:t xml:space="preserve"> </w:t>
      </w:r>
      <w:r>
        <w:rPr>
          <w:color w:val="000000"/>
          <w:lang w:val="pt-BR"/>
        </w:rPr>
        <w:t xml:space="preserve">đang trở nên vô cùng </w:t>
      </w:r>
      <w:r w:rsidRPr="00153C8B">
        <w:rPr>
          <w:color w:val="000000"/>
          <w:lang w:val="pt-BR"/>
        </w:rPr>
        <w:t xml:space="preserve">cần thiết. Tuy nhiên, chúng ta biết rất ít về khả năng sẵn sàng chi trả của </w:t>
      </w:r>
      <w:r>
        <w:rPr>
          <w:color w:val="000000"/>
          <w:lang w:val="pt-BR"/>
        </w:rPr>
        <w:t>các gia đình</w:t>
      </w:r>
      <w:r w:rsidR="002F213A">
        <w:rPr>
          <w:color w:val="000000"/>
          <w:lang w:val="vi-VN"/>
        </w:rPr>
        <w:t xml:space="preserve"> </w:t>
      </w:r>
      <w:r w:rsidRPr="00153C8B">
        <w:rPr>
          <w:color w:val="000000"/>
          <w:lang w:val="pt-BR"/>
        </w:rPr>
        <w:t xml:space="preserve">cho dịch vụ chăm sóc người cao tuổi ở Việt Nam. </w:t>
      </w:r>
    </w:p>
    <w:p w14:paraId="08B8948F" w14:textId="77777777" w:rsidR="00394850" w:rsidRDefault="00394850" w:rsidP="005F3BB0">
      <w:pPr>
        <w:pStyle w:val="noidung"/>
        <w:rPr>
          <w:color w:val="000000"/>
          <w:lang w:val="pt-BR"/>
        </w:rPr>
      </w:pPr>
      <w:r w:rsidRPr="00153C8B">
        <w:rPr>
          <w:color w:val="000000"/>
          <w:lang w:val="pt-BR"/>
        </w:rPr>
        <w:t xml:space="preserve">Sử dụng dữ liệu từ Cơ sở quan sát nhân khẩu FilaBavi (2007) (ở huyện Ba Vì trước 1/7/2025, thành phố Hà Nội), Lê Văn Hội và cộng sự (2012) đã phát hiện thấy tỷ lệ người cao tuổi mong muốn được sử dụng miễn phí </w:t>
      </w:r>
      <w:r>
        <w:rPr>
          <w:color w:val="000000"/>
          <w:lang w:val="pt-BR"/>
        </w:rPr>
        <w:t xml:space="preserve">dịch vụ chăm sóc </w:t>
      </w:r>
      <w:r w:rsidRPr="00153C8B">
        <w:rPr>
          <w:color w:val="000000"/>
          <w:lang w:val="pt-BR"/>
        </w:rPr>
        <w:t>cao gấp ba lần so với người sẵn sàng chi trả toàn bộ chi phí. Gia đình sẵn sàng chi trả nhiều hơn cho loại hình trung tâm chăm sóc ban ngày và trung tâm dưỡng lão so với người cao tuổi, trong khi người cao tuổi sẵn sàng chi trả nhiều hơn cho dịch vụ chăm sóc tại nhà cao hơn so với gia đình họ. Bộ Y tế và nhóm đối tác (2020) sử dụng dữ liệu đại diện quốc gia Điều tra về người cao tuổi và Bảo hiểm y tế xã hội (OP &amp; SHI) cho thấy có 39</w:t>
      </w:r>
      <w:r>
        <w:rPr>
          <w:color w:val="000000"/>
          <w:lang w:val="pt-BR"/>
        </w:rPr>
        <w:t>,</w:t>
      </w:r>
      <w:r w:rsidRPr="00153C8B">
        <w:rPr>
          <w:color w:val="000000"/>
          <w:lang w:val="pt-BR"/>
        </w:rPr>
        <w:t xml:space="preserve">3% người cao tuổi và gia đình họ sẵn sàng chi trả cho dịch vụ chăm sóc dài hạn. Tuy nhiên, nghiên cứu thứ nhất chỉ sử dụng dữ liệu từ một huyện, còn nghiên cứu thứ hai chỉ dừng ở thống kê </w:t>
      </w:r>
      <w:r w:rsidRPr="00153C8B">
        <w:rPr>
          <w:color w:val="000000"/>
          <w:lang w:val="pt-BR"/>
        </w:rPr>
        <w:lastRenderedPageBreak/>
        <w:t xml:space="preserve">mô tả mà chưa đi sâu phân tích các nhân tố tác động đến </w:t>
      </w:r>
      <w:r>
        <w:rPr>
          <w:color w:val="000000"/>
          <w:lang w:val="pt-BR"/>
        </w:rPr>
        <w:t>khả năng chi trả</w:t>
      </w:r>
      <w:r w:rsidRPr="00153C8B">
        <w:rPr>
          <w:color w:val="000000"/>
          <w:lang w:val="pt-BR"/>
        </w:rPr>
        <w:t xml:space="preserve">. </w:t>
      </w:r>
    </w:p>
    <w:p w14:paraId="2C27DA30" w14:textId="60ACCDB1" w:rsidR="00394850" w:rsidRPr="00153C8B" w:rsidRDefault="00394850" w:rsidP="005F3BB0">
      <w:pPr>
        <w:pStyle w:val="noidung"/>
        <w:rPr>
          <w:lang w:val="pt-BR"/>
        </w:rPr>
      </w:pPr>
      <w:r w:rsidRPr="00153C8B">
        <w:rPr>
          <w:color w:val="000000"/>
          <w:lang w:val="pt-BR"/>
        </w:rPr>
        <w:t>Đ</w:t>
      </w:r>
      <w:r>
        <w:rPr>
          <w:color w:val="000000"/>
          <w:lang w:val="pt-BR"/>
        </w:rPr>
        <w:t>ể lấp đầy</w:t>
      </w:r>
      <w:r w:rsidRPr="00153C8B">
        <w:rPr>
          <w:color w:val="000000"/>
          <w:lang w:val="pt-BR"/>
        </w:rPr>
        <w:t xml:space="preserve"> khoảng trống nghiên cứu </w:t>
      </w:r>
      <w:r>
        <w:rPr>
          <w:color w:val="000000"/>
          <w:lang w:val="pt-BR"/>
        </w:rPr>
        <w:t>nêu trên,</w:t>
      </w:r>
      <w:r w:rsidR="002F213A">
        <w:rPr>
          <w:color w:val="000000"/>
          <w:lang w:val="vi-VN"/>
        </w:rPr>
        <w:t xml:space="preserve"> </w:t>
      </w:r>
      <w:r>
        <w:rPr>
          <w:color w:val="000000"/>
          <w:lang w:val="pt-BR"/>
        </w:rPr>
        <w:t>n</w:t>
      </w:r>
      <w:r w:rsidRPr="00153C8B">
        <w:rPr>
          <w:color w:val="000000"/>
          <w:lang w:val="pt-BR"/>
        </w:rPr>
        <w:t xml:space="preserve">ghiên cứu này sử dụng dữ liệu đại diện quốc gia (PCS 2021) để phân tích các nhân tố tác động đến khả năng sẵn sàng chi trả cho các loại hình dịch vụ chăm sóc dài hạn của người cao tuổi ở Việt Nam.  </w:t>
      </w:r>
    </w:p>
    <w:p w14:paraId="0FEA2BAC" w14:textId="77777777" w:rsidR="00394850" w:rsidRPr="00153C8B" w:rsidRDefault="00394850" w:rsidP="005F3BB0">
      <w:pPr>
        <w:pStyle w:val="1nho"/>
        <w:rPr>
          <w:lang w:val="pt-BR"/>
        </w:rPr>
      </w:pPr>
      <w:r w:rsidRPr="00153C8B">
        <w:rPr>
          <w:lang w:val="pt-BR"/>
        </w:rPr>
        <w:t xml:space="preserve">2. Dữ liệu </w:t>
      </w:r>
    </w:p>
    <w:p w14:paraId="259A1CDC" w14:textId="70B662CE" w:rsidR="00394850" w:rsidRPr="00153C8B" w:rsidRDefault="005F3BB0" w:rsidP="005F3BB0">
      <w:pPr>
        <w:pStyle w:val="anho"/>
      </w:pPr>
      <w:r>
        <w:rPr>
          <w:lang w:val="vi-VN"/>
        </w:rPr>
        <w:t xml:space="preserve">2.1. </w:t>
      </w:r>
      <w:r w:rsidR="00394850" w:rsidRPr="00153C8B">
        <w:t>Dữ liệu</w:t>
      </w:r>
    </w:p>
    <w:p w14:paraId="2451E051" w14:textId="77777777" w:rsidR="00394850" w:rsidRPr="005F3BB0" w:rsidRDefault="00394850" w:rsidP="005F3BB0">
      <w:pPr>
        <w:pStyle w:val="noidung"/>
      </w:pPr>
      <w:r w:rsidRPr="005F3BB0">
        <w:t xml:space="preserve">Nghiên cứu sử dụng dữ liệu Điều tra Biến động dân số và Kế hoạch hóa gia đình năm 2021 (PCS2021), được tiến hành theo Quyết định số 1903/QĐ-TCTK ngày 30 tháng 12 năm 2020 của Tổng cục trưởng Tổng cục Thống kê. Đây là cuộc điều tra hằng năm, thu thập các thông tin về dân số Việt Nam, bao gồm các đặc điểm cơ bản của dân số, biến động dân số và các biện pháp kế hoạch hóa gia đình được sử dụng. Mẫu của cuộc điều tra năm 2021 là 1.083.160 người. Lần đầu tiên nội dung về người cao tuổi và các vấn đề liên quan được đưa vào PCS 2021. Số mẫu quan sát cuối cùng của PCS 2021 có 148.413 người cao tuổi (người từ 60 tuổi trở lên). Có nhiều thông tin về người cao tuổi trong PCS 2021 liên quan đến nhân khẩu học cũng như tình trạng sức khỏe tự đánh giá, tình trạng khuyết tật các chức năng, tình trạng các hoạt động sinh hoạt hằng ngày (ADLs), và tình trạng nhận chăm sóc, nhu cầu về các loại hình dịch vụ chăm sóc, lý do lựa chọn và khả năng sẵn sàng chi trả cho dịch vụ chăm sóc. Đây là các thông tin đã được chuẩn hóa và được sử dụng rộng rãi bởi các tổ chức trong nước và quốc tế (như Tổng cục Thống kê, Trung ương Hội liên hiệp phụ nữ Việt Nam, Quỹ dân số Liên Hợp Quốc) trong các cuộc điều tra về y tế và xã hội - nhân khẩu học, cho phép nhóm tác giả trả lời câu hỏi nghiên cứu. </w:t>
      </w:r>
    </w:p>
    <w:p w14:paraId="74174655" w14:textId="77777777" w:rsidR="00394850" w:rsidRPr="00153C8B" w:rsidRDefault="00394850" w:rsidP="005F3BB0">
      <w:pPr>
        <w:pStyle w:val="anho"/>
        <w:rPr>
          <w:lang w:val="pt-BR"/>
        </w:rPr>
      </w:pPr>
      <w:r w:rsidRPr="00153C8B">
        <w:rPr>
          <w:lang w:val="pt-BR"/>
        </w:rPr>
        <w:t xml:space="preserve">2.2. </w:t>
      </w:r>
      <w:r w:rsidRPr="005F3BB0">
        <w:t>Biến</w:t>
      </w:r>
      <w:r>
        <w:rPr>
          <w:lang w:val="pt-BR"/>
        </w:rPr>
        <w:t xml:space="preserve"> số</w:t>
      </w:r>
    </w:p>
    <w:p w14:paraId="3BF232F3" w14:textId="77777777" w:rsidR="00394850" w:rsidRPr="005F3BB0" w:rsidRDefault="00394850" w:rsidP="005F3BB0">
      <w:pPr>
        <w:pStyle w:val="noidung"/>
      </w:pPr>
      <w:r w:rsidRPr="005F3BB0">
        <w:t>Biến phụ thuộc: PCS 2021 có câu hỏi thu thập thông tin để phân tích về khả năng sẵn sàng chi trả cho dịch vụ chăm sóc dài hạn. Người cao tuổi được hỏi: “Nếu cần chăm sóc dài hạn, bác và gia đình có sẵn sàng chi trả cho dịch vụ này không?” Họ sẽ có một trong hai lựa chọn, đó là: (i) “Có”; (ii) “Không”.</w:t>
      </w:r>
    </w:p>
    <w:p w14:paraId="559968B8" w14:textId="7CA4772B" w:rsidR="00394850" w:rsidRPr="005F3BB0" w:rsidRDefault="00394850" w:rsidP="005F3BB0">
      <w:pPr>
        <w:pStyle w:val="noidung"/>
      </w:pPr>
      <w:r w:rsidRPr="005F3BB0">
        <w:t xml:space="preserve">Biến độc lập: Có hai nhóm biến độc lập được sử dụng, bao gồm nhóm biến về các đặc điểm nhân khẩu </w:t>
      </w:r>
      <w:r w:rsidR="005F3BB0">
        <w:rPr>
          <w:lang w:val="vi-VN"/>
        </w:rPr>
        <w:t>-</w:t>
      </w:r>
      <w:r w:rsidRPr="005F3BB0">
        <w:t xml:space="preserve"> xã hội và nhóm biến về các đặc điểm sức khỏe của người cao tuổi. Nhóm biến số về đặc điểm nhân khẩu </w:t>
      </w:r>
      <w:r w:rsidR="005F3BB0">
        <w:rPr>
          <w:lang w:val="vi-VN"/>
        </w:rPr>
        <w:t>-</w:t>
      </w:r>
      <w:r w:rsidRPr="005F3BB0">
        <w:t xml:space="preserve"> xã hội bao gồm tuổi, giới tính, nơi sống, dân tộc, tình trạng hôn nhân và trình độ giáo dục cao nhất. Biến tuổi được chia thành 3 nhóm nhỏ (60-69, 70-79, 80 tuổi trở lên). Giới tính là biến nhị phân xác định người cao tuổi là nam hay nữ. Nơi sống cũng là biến nhị phân xác định người cao tuổi đang sống ở thành thị hay nông thôn tại thời điểm được phỏng vấn. Dân tộc là biến nhị phân, xác định người cao tuổi thuộc dân tộc Kinh hay dân tộc thiểu số khác. Tình trạng hôn nhân được chia thành ba nhóm: đang có vợ/chồng, góa và nhóm khác (chưa kết hôn/ly dị/ly thân). Trình độ giáo dục cao nhất là biến nhị phân cho biết người cao tuổi có trình độ giáo dục thấp hơn tiểu học (chưa từng đến trường/chưa hoàn thành chương trình tiểu học) và từ tiểu học trở lên. </w:t>
      </w:r>
    </w:p>
    <w:p w14:paraId="79534FE1" w14:textId="5D3BC754" w:rsidR="00394850" w:rsidRPr="005F3BB0" w:rsidRDefault="00394850" w:rsidP="005F3BB0">
      <w:pPr>
        <w:pStyle w:val="noidung"/>
      </w:pPr>
      <w:r w:rsidRPr="005F3BB0">
        <w:t>Các đặc điểm về sức khỏe được mô tả theo tình trạng sức khỏe tự đánh giá, tình trạng khuyết tật chức năng, tình trạng khó khăn trong các hoạt động sinh hoạt hằng ngày (ADLs): (i) Tình trạng sức khỏe tự đánh giá được chia thành ba nhóm gồm sức khỏe kém, sức khỏe bình thường và sức khỏe tốt;</w:t>
      </w:r>
      <w:r w:rsidR="00C14C4A">
        <w:rPr>
          <w:lang w:val="vi-VN"/>
        </w:rPr>
        <w:t xml:space="preserve"> </w:t>
      </w:r>
      <w:r w:rsidRPr="005F3BB0">
        <w:t xml:space="preserve">(ii) Về khuyết tật chức năng, trong nghiên cứu này, chúng tôi áp dụng định nghĩa của </w:t>
      </w:r>
      <w:r w:rsidRPr="005F3BB0">
        <w:lastRenderedPageBreak/>
        <w:t>Tổng cục Thống kê (GSO) về người cao tuổi khuyết tật (GSO, 2018), cụ thể, một người được coi là có khuyết tật chức năng khi nếu họ lựa chọn “rất khó khăn” hoặc “không thể thực hiện” một trong các chức năng sau: (i) khả năng nhìn (ngay cả khi đeo kính), khả năng nghe (ngay cả khi đeo máy trợ thính), (iii) đi lại (đi bộ hay trèo cầu thang), nhận thức (ghi nhớ và tập trung), và giao tiếp bằng ngôn ngữ thường dùng (hiểu nhau trong giao tiếp). Một người cao tuổi được coi là có ít nhất một khuyết tật chức năng nếu họ có một hay nhiều hơn một khuyết tật nêu trên. PCS 2021 có nhiều câu hỏi thu thập các thông tin để đánh giá tình trạng khuyết tật chức năng của người cao tuổi; (iii) Về tình trạng khó khăn trong ADLs: Các hoạt động sinh hoạt hằng ngày (ADLs)  bao gồm các hoạt động: (i) ăn uống, (ii) thay quần áo, (iii) tắm và rửa, (iv) đứng dậy khi đang nằm, và (v) sử dụng nhà vệ sinh (đại, tiểu tiện). PCS 2021 thu thập thông tin về mức độ khó khăn của người cao tuổi khi thực hiện ADLs đã đề cập ở trên bằng cách lựa chọn một trong các phương án sau: (i) hoàn toàn không thấy khó khăn, (ii) khó khăn một chút, (iii) rất khó khăn, (iv) không thể thực hiện với các hoạt động trên. Một người cao tuổi được coi là có khó khăn trong ADLs khi họ thấy rất khó khăn hoặc không thể thực hiện được ít nhất một trong các hoạt động trên.</w:t>
      </w:r>
    </w:p>
    <w:p w14:paraId="0C2C604E" w14:textId="77777777" w:rsidR="00394850" w:rsidRPr="00153C8B" w:rsidRDefault="00394850" w:rsidP="005F3BB0">
      <w:pPr>
        <w:pStyle w:val="1nho"/>
        <w:rPr>
          <w:lang w:val="pt-BR"/>
        </w:rPr>
      </w:pPr>
      <w:r w:rsidRPr="00153C8B">
        <w:rPr>
          <w:lang w:val="pt-BR"/>
        </w:rPr>
        <w:t>3. Kết quả và thảo luận</w:t>
      </w:r>
    </w:p>
    <w:p w14:paraId="1D7743AA" w14:textId="122A1927" w:rsidR="00394850" w:rsidRPr="00153C8B" w:rsidRDefault="005F3BB0" w:rsidP="005F3BB0">
      <w:pPr>
        <w:pStyle w:val="anho"/>
        <w:rPr>
          <w:lang w:val="pt-BR"/>
        </w:rPr>
      </w:pPr>
      <w:r>
        <w:rPr>
          <w:lang w:val="vi-VN"/>
        </w:rPr>
        <w:t xml:space="preserve">3.1. </w:t>
      </w:r>
      <w:r w:rsidR="00394850" w:rsidRPr="00153C8B">
        <w:rPr>
          <w:lang w:val="pt-BR"/>
        </w:rPr>
        <w:t xml:space="preserve">Kết quả </w:t>
      </w:r>
    </w:p>
    <w:p w14:paraId="036B947F" w14:textId="5F4A4394" w:rsidR="00394850" w:rsidRPr="00153C8B" w:rsidRDefault="00394850" w:rsidP="005F3BB0">
      <w:pPr>
        <w:pStyle w:val="noidung"/>
        <w:rPr>
          <w:lang w:val="pt-BR"/>
        </w:rPr>
      </w:pPr>
      <w:r w:rsidRPr="00153C8B">
        <w:rPr>
          <w:lang w:val="pt-BR"/>
        </w:rPr>
        <w:t xml:space="preserve">Bảng 1 mô tả các đặc điểm của mẫu nghiên cứu. Theo nhóm tuổi, nhóm 60 </w:t>
      </w:r>
      <w:r w:rsidR="005F3BB0">
        <w:rPr>
          <w:lang w:val="vi-VN"/>
        </w:rPr>
        <w:t>-</w:t>
      </w:r>
      <w:r w:rsidRPr="00153C8B">
        <w:rPr>
          <w:lang w:val="pt-BR"/>
        </w:rPr>
        <w:t xml:space="preserve"> 69 chiếm tỷ lệ cao nhất (59</w:t>
      </w:r>
      <w:r>
        <w:rPr>
          <w:lang w:val="pt-BR"/>
        </w:rPr>
        <w:t>,</w:t>
      </w:r>
      <w:r w:rsidRPr="00153C8B">
        <w:rPr>
          <w:lang w:val="pt-BR"/>
        </w:rPr>
        <w:t xml:space="preserve">42%), kế đến là nhóm 70 </w:t>
      </w:r>
      <w:r w:rsidR="005F3BB0">
        <w:rPr>
          <w:lang w:val="vi-VN"/>
        </w:rPr>
        <w:t>-</w:t>
      </w:r>
      <w:r w:rsidRPr="00153C8B">
        <w:rPr>
          <w:lang w:val="pt-BR"/>
        </w:rPr>
        <w:t xml:space="preserve"> 79 chiếm 24</w:t>
      </w:r>
      <w:r>
        <w:rPr>
          <w:lang w:val="pt-BR"/>
        </w:rPr>
        <w:t>,</w:t>
      </w:r>
      <w:r w:rsidRPr="00153C8B">
        <w:rPr>
          <w:lang w:val="pt-BR"/>
        </w:rPr>
        <w:t>90%, nhóm 80 tuổi trở lên chiếm 15</w:t>
      </w:r>
      <w:r>
        <w:rPr>
          <w:lang w:val="pt-BR"/>
        </w:rPr>
        <w:t>,</w:t>
      </w:r>
      <w:r w:rsidRPr="00153C8B">
        <w:rPr>
          <w:lang w:val="pt-BR"/>
        </w:rPr>
        <w:t>68%. Nhóm nam cao tuổi chiếm 42</w:t>
      </w:r>
      <w:r>
        <w:rPr>
          <w:lang w:val="pt-BR"/>
        </w:rPr>
        <w:t>,</w:t>
      </w:r>
      <w:r w:rsidRPr="00153C8B">
        <w:rPr>
          <w:lang w:val="pt-BR"/>
        </w:rPr>
        <w:t>18%, tương ứng nhóm nữ cao tuổi 57</w:t>
      </w:r>
      <w:r>
        <w:rPr>
          <w:lang w:val="pt-BR"/>
        </w:rPr>
        <w:t>,</w:t>
      </w:r>
      <w:r w:rsidRPr="00153C8B">
        <w:rPr>
          <w:lang w:val="pt-BR"/>
        </w:rPr>
        <w:t>82%. Xét theo dân tộc, nhóm người cao tuổi dân tộc Kinh chiếm đến 89</w:t>
      </w:r>
      <w:r>
        <w:rPr>
          <w:lang w:val="pt-BR"/>
        </w:rPr>
        <w:t>,</w:t>
      </w:r>
      <w:r w:rsidRPr="00153C8B">
        <w:rPr>
          <w:lang w:val="pt-BR"/>
        </w:rPr>
        <w:t>77% trong khi nhóm người cao tuổi dân tộc thiểu số chiếm 10</w:t>
      </w:r>
      <w:r>
        <w:rPr>
          <w:lang w:val="pt-BR"/>
        </w:rPr>
        <w:t>,</w:t>
      </w:r>
      <w:r w:rsidRPr="00153C8B">
        <w:rPr>
          <w:lang w:val="pt-BR"/>
        </w:rPr>
        <w:t>23%. Có đến 63</w:t>
      </w:r>
      <w:r>
        <w:rPr>
          <w:lang w:val="pt-BR"/>
        </w:rPr>
        <w:t>,</w:t>
      </w:r>
      <w:r w:rsidRPr="00153C8B">
        <w:rPr>
          <w:lang w:val="pt-BR"/>
        </w:rPr>
        <w:t>28% người cao tuổi sống ở khu vực nông thôn, tương ứng có 36</w:t>
      </w:r>
      <w:r>
        <w:rPr>
          <w:lang w:val="pt-BR"/>
        </w:rPr>
        <w:t>,</w:t>
      </w:r>
      <w:r w:rsidRPr="00153C8B">
        <w:rPr>
          <w:lang w:val="pt-BR"/>
        </w:rPr>
        <w:t>72% người cao tuổi sống ở khu vực thành thị. Xét theo tình trạng hôn nhân, 67</w:t>
      </w:r>
      <w:r>
        <w:rPr>
          <w:lang w:val="pt-BR"/>
        </w:rPr>
        <w:t>,</w:t>
      </w:r>
      <w:r w:rsidRPr="00153C8B">
        <w:rPr>
          <w:lang w:val="pt-BR"/>
        </w:rPr>
        <w:t>81% người cao tuổi đang có vợ/chồng, 27</w:t>
      </w:r>
      <w:r>
        <w:rPr>
          <w:lang w:val="pt-BR"/>
        </w:rPr>
        <w:t>,</w:t>
      </w:r>
      <w:r w:rsidRPr="00153C8B">
        <w:rPr>
          <w:lang w:val="pt-BR"/>
        </w:rPr>
        <w:t>73% người cao tuổi góa, 4</w:t>
      </w:r>
      <w:r>
        <w:rPr>
          <w:lang w:val="pt-BR"/>
        </w:rPr>
        <w:t>,</w:t>
      </w:r>
      <w:r w:rsidRPr="00153C8B">
        <w:rPr>
          <w:lang w:val="pt-BR"/>
        </w:rPr>
        <w:t>46% người cao tuổi ở tình trạng khác (ly thân/ly dị/chưa kết hôn). Có 22</w:t>
      </w:r>
      <w:r>
        <w:rPr>
          <w:lang w:val="pt-BR"/>
        </w:rPr>
        <w:t>,</w:t>
      </w:r>
      <w:r w:rsidRPr="00153C8B">
        <w:rPr>
          <w:lang w:val="pt-BR"/>
        </w:rPr>
        <w:t>82% người cao tuổi chưa từng đến trường/chưa học hết tiểu học, tương ứng có 77</w:t>
      </w:r>
      <w:r>
        <w:rPr>
          <w:lang w:val="pt-BR"/>
        </w:rPr>
        <w:t>,</w:t>
      </w:r>
      <w:r w:rsidRPr="00153C8B">
        <w:rPr>
          <w:lang w:val="pt-BR"/>
        </w:rPr>
        <w:t xml:space="preserve">18% người cao tuổi có trình độ từ tiểu học trở lên. </w:t>
      </w:r>
    </w:p>
    <w:p w14:paraId="512C8767" w14:textId="3EC66C76" w:rsidR="00394850" w:rsidRPr="00153C8B" w:rsidRDefault="00394850" w:rsidP="005F3BB0">
      <w:pPr>
        <w:pStyle w:val="noidung"/>
        <w:rPr>
          <w:lang w:val="pt-BR"/>
        </w:rPr>
      </w:pPr>
      <w:r w:rsidRPr="00153C8B">
        <w:rPr>
          <w:lang w:val="pt-BR"/>
        </w:rPr>
        <w:t>Xét theo các đặc điểm về sức khỏe, 37</w:t>
      </w:r>
      <w:r>
        <w:rPr>
          <w:lang w:val="pt-BR"/>
        </w:rPr>
        <w:t>,</w:t>
      </w:r>
      <w:r w:rsidRPr="00153C8B">
        <w:rPr>
          <w:lang w:val="pt-BR"/>
        </w:rPr>
        <w:t>95% người cao tuổi tự đánh giá có sức khỏe tốt/rất tốt, 46</w:t>
      </w:r>
      <w:r>
        <w:rPr>
          <w:lang w:val="pt-BR"/>
        </w:rPr>
        <w:t>,</w:t>
      </w:r>
      <w:r w:rsidRPr="00153C8B">
        <w:rPr>
          <w:lang w:val="pt-BR"/>
        </w:rPr>
        <w:t>14% người cao tuổi tự đánh giá có sức khỏe bình thường và chỉ có 15</w:t>
      </w:r>
      <w:r>
        <w:rPr>
          <w:lang w:val="pt-BR"/>
        </w:rPr>
        <w:t>,</w:t>
      </w:r>
      <w:r w:rsidRPr="00153C8B">
        <w:rPr>
          <w:lang w:val="pt-BR"/>
        </w:rPr>
        <w:t xml:space="preserve">91% trong số họ tự đánh giá có sức khỏe kém/rất kém. </w:t>
      </w:r>
      <w:r>
        <w:rPr>
          <w:lang w:val="pt-BR"/>
        </w:rPr>
        <w:t xml:space="preserve">Bên cạnh đó, </w:t>
      </w:r>
      <w:r w:rsidRPr="00153C8B">
        <w:rPr>
          <w:lang w:val="pt-BR"/>
        </w:rPr>
        <w:t>11</w:t>
      </w:r>
      <w:r>
        <w:rPr>
          <w:lang w:val="pt-BR"/>
        </w:rPr>
        <w:t>,</w:t>
      </w:r>
      <w:r w:rsidRPr="00153C8B">
        <w:rPr>
          <w:lang w:val="pt-BR"/>
        </w:rPr>
        <w:t>7% người cao tuổi có ít nhất 01 khuyết tật chức năng (nghe, nhìn, vận động, ghi nhớ/tập trung, giao tiếp) tương ứng 88</w:t>
      </w:r>
      <w:r>
        <w:rPr>
          <w:lang w:val="pt-BR"/>
        </w:rPr>
        <w:t>,</w:t>
      </w:r>
      <w:r w:rsidRPr="00153C8B">
        <w:rPr>
          <w:lang w:val="pt-BR"/>
        </w:rPr>
        <w:t>3% người cao tuổi không có bất kỳ khuyết tật chức năng nào.</w:t>
      </w:r>
      <w:r w:rsidR="00C14C4A">
        <w:rPr>
          <w:lang w:val="vi-VN"/>
        </w:rPr>
        <w:t xml:space="preserve"> </w:t>
      </w:r>
      <w:r>
        <w:rPr>
          <w:lang w:val="pt-BR"/>
        </w:rPr>
        <w:t xml:space="preserve">Có </w:t>
      </w:r>
      <w:r w:rsidRPr="00153C8B">
        <w:rPr>
          <w:lang w:val="pt-BR"/>
        </w:rPr>
        <w:t>6</w:t>
      </w:r>
      <w:r>
        <w:rPr>
          <w:lang w:val="pt-BR"/>
        </w:rPr>
        <w:t>,</w:t>
      </w:r>
      <w:r w:rsidRPr="00153C8B">
        <w:rPr>
          <w:lang w:val="pt-BR"/>
        </w:rPr>
        <w:t>32% người cao tuổi gặp ít nhất 01 khó khăn trong các hoạt động sinh hoạt hằng ngày (ăn, mặc/cởi quần áo, tắm/rửa, ngồi dậy khi đang nằm, đi đại/tiểu tiện), tương ứng 93</w:t>
      </w:r>
      <w:r>
        <w:rPr>
          <w:lang w:val="pt-BR"/>
        </w:rPr>
        <w:t>,</w:t>
      </w:r>
      <w:r w:rsidRPr="00153C8B">
        <w:rPr>
          <w:lang w:val="pt-BR"/>
        </w:rPr>
        <w:t>68% người cao tuổi không có bất kỳ khó khăn nào trong ADLs.</w:t>
      </w:r>
    </w:p>
    <w:p w14:paraId="34536E42" w14:textId="36AFC62B" w:rsidR="00394850" w:rsidRPr="00153C8B" w:rsidRDefault="005F3BB0" w:rsidP="005F3BB0">
      <w:pPr>
        <w:pStyle w:val="Tenbang"/>
        <w:rPr>
          <w:lang w:val="pt-BR"/>
        </w:rPr>
      </w:pPr>
      <w:r w:rsidRPr="00153C8B">
        <w:rPr>
          <w:lang w:val="pt-BR"/>
        </w:rPr>
        <w:t>BẢNG 1</w:t>
      </w:r>
      <w:r>
        <w:rPr>
          <w:lang w:val="vi-VN"/>
        </w:rPr>
        <w:t>.</w:t>
      </w:r>
      <w:r w:rsidRPr="00153C8B">
        <w:rPr>
          <w:lang w:val="pt-BR"/>
        </w:rPr>
        <w:t xml:space="preserve"> ĐẶC ĐIỂM CỦA MẪU NGHIÊN CỨU</w:t>
      </w:r>
    </w:p>
    <w:tbl>
      <w:tblPr>
        <w:tblStyle w:val="TableGrid"/>
        <w:tblW w:w="4940" w:type="pct"/>
        <w:tblInd w:w="108" w:type="dxa"/>
        <w:tblLook w:val="04A0" w:firstRow="1" w:lastRow="0" w:firstColumn="1" w:lastColumn="0" w:noHBand="0" w:noVBand="1"/>
      </w:tblPr>
      <w:tblGrid>
        <w:gridCol w:w="3468"/>
        <w:gridCol w:w="3124"/>
        <w:gridCol w:w="3032"/>
      </w:tblGrid>
      <w:tr w:rsidR="00394850" w:rsidRPr="005F3BB0" w14:paraId="348693A0" w14:textId="77777777" w:rsidTr="000977FC">
        <w:tc>
          <w:tcPr>
            <w:tcW w:w="1802" w:type="pct"/>
            <w:vMerge w:val="restart"/>
            <w:vAlign w:val="center"/>
          </w:tcPr>
          <w:p w14:paraId="7FB9ACC5" w14:textId="77777777" w:rsidR="00394850" w:rsidRPr="005F3BB0" w:rsidRDefault="00394850" w:rsidP="005F3BB0">
            <w:pPr>
              <w:jc w:val="center"/>
              <w:rPr>
                <w:b/>
                <w:sz w:val="22"/>
                <w:szCs w:val="22"/>
              </w:rPr>
            </w:pPr>
            <w:r w:rsidRPr="005F3BB0">
              <w:rPr>
                <w:b/>
                <w:sz w:val="22"/>
                <w:szCs w:val="22"/>
              </w:rPr>
              <w:t xml:space="preserve">Đặc điểm </w:t>
            </w:r>
          </w:p>
        </w:tc>
        <w:tc>
          <w:tcPr>
            <w:tcW w:w="1623" w:type="pct"/>
          </w:tcPr>
          <w:p w14:paraId="1125F6C2" w14:textId="77777777" w:rsidR="00394850" w:rsidRPr="005F3BB0" w:rsidRDefault="00394850" w:rsidP="005F3BB0">
            <w:pPr>
              <w:jc w:val="center"/>
              <w:rPr>
                <w:b/>
                <w:sz w:val="22"/>
                <w:szCs w:val="22"/>
              </w:rPr>
            </w:pPr>
            <w:r w:rsidRPr="005F3BB0">
              <w:rPr>
                <w:b/>
                <w:sz w:val="22"/>
                <w:szCs w:val="22"/>
              </w:rPr>
              <w:t>Số quan sát</w:t>
            </w:r>
          </w:p>
        </w:tc>
        <w:tc>
          <w:tcPr>
            <w:tcW w:w="1575" w:type="pct"/>
          </w:tcPr>
          <w:p w14:paraId="7878273F" w14:textId="77777777" w:rsidR="00394850" w:rsidRPr="005F3BB0" w:rsidRDefault="00394850" w:rsidP="005F3BB0">
            <w:pPr>
              <w:jc w:val="center"/>
              <w:rPr>
                <w:b/>
                <w:sz w:val="22"/>
                <w:szCs w:val="22"/>
              </w:rPr>
            </w:pPr>
            <w:r w:rsidRPr="005F3BB0">
              <w:rPr>
                <w:b/>
                <w:sz w:val="22"/>
                <w:szCs w:val="22"/>
              </w:rPr>
              <w:t>Tỷ lệ (%)</w:t>
            </w:r>
          </w:p>
        </w:tc>
      </w:tr>
      <w:tr w:rsidR="00394850" w:rsidRPr="005F3BB0" w14:paraId="7467EDC7" w14:textId="77777777" w:rsidTr="000977FC">
        <w:tc>
          <w:tcPr>
            <w:tcW w:w="1802" w:type="pct"/>
            <w:vMerge/>
          </w:tcPr>
          <w:p w14:paraId="29DA1EA5" w14:textId="77777777" w:rsidR="00394850" w:rsidRPr="005F3BB0" w:rsidRDefault="00394850" w:rsidP="005F3BB0">
            <w:pPr>
              <w:jc w:val="center"/>
              <w:rPr>
                <w:b/>
                <w:sz w:val="22"/>
                <w:szCs w:val="22"/>
              </w:rPr>
            </w:pPr>
          </w:p>
        </w:tc>
        <w:tc>
          <w:tcPr>
            <w:tcW w:w="1623" w:type="pct"/>
          </w:tcPr>
          <w:p w14:paraId="2FD6584A" w14:textId="77777777" w:rsidR="00394850" w:rsidRPr="005F3BB0" w:rsidRDefault="00394850" w:rsidP="005F3BB0">
            <w:pPr>
              <w:jc w:val="center"/>
              <w:rPr>
                <w:b/>
                <w:sz w:val="22"/>
                <w:szCs w:val="22"/>
              </w:rPr>
            </w:pPr>
            <w:r w:rsidRPr="005F3BB0">
              <w:rPr>
                <w:b/>
                <w:sz w:val="22"/>
                <w:szCs w:val="22"/>
              </w:rPr>
              <w:t>148.413</w:t>
            </w:r>
          </w:p>
        </w:tc>
        <w:tc>
          <w:tcPr>
            <w:tcW w:w="1575" w:type="pct"/>
          </w:tcPr>
          <w:p w14:paraId="4D05D923" w14:textId="77777777" w:rsidR="00394850" w:rsidRPr="005F3BB0" w:rsidRDefault="00394850" w:rsidP="005F3BB0">
            <w:pPr>
              <w:jc w:val="center"/>
              <w:rPr>
                <w:b/>
                <w:sz w:val="22"/>
                <w:szCs w:val="22"/>
              </w:rPr>
            </w:pPr>
            <w:r w:rsidRPr="005F3BB0">
              <w:rPr>
                <w:b/>
                <w:sz w:val="22"/>
                <w:szCs w:val="22"/>
              </w:rPr>
              <w:t>100</w:t>
            </w:r>
          </w:p>
        </w:tc>
      </w:tr>
      <w:tr w:rsidR="00394850" w:rsidRPr="005F3BB0" w14:paraId="44AA51A0" w14:textId="77777777" w:rsidTr="0095306D">
        <w:trPr>
          <w:trHeight w:hRule="exact" w:val="372"/>
        </w:trPr>
        <w:tc>
          <w:tcPr>
            <w:tcW w:w="1802" w:type="pct"/>
          </w:tcPr>
          <w:p w14:paraId="5219D1DE" w14:textId="77777777" w:rsidR="00394850" w:rsidRPr="005F3BB0" w:rsidRDefault="00394850" w:rsidP="005F3BB0">
            <w:pPr>
              <w:rPr>
                <w:b/>
                <w:sz w:val="22"/>
                <w:szCs w:val="22"/>
              </w:rPr>
            </w:pPr>
            <w:r w:rsidRPr="005F3BB0">
              <w:rPr>
                <w:b/>
                <w:sz w:val="22"/>
                <w:szCs w:val="22"/>
              </w:rPr>
              <w:t xml:space="preserve">Tuổi </w:t>
            </w:r>
          </w:p>
        </w:tc>
        <w:tc>
          <w:tcPr>
            <w:tcW w:w="1623" w:type="pct"/>
          </w:tcPr>
          <w:p w14:paraId="4395251D" w14:textId="77777777" w:rsidR="00394850" w:rsidRPr="005F3BB0" w:rsidRDefault="00394850" w:rsidP="005F3BB0">
            <w:pPr>
              <w:jc w:val="center"/>
              <w:rPr>
                <w:sz w:val="22"/>
                <w:szCs w:val="22"/>
              </w:rPr>
            </w:pPr>
          </w:p>
        </w:tc>
        <w:tc>
          <w:tcPr>
            <w:tcW w:w="1575" w:type="pct"/>
          </w:tcPr>
          <w:p w14:paraId="4BBD9FDA" w14:textId="77777777" w:rsidR="00394850" w:rsidRPr="005F3BB0" w:rsidRDefault="00394850" w:rsidP="005F3BB0">
            <w:pPr>
              <w:jc w:val="center"/>
              <w:rPr>
                <w:sz w:val="22"/>
                <w:szCs w:val="22"/>
              </w:rPr>
            </w:pPr>
          </w:p>
        </w:tc>
      </w:tr>
      <w:tr w:rsidR="00394850" w:rsidRPr="005F3BB0" w14:paraId="60606C46" w14:textId="77777777" w:rsidTr="000977FC">
        <w:trPr>
          <w:trHeight w:hRule="exact" w:val="432"/>
        </w:trPr>
        <w:tc>
          <w:tcPr>
            <w:tcW w:w="1802" w:type="pct"/>
          </w:tcPr>
          <w:p w14:paraId="550A4263" w14:textId="6FAB0E79" w:rsidR="00394850" w:rsidRPr="005F3BB0" w:rsidRDefault="00394850" w:rsidP="005F3BB0">
            <w:pPr>
              <w:rPr>
                <w:sz w:val="22"/>
                <w:szCs w:val="22"/>
              </w:rPr>
            </w:pPr>
            <w:r w:rsidRPr="005F3BB0">
              <w:rPr>
                <w:sz w:val="22"/>
                <w:szCs w:val="22"/>
              </w:rPr>
              <w:t xml:space="preserve">60 </w:t>
            </w:r>
            <w:r w:rsidR="005F3BB0">
              <w:rPr>
                <w:sz w:val="22"/>
                <w:szCs w:val="22"/>
                <w:lang w:val="vi-VN"/>
              </w:rPr>
              <w:t>-</w:t>
            </w:r>
            <w:r w:rsidRPr="005F3BB0">
              <w:rPr>
                <w:sz w:val="22"/>
                <w:szCs w:val="22"/>
              </w:rPr>
              <w:t xml:space="preserve"> 69</w:t>
            </w:r>
          </w:p>
        </w:tc>
        <w:tc>
          <w:tcPr>
            <w:tcW w:w="1623" w:type="pct"/>
          </w:tcPr>
          <w:p w14:paraId="05A1B2F3" w14:textId="77777777" w:rsidR="00394850" w:rsidRPr="005F3BB0" w:rsidRDefault="00394850" w:rsidP="005F3BB0">
            <w:pPr>
              <w:jc w:val="center"/>
              <w:rPr>
                <w:sz w:val="22"/>
                <w:szCs w:val="22"/>
              </w:rPr>
            </w:pPr>
            <w:r w:rsidRPr="005F3BB0">
              <w:rPr>
                <w:sz w:val="22"/>
                <w:szCs w:val="22"/>
              </w:rPr>
              <w:t>87.220</w:t>
            </w:r>
          </w:p>
        </w:tc>
        <w:tc>
          <w:tcPr>
            <w:tcW w:w="1575" w:type="pct"/>
          </w:tcPr>
          <w:p w14:paraId="275AC5BB" w14:textId="77777777" w:rsidR="00394850" w:rsidRPr="005F3BB0" w:rsidRDefault="00394850" w:rsidP="005F3BB0">
            <w:pPr>
              <w:jc w:val="center"/>
              <w:rPr>
                <w:sz w:val="22"/>
                <w:szCs w:val="22"/>
              </w:rPr>
            </w:pPr>
            <w:r w:rsidRPr="005F3BB0">
              <w:rPr>
                <w:sz w:val="22"/>
                <w:szCs w:val="22"/>
              </w:rPr>
              <w:t>59,42</w:t>
            </w:r>
          </w:p>
        </w:tc>
      </w:tr>
      <w:tr w:rsidR="00394850" w:rsidRPr="005F3BB0" w14:paraId="1A807014" w14:textId="77777777" w:rsidTr="000977FC">
        <w:trPr>
          <w:trHeight w:hRule="exact" w:val="432"/>
        </w:trPr>
        <w:tc>
          <w:tcPr>
            <w:tcW w:w="1802" w:type="pct"/>
          </w:tcPr>
          <w:p w14:paraId="6E26B55C" w14:textId="7B3AE3D9" w:rsidR="00394850" w:rsidRPr="005F3BB0" w:rsidRDefault="00394850" w:rsidP="005F3BB0">
            <w:pPr>
              <w:rPr>
                <w:sz w:val="22"/>
                <w:szCs w:val="22"/>
              </w:rPr>
            </w:pPr>
            <w:r w:rsidRPr="005F3BB0">
              <w:rPr>
                <w:sz w:val="22"/>
                <w:szCs w:val="22"/>
              </w:rPr>
              <w:t xml:space="preserve">70 </w:t>
            </w:r>
            <w:r w:rsidR="005F3BB0">
              <w:rPr>
                <w:sz w:val="22"/>
                <w:szCs w:val="22"/>
                <w:lang w:val="vi-VN"/>
              </w:rPr>
              <w:t>-</w:t>
            </w:r>
            <w:r w:rsidRPr="005F3BB0">
              <w:rPr>
                <w:sz w:val="22"/>
                <w:szCs w:val="22"/>
              </w:rPr>
              <w:t xml:space="preserve"> 79</w:t>
            </w:r>
          </w:p>
        </w:tc>
        <w:tc>
          <w:tcPr>
            <w:tcW w:w="1623" w:type="pct"/>
          </w:tcPr>
          <w:p w14:paraId="5E0874E5" w14:textId="77777777" w:rsidR="00394850" w:rsidRPr="005F3BB0" w:rsidRDefault="00394850" w:rsidP="005F3BB0">
            <w:pPr>
              <w:jc w:val="center"/>
              <w:rPr>
                <w:sz w:val="22"/>
                <w:szCs w:val="22"/>
              </w:rPr>
            </w:pPr>
            <w:r w:rsidRPr="005F3BB0">
              <w:rPr>
                <w:sz w:val="22"/>
                <w:szCs w:val="22"/>
              </w:rPr>
              <w:t>37.308</w:t>
            </w:r>
          </w:p>
        </w:tc>
        <w:tc>
          <w:tcPr>
            <w:tcW w:w="1575" w:type="pct"/>
          </w:tcPr>
          <w:p w14:paraId="05795361" w14:textId="77777777" w:rsidR="00394850" w:rsidRPr="005F3BB0" w:rsidRDefault="00394850" w:rsidP="005F3BB0">
            <w:pPr>
              <w:jc w:val="center"/>
              <w:rPr>
                <w:sz w:val="22"/>
                <w:szCs w:val="22"/>
              </w:rPr>
            </w:pPr>
            <w:r w:rsidRPr="005F3BB0">
              <w:rPr>
                <w:sz w:val="22"/>
                <w:szCs w:val="22"/>
              </w:rPr>
              <w:t>24,90</w:t>
            </w:r>
          </w:p>
        </w:tc>
      </w:tr>
      <w:tr w:rsidR="00394850" w:rsidRPr="005F3BB0" w14:paraId="2B4F2810" w14:textId="77777777" w:rsidTr="000977FC">
        <w:trPr>
          <w:trHeight w:hRule="exact" w:val="432"/>
        </w:trPr>
        <w:tc>
          <w:tcPr>
            <w:tcW w:w="1802" w:type="pct"/>
          </w:tcPr>
          <w:p w14:paraId="4C587FD0" w14:textId="77777777" w:rsidR="00394850" w:rsidRPr="005F3BB0" w:rsidRDefault="00394850" w:rsidP="005F3BB0">
            <w:pPr>
              <w:rPr>
                <w:sz w:val="22"/>
                <w:szCs w:val="22"/>
              </w:rPr>
            </w:pPr>
            <w:r w:rsidRPr="005F3BB0">
              <w:rPr>
                <w:sz w:val="22"/>
                <w:szCs w:val="22"/>
              </w:rPr>
              <w:t>80+</w:t>
            </w:r>
          </w:p>
        </w:tc>
        <w:tc>
          <w:tcPr>
            <w:tcW w:w="1623" w:type="pct"/>
          </w:tcPr>
          <w:p w14:paraId="7A2C3283" w14:textId="77777777" w:rsidR="00394850" w:rsidRPr="005F3BB0" w:rsidRDefault="00394850" w:rsidP="005F3BB0">
            <w:pPr>
              <w:jc w:val="center"/>
              <w:rPr>
                <w:sz w:val="22"/>
                <w:szCs w:val="22"/>
              </w:rPr>
            </w:pPr>
            <w:r w:rsidRPr="005F3BB0">
              <w:rPr>
                <w:sz w:val="22"/>
                <w:szCs w:val="22"/>
              </w:rPr>
              <w:t>23.885</w:t>
            </w:r>
          </w:p>
        </w:tc>
        <w:tc>
          <w:tcPr>
            <w:tcW w:w="1575" w:type="pct"/>
          </w:tcPr>
          <w:p w14:paraId="0C9AD7A2" w14:textId="77777777" w:rsidR="00394850" w:rsidRPr="005F3BB0" w:rsidRDefault="00394850" w:rsidP="005F3BB0">
            <w:pPr>
              <w:jc w:val="center"/>
              <w:rPr>
                <w:sz w:val="22"/>
                <w:szCs w:val="22"/>
              </w:rPr>
            </w:pPr>
            <w:r w:rsidRPr="005F3BB0">
              <w:rPr>
                <w:sz w:val="22"/>
                <w:szCs w:val="22"/>
              </w:rPr>
              <w:t>15,68</w:t>
            </w:r>
          </w:p>
        </w:tc>
      </w:tr>
      <w:tr w:rsidR="00394850" w:rsidRPr="005F3BB0" w14:paraId="7B0BD686" w14:textId="77777777" w:rsidTr="000977FC">
        <w:trPr>
          <w:trHeight w:hRule="exact" w:val="432"/>
        </w:trPr>
        <w:tc>
          <w:tcPr>
            <w:tcW w:w="1802" w:type="pct"/>
          </w:tcPr>
          <w:p w14:paraId="16C0A8DC" w14:textId="77777777" w:rsidR="00394850" w:rsidRPr="005F3BB0" w:rsidRDefault="00394850" w:rsidP="005F3BB0">
            <w:pPr>
              <w:rPr>
                <w:b/>
                <w:sz w:val="22"/>
                <w:szCs w:val="22"/>
              </w:rPr>
            </w:pPr>
            <w:r w:rsidRPr="005F3BB0">
              <w:rPr>
                <w:b/>
                <w:sz w:val="22"/>
                <w:szCs w:val="22"/>
              </w:rPr>
              <w:lastRenderedPageBreak/>
              <w:t>Giới tính</w:t>
            </w:r>
          </w:p>
        </w:tc>
        <w:tc>
          <w:tcPr>
            <w:tcW w:w="1623" w:type="pct"/>
          </w:tcPr>
          <w:p w14:paraId="781AB87D" w14:textId="77777777" w:rsidR="00394850" w:rsidRPr="005F3BB0" w:rsidRDefault="00394850" w:rsidP="005F3BB0">
            <w:pPr>
              <w:jc w:val="center"/>
              <w:rPr>
                <w:b/>
                <w:sz w:val="22"/>
                <w:szCs w:val="22"/>
              </w:rPr>
            </w:pPr>
          </w:p>
        </w:tc>
        <w:tc>
          <w:tcPr>
            <w:tcW w:w="1575" w:type="pct"/>
          </w:tcPr>
          <w:p w14:paraId="342498EF" w14:textId="77777777" w:rsidR="00394850" w:rsidRPr="005F3BB0" w:rsidRDefault="00394850" w:rsidP="005F3BB0">
            <w:pPr>
              <w:jc w:val="center"/>
              <w:rPr>
                <w:b/>
                <w:sz w:val="22"/>
                <w:szCs w:val="22"/>
              </w:rPr>
            </w:pPr>
          </w:p>
        </w:tc>
      </w:tr>
      <w:tr w:rsidR="00394850" w:rsidRPr="005F3BB0" w14:paraId="45B277B6" w14:textId="77777777" w:rsidTr="000977FC">
        <w:trPr>
          <w:trHeight w:hRule="exact" w:val="432"/>
        </w:trPr>
        <w:tc>
          <w:tcPr>
            <w:tcW w:w="1802" w:type="pct"/>
          </w:tcPr>
          <w:p w14:paraId="1031BA62" w14:textId="77777777" w:rsidR="00394850" w:rsidRPr="005F3BB0" w:rsidRDefault="00394850" w:rsidP="005F3BB0">
            <w:pPr>
              <w:rPr>
                <w:sz w:val="22"/>
                <w:szCs w:val="22"/>
              </w:rPr>
            </w:pPr>
            <w:r w:rsidRPr="005F3BB0">
              <w:rPr>
                <w:sz w:val="22"/>
                <w:szCs w:val="22"/>
              </w:rPr>
              <w:t xml:space="preserve">Nam </w:t>
            </w:r>
          </w:p>
        </w:tc>
        <w:tc>
          <w:tcPr>
            <w:tcW w:w="1623" w:type="pct"/>
          </w:tcPr>
          <w:p w14:paraId="5EC80410" w14:textId="77777777" w:rsidR="00394850" w:rsidRPr="005F3BB0" w:rsidRDefault="00394850" w:rsidP="005F3BB0">
            <w:pPr>
              <w:jc w:val="center"/>
              <w:rPr>
                <w:sz w:val="22"/>
                <w:szCs w:val="22"/>
              </w:rPr>
            </w:pPr>
            <w:r w:rsidRPr="005F3BB0">
              <w:rPr>
                <w:sz w:val="22"/>
                <w:szCs w:val="22"/>
              </w:rPr>
              <w:t>62.495</w:t>
            </w:r>
          </w:p>
        </w:tc>
        <w:tc>
          <w:tcPr>
            <w:tcW w:w="1575" w:type="pct"/>
          </w:tcPr>
          <w:p w14:paraId="3A50B813" w14:textId="77777777" w:rsidR="00394850" w:rsidRPr="005F3BB0" w:rsidRDefault="00394850" w:rsidP="005F3BB0">
            <w:pPr>
              <w:jc w:val="center"/>
              <w:rPr>
                <w:sz w:val="22"/>
                <w:szCs w:val="22"/>
              </w:rPr>
            </w:pPr>
            <w:r w:rsidRPr="005F3BB0">
              <w:rPr>
                <w:sz w:val="22"/>
                <w:szCs w:val="22"/>
              </w:rPr>
              <w:t>42,18</w:t>
            </w:r>
          </w:p>
        </w:tc>
      </w:tr>
      <w:tr w:rsidR="00394850" w:rsidRPr="005F3BB0" w14:paraId="50145617" w14:textId="77777777" w:rsidTr="000977FC">
        <w:trPr>
          <w:trHeight w:hRule="exact" w:val="432"/>
        </w:trPr>
        <w:tc>
          <w:tcPr>
            <w:tcW w:w="1802" w:type="pct"/>
          </w:tcPr>
          <w:p w14:paraId="6AA74D8B" w14:textId="77777777" w:rsidR="00394850" w:rsidRPr="005F3BB0" w:rsidRDefault="00394850" w:rsidP="005F3BB0">
            <w:pPr>
              <w:rPr>
                <w:sz w:val="22"/>
                <w:szCs w:val="22"/>
              </w:rPr>
            </w:pPr>
            <w:r w:rsidRPr="005F3BB0">
              <w:rPr>
                <w:sz w:val="22"/>
                <w:szCs w:val="22"/>
              </w:rPr>
              <w:t xml:space="preserve">Nữ </w:t>
            </w:r>
          </w:p>
        </w:tc>
        <w:tc>
          <w:tcPr>
            <w:tcW w:w="1623" w:type="pct"/>
          </w:tcPr>
          <w:p w14:paraId="2F56B1D4" w14:textId="77777777" w:rsidR="00394850" w:rsidRPr="005F3BB0" w:rsidRDefault="00394850" w:rsidP="005F3BB0">
            <w:pPr>
              <w:jc w:val="center"/>
              <w:rPr>
                <w:sz w:val="22"/>
                <w:szCs w:val="22"/>
              </w:rPr>
            </w:pPr>
            <w:r w:rsidRPr="005F3BB0">
              <w:rPr>
                <w:sz w:val="22"/>
                <w:szCs w:val="22"/>
              </w:rPr>
              <w:t>85.918</w:t>
            </w:r>
          </w:p>
        </w:tc>
        <w:tc>
          <w:tcPr>
            <w:tcW w:w="1575" w:type="pct"/>
          </w:tcPr>
          <w:p w14:paraId="2BF0CDCF" w14:textId="77777777" w:rsidR="00394850" w:rsidRPr="005F3BB0" w:rsidRDefault="00394850" w:rsidP="005F3BB0">
            <w:pPr>
              <w:jc w:val="center"/>
              <w:rPr>
                <w:sz w:val="22"/>
                <w:szCs w:val="22"/>
              </w:rPr>
            </w:pPr>
            <w:r w:rsidRPr="005F3BB0">
              <w:rPr>
                <w:sz w:val="22"/>
                <w:szCs w:val="22"/>
              </w:rPr>
              <w:t xml:space="preserve">57,82    </w:t>
            </w:r>
          </w:p>
        </w:tc>
      </w:tr>
      <w:tr w:rsidR="00394850" w:rsidRPr="005F3BB0" w14:paraId="7A465544" w14:textId="77777777" w:rsidTr="000977FC">
        <w:trPr>
          <w:trHeight w:hRule="exact" w:val="432"/>
        </w:trPr>
        <w:tc>
          <w:tcPr>
            <w:tcW w:w="1802" w:type="pct"/>
          </w:tcPr>
          <w:p w14:paraId="37378CAB" w14:textId="77777777" w:rsidR="00394850" w:rsidRPr="005F3BB0" w:rsidRDefault="00394850" w:rsidP="005F3BB0">
            <w:pPr>
              <w:rPr>
                <w:b/>
                <w:sz w:val="22"/>
                <w:szCs w:val="22"/>
              </w:rPr>
            </w:pPr>
            <w:r w:rsidRPr="005F3BB0">
              <w:rPr>
                <w:b/>
                <w:sz w:val="22"/>
                <w:szCs w:val="22"/>
              </w:rPr>
              <w:t>Dân tộc</w:t>
            </w:r>
          </w:p>
        </w:tc>
        <w:tc>
          <w:tcPr>
            <w:tcW w:w="1623" w:type="pct"/>
          </w:tcPr>
          <w:p w14:paraId="691C4D91" w14:textId="77777777" w:rsidR="00394850" w:rsidRPr="005F3BB0" w:rsidRDefault="00394850" w:rsidP="005F3BB0">
            <w:pPr>
              <w:jc w:val="center"/>
              <w:rPr>
                <w:sz w:val="22"/>
                <w:szCs w:val="22"/>
              </w:rPr>
            </w:pPr>
          </w:p>
        </w:tc>
        <w:tc>
          <w:tcPr>
            <w:tcW w:w="1575" w:type="pct"/>
          </w:tcPr>
          <w:p w14:paraId="7DD89E85" w14:textId="77777777" w:rsidR="00394850" w:rsidRPr="005F3BB0" w:rsidRDefault="00394850" w:rsidP="005F3BB0">
            <w:pPr>
              <w:jc w:val="center"/>
              <w:rPr>
                <w:sz w:val="22"/>
                <w:szCs w:val="22"/>
              </w:rPr>
            </w:pPr>
          </w:p>
        </w:tc>
      </w:tr>
      <w:tr w:rsidR="00394850" w:rsidRPr="005F3BB0" w14:paraId="3EBED5EF" w14:textId="77777777" w:rsidTr="000977FC">
        <w:trPr>
          <w:trHeight w:hRule="exact" w:val="432"/>
        </w:trPr>
        <w:tc>
          <w:tcPr>
            <w:tcW w:w="1802" w:type="pct"/>
          </w:tcPr>
          <w:p w14:paraId="774202C4" w14:textId="77777777" w:rsidR="00394850" w:rsidRPr="005F3BB0" w:rsidRDefault="00394850" w:rsidP="005F3BB0">
            <w:pPr>
              <w:rPr>
                <w:sz w:val="22"/>
                <w:szCs w:val="22"/>
              </w:rPr>
            </w:pPr>
            <w:r w:rsidRPr="005F3BB0">
              <w:rPr>
                <w:sz w:val="22"/>
                <w:szCs w:val="22"/>
              </w:rPr>
              <w:t>Kinh</w:t>
            </w:r>
          </w:p>
        </w:tc>
        <w:tc>
          <w:tcPr>
            <w:tcW w:w="1623" w:type="pct"/>
          </w:tcPr>
          <w:p w14:paraId="3A711D27" w14:textId="77777777" w:rsidR="00394850" w:rsidRPr="005F3BB0" w:rsidRDefault="00394850" w:rsidP="005F3BB0">
            <w:pPr>
              <w:jc w:val="center"/>
              <w:rPr>
                <w:sz w:val="22"/>
                <w:szCs w:val="22"/>
              </w:rPr>
            </w:pPr>
            <w:r w:rsidRPr="005F3BB0">
              <w:rPr>
                <w:sz w:val="22"/>
                <w:szCs w:val="22"/>
              </w:rPr>
              <w:t>125.368</w:t>
            </w:r>
          </w:p>
        </w:tc>
        <w:tc>
          <w:tcPr>
            <w:tcW w:w="1575" w:type="pct"/>
          </w:tcPr>
          <w:p w14:paraId="20783610" w14:textId="77777777" w:rsidR="00394850" w:rsidRPr="005F3BB0" w:rsidRDefault="00394850" w:rsidP="005F3BB0">
            <w:pPr>
              <w:jc w:val="center"/>
              <w:rPr>
                <w:sz w:val="22"/>
                <w:szCs w:val="22"/>
              </w:rPr>
            </w:pPr>
            <w:r w:rsidRPr="005F3BB0">
              <w:rPr>
                <w:sz w:val="22"/>
                <w:szCs w:val="22"/>
              </w:rPr>
              <w:t xml:space="preserve">89,77  </w:t>
            </w:r>
          </w:p>
        </w:tc>
      </w:tr>
      <w:tr w:rsidR="00394850" w:rsidRPr="005F3BB0" w14:paraId="2AFECE08" w14:textId="77777777" w:rsidTr="000977FC">
        <w:trPr>
          <w:trHeight w:hRule="exact" w:val="432"/>
        </w:trPr>
        <w:tc>
          <w:tcPr>
            <w:tcW w:w="1802" w:type="pct"/>
          </w:tcPr>
          <w:p w14:paraId="3A220EA9" w14:textId="77777777" w:rsidR="00394850" w:rsidRPr="005F3BB0" w:rsidRDefault="00394850" w:rsidP="005F3BB0">
            <w:pPr>
              <w:rPr>
                <w:sz w:val="22"/>
                <w:szCs w:val="22"/>
              </w:rPr>
            </w:pPr>
            <w:r w:rsidRPr="005F3BB0">
              <w:rPr>
                <w:sz w:val="22"/>
                <w:szCs w:val="22"/>
              </w:rPr>
              <w:t>Thiểu số</w:t>
            </w:r>
          </w:p>
        </w:tc>
        <w:tc>
          <w:tcPr>
            <w:tcW w:w="1623" w:type="pct"/>
          </w:tcPr>
          <w:p w14:paraId="47994542" w14:textId="77777777" w:rsidR="00394850" w:rsidRPr="005F3BB0" w:rsidRDefault="00394850" w:rsidP="005F3BB0">
            <w:pPr>
              <w:jc w:val="center"/>
              <w:rPr>
                <w:sz w:val="22"/>
                <w:szCs w:val="22"/>
              </w:rPr>
            </w:pPr>
            <w:r w:rsidRPr="005F3BB0">
              <w:rPr>
                <w:sz w:val="22"/>
                <w:szCs w:val="22"/>
              </w:rPr>
              <w:t>23.045</w:t>
            </w:r>
          </w:p>
        </w:tc>
        <w:tc>
          <w:tcPr>
            <w:tcW w:w="1575" w:type="pct"/>
          </w:tcPr>
          <w:p w14:paraId="5E02C2FA" w14:textId="77777777" w:rsidR="00394850" w:rsidRPr="005F3BB0" w:rsidRDefault="00394850" w:rsidP="005F3BB0">
            <w:pPr>
              <w:jc w:val="center"/>
              <w:rPr>
                <w:sz w:val="22"/>
                <w:szCs w:val="22"/>
              </w:rPr>
            </w:pPr>
            <w:r w:rsidRPr="005F3BB0">
              <w:rPr>
                <w:sz w:val="22"/>
                <w:szCs w:val="22"/>
              </w:rPr>
              <w:t>10,23</w:t>
            </w:r>
          </w:p>
        </w:tc>
      </w:tr>
      <w:tr w:rsidR="00394850" w:rsidRPr="005F3BB0" w14:paraId="69C79D46" w14:textId="77777777" w:rsidTr="000977FC">
        <w:trPr>
          <w:trHeight w:hRule="exact" w:val="432"/>
        </w:trPr>
        <w:tc>
          <w:tcPr>
            <w:tcW w:w="1802" w:type="pct"/>
          </w:tcPr>
          <w:p w14:paraId="0C32E140" w14:textId="77777777" w:rsidR="00394850" w:rsidRPr="005F3BB0" w:rsidRDefault="00394850" w:rsidP="005F3BB0">
            <w:pPr>
              <w:rPr>
                <w:b/>
                <w:sz w:val="22"/>
                <w:szCs w:val="22"/>
              </w:rPr>
            </w:pPr>
            <w:r w:rsidRPr="005F3BB0">
              <w:rPr>
                <w:b/>
                <w:sz w:val="22"/>
                <w:szCs w:val="22"/>
              </w:rPr>
              <w:t xml:space="preserve">Khu vực </w:t>
            </w:r>
          </w:p>
        </w:tc>
        <w:tc>
          <w:tcPr>
            <w:tcW w:w="1623" w:type="pct"/>
          </w:tcPr>
          <w:p w14:paraId="16F80DA6" w14:textId="77777777" w:rsidR="00394850" w:rsidRPr="005F3BB0" w:rsidRDefault="00394850" w:rsidP="005F3BB0">
            <w:pPr>
              <w:jc w:val="center"/>
              <w:rPr>
                <w:sz w:val="22"/>
                <w:szCs w:val="22"/>
              </w:rPr>
            </w:pPr>
          </w:p>
        </w:tc>
        <w:tc>
          <w:tcPr>
            <w:tcW w:w="1575" w:type="pct"/>
          </w:tcPr>
          <w:p w14:paraId="45305207" w14:textId="77777777" w:rsidR="00394850" w:rsidRPr="005F3BB0" w:rsidRDefault="00394850" w:rsidP="005F3BB0">
            <w:pPr>
              <w:jc w:val="center"/>
              <w:rPr>
                <w:sz w:val="22"/>
                <w:szCs w:val="22"/>
              </w:rPr>
            </w:pPr>
          </w:p>
        </w:tc>
      </w:tr>
      <w:tr w:rsidR="00394850" w:rsidRPr="005F3BB0" w14:paraId="275C35B0" w14:textId="77777777" w:rsidTr="000977FC">
        <w:trPr>
          <w:trHeight w:hRule="exact" w:val="432"/>
        </w:trPr>
        <w:tc>
          <w:tcPr>
            <w:tcW w:w="1802" w:type="pct"/>
          </w:tcPr>
          <w:p w14:paraId="29E97241" w14:textId="77777777" w:rsidR="00394850" w:rsidRPr="005F3BB0" w:rsidRDefault="00394850" w:rsidP="005F3BB0">
            <w:pPr>
              <w:rPr>
                <w:sz w:val="22"/>
                <w:szCs w:val="22"/>
              </w:rPr>
            </w:pPr>
            <w:r w:rsidRPr="005F3BB0">
              <w:rPr>
                <w:sz w:val="22"/>
                <w:szCs w:val="22"/>
              </w:rPr>
              <w:t xml:space="preserve">Thành thị </w:t>
            </w:r>
          </w:p>
        </w:tc>
        <w:tc>
          <w:tcPr>
            <w:tcW w:w="1623" w:type="pct"/>
          </w:tcPr>
          <w:p w14:paraId="7BD0E9B2" w14:textId="77777777" w:rsidR="00394850" w:rsidRPr="005F3BB0" w:rsidRDefault="00394850" w:rsidP="005F3BB0">
            <w:pPr>
              <w:jc w:val="center"/>
              <w:rPr>
                <w:sz w:val="22"/>
                <w:szCs w:val="22"/>
              </w:rPr>
            </w:pPr>
            <w:r w:rsidRPr="005F3BB0">
              <w:rPr>
                <w:sz w:val="22"/>
                <w:szCs w:val="22"/>
              </w:rPr>
              <w:t xml:space="preserve">60.389   </w:t>
            </w:r>
          </w:p>
        </w:tc>
        <w:tc>
          <w:tcPr>
            <w:tcW w:w="1575" w:type="pct"/>
          </w:tcPr>
          <w:p w14:paraId="18A259D0" w14:textId="77777777" w:rsidR="00394850" w:rsidRPr="005F3BB0" w:rsidRDefault="00394850" w:rsidP="005F3BB0">
            <w:pPr>
              <w:jc w:val="center"/>
              <w:rPr>
                <w:sz w:val="22"/>
                <w:szCs w:val="22"/>
              </w:rPr>
            </w:pPr>
            <w:r w:rsidRPr="005F3BB0">
              <w:rPr>
                <w:sz w:val="22"/>
                <w:szCs w:val="22"/>
              </w:rPr>
              <w:t>36,72</w:t>
            </w:r>
          </w:p>
        </w:tc>
      </w:tr>
      <w:tr w:rsidR="00394850" w:rsidRPr="005F3BB0" w14:paraId="639D52FA" w14:textId="77777777" w:rsidTr="000977FC">
        <w:trPr>
          <w:trHeight w:hRule="exact" w:val="432"/>
        </w:trPr>
        <w:tc>
          <w:tcPr>
            <w:tcW w:w="1802" w:type="pct"/>
          </w:tcPr>
          <w:p w14:paraId="17847276" w14:textId="77777777" w:rsidR="00394850" w:rsidRPr="005F3BB0" w:rsidRDefault="00394850" w:rsidP="005F3BB0">
            <w:pPr>
              <w:rPr>
                <w:sz w:val="22"/>
                <w:szCs w:val="22"/>
              </w:rPr>
            </w:pPr>
            <w:r w:rsidRPr="005F3BB0">
              <w:rPr>
                <w:sz w:val="22"/>
                <w:szCs w:val="22"/>
              </w:rPr>
              <w:t>Nông thôn</w:t>
            </w:r>
          </w:p>
        </w:tc>
        <w:tc>
          <w:tcPr>
            <w:tcW w:w="1623" w:type="pct"/>
          </w:tcPr>
          <w:p w14:paraId="4F27E452" w14:textId="77777777" w:rsidR="00394850" w:rsidRPr="005F3BB0" w:rsidRDefault="00394850" w:rsidP="005F3BB0">
            <w:pPr>
              <w:jc w:val="center"/>
              <w:rPr>
                <w:sz w:val="22"/>
                <w:szCs w:val="22"/>
              </w:rPr>
            </w:pPr>
            <w:r w:rsidRPr="005F3BB0">
              <w:rPr>
                <w:sz w:val="22"/>
                <w:szCs w:val="22"/>
              </w:rPr>
              <w:t xml:space="preserve">88.024   </w:t>
            </w:r>
          </w:p>
        </w:tc>
        <w:tc>
          <w:tcPr>
            <w:tcW w:w="1575" w:type="pct"/>
          </w:tcPr>
          <w:p w14:paraId="486EF442" w14:textId="77777777" w:rsidR="00394850" w:rsidRPr="005F3BB0" w:rsidRDefault="00394850" w:rsidP="005F3BB0">
            <w:pPr>
              <w:jc w:val="center"/>
              <w:rPr>
                <w:sz w:val="22"/>
                <w:szCs w:val="22"/>
              </w:rPr>
            </w:pPr>
            <w:r w:rsidRPr="005F3BB0">
              <w:rPr>
                <w:sz w:val="22"/>
                <w:szCs w:val="22"/>
              </w:rPr>
              <w:t>63,28</w:t>
            </w:r>
          </w:p>
        </w:tc>
      </w:tr>
      <w:tr w:rsidR="00394850" w:rsidRPr="005F3BB0" w14:paraId="6065AE44" w14:textId="77777777" w:rsidTr="0095306D">
        <w:trPr>
          <w:trHeight w:hRule="exact" w:val="482"/>
        </w:trPr>
        <w:tc>
          <w:tcPr>
            <w:tcW w:w="1802" w:type="pct"/>
          </w:tcPr>
          <w:p w14:paraId="25853A35" w14:textId="77777777" w:rsidR="00394850" w:rsidRPr="005F3BB0" w:rsidRDefault="00394850" w:rsidP="005F3BB0">
            <w:pPr>
              <w:rPr>
                <w:b/>
                <w:sz w:val="22"/>
                <w:szCs w:val="22"/>
              </w:rPr>
            </w:pPr>
            <w:r w:rsidRPr="005F3BB0">
              <w:rPr>
                <w:b/>
                <w:sz w:val="22"/>
                <w:szCs w:val="22"/>
              </w:rPr>
              <w:t>Tình trạng hôn nhân</w:t>
            </w:r>
          </w:p>
        </w:tc>
        <w:tc>
          <w:tcPr>
            <w:tcW w:w="1623" w:type="pct"/>
          </w:tcPr>
          <w:p w14:paraId="0316C0A0" w14:textId="77777777" w:rsidR="00394850" w:rsidRPr="005F3BB0" w:rsidRDefault="00394850" w:rsidP="005F3BB0">
            <w:pPr>
              <w:jc w:val="center"/>
              <w:rPr>
                <w:b/>
                <w:sz w:val="22"/>
                <w:szCs w:val="22"/>
              </w:rPr>
            </w:pPr>
          </w:p>
        </w:tc>
        <w:tc>
          <w:tcPr>
            <w:tcW w:w="1575" w:type="pct"/>
          </w:tcPr>
          <w:p w14:paraId="1AE86489" w14:textId="77777777" w:rsidR="00394850" w:rsidRPr="005F3BB0" w:rsidRDefault="00394850" w:rsidP="005F3BB0">
            <w:pPr>
              <w:jc w:val="center"/>
              <w:rPr>
                <w:b/>
                <w:sz w:val="22"/>
                <w:szCs w:val="22"/>
              </w:rPr>
            </w:pPr>
          </w:p>
        </w:tc>
      </w:tr>
      <w:tr w:rsidR="00394850" w:rsidRPr="005F3BB0" w14:paraId="4BE11338" w14:textId="77777777" w:rsidTr="000977FC">
        <w:trPr>
          <w:trHeight w:hRule="exact" w:val="432"/>
        </w:trPr>
        <w:tc>
          <w:tcPr>
            <w:tcW w:w="1802" w:type="pct"/>
          </w:tcPr>
          <w:p w14:paraId="37DB5705" w14:textId="77777777" w:rsidR="00394850" w:rsidRPr="005F3BB0" w:rsidRDefault="00394850" w:rsidP="005F3BB0">
            <w:pPr>
              <w:rPr>
                <w:sz w:val="22"/>
                <w:szCs w:val="22"/>
              </w:rPr>
            </w:pPr>
            <w:r w:rsidRPr="005F3BB0">
              <w:rPr>
                <w:sz w:val="22"/>
                <w:szCs w:val="22"/>
              </w:rPr>
              <w:t>Đang có vợ/chồng</w:t>
            </w:r>
          </w:p>
        </w:tc>
        <w:tc>
          <w:tcPr>
            <w:tcW w:w="1623" w:type="pct"/>
          </w:tcPr>
          <w:p w14:paraId="74A63F5E" w14:textId="77777777" w:rsidR="00394850" w:rsidRPr="005F3BB0" w:rsidRDefault="00394850" w:rsidP="005F3BB0">
            <w:pPr>
              <w:jc w:val="center"/>
              <w:rPr>
                <w:sz w:val="22"/>
                <w:szCs w:val="22"/>
              </w:rPr>
            </w:pPr>
            <w:r w:rsidRPr="005F3BB0">
              <w:rPr>
                <w:sz w:val="22"/>
                <w:szCs w:val="22"/>
              </w:rPr>
              <w:t>100.258</w:t>
            </w:r>
          </w:p>
        </w:tc>
        <w:tc>
          <w:tcPr>
            <w:tcW w:w="1575" w:type="pct"/>
          </w:tcPr>
          <w:p w14:paraId="28D9F036" w14:textId="77777777" w:rsidR="00394850" w:rsidRPr="005F3BB0" w:rsidRDefault="00394850" w:rsidP="005F3BB0">
            <w:pPr>
              <w:jc w:val="center"/>
              <w:rPr>
                <w:sz w:val="22"/>
                <w:szCs w:val="22"/>
              </w:rPr>
            </w:pPr>
            <w:r w:rsidRPr="005F3BB0">
              <w:rPr>
                <w:sz w:val="22"/>
                <w:szCs w:val="22"/>
              </w:rPr>
              <w:t>67,81</w:t>
            </w:r>
          </w:p>
        </w:tc>
      </w:tr>
      <w:tr w:rsidR="00394850" w:rsidRPr="005F3BB0" w14:paraId="1D56DA1C" w14:textId="77777777" w:rsidTr="000977FC">
        <w:trPr>
          <w:trHeight w:hRule="exact" w:val="432"/>
        </w:trPr>
        <w:tc>
          <w:tcPr>
            <w:tcW w:w="1802" w:type="pct"/>
          </w:tcPr>
          <w:p w14:paraId="14AB2FC0" w14:textId="77777777" w:rsidR="00394850" w:rsidRPr="005F3BB0" w:rsidRDefault="00394850" w:rsidP="005F3BB0">
            <w:pPr>
              <w:rPr>
                <w:sz w:val="22"/>
                <w:szCs w:val="22"/>
              </w:rPr>
            </w:pPr>
            <w:r w:rsidRPr="005F3BB0">
              <w:rPr>
                <w:sz w:val="22"/>
                <w:szCs w:val="22"/>
              </w:rPr>
              <w:t xml:space="preserve">Góa </w:t>
            </w:r>
          </w:p>
        </w:tc>
        <w:tc>
          <w:tcPr>
            <w:tcW w:w="1623" w:type="pct"/>
          </w:tcPr>
          <w:p w14:paraId="06539B84" w14:textId="77777777" w:rsidR="00394850" w:rsidRPr="005F3BB0" w:rsidRDefault="00394850" w:rsidP="005F3BB0">
            <w:pPr>
              <w:jc w:val="center"/>
              <w:rPr>
                <w:sz w:val="22"/>
                <w:szCs w:val="22"/>
              </w:rPr>
            </w:pPr>
            <w:r w:rsidRPr="005F3BB0">
              <w:rPr>
                <w:sz w:val="22"/>
                <w:szCs w:val="22"/>
              </w:rPr>
              <w:t>42.212</w:t>
            </w:r>
          </w:p>
        </w:tc>
        <w:tc>
          <w:tcPr>
            <w:tcW w:w="1575" w:type="pct"/>
          </w:tcPr>
          <w:p w14:paraId="5081C45C" w14:textId="77777777" w:rsidR="00394850" w:rsidRPr="005F3BB0" w:rsidRDefault="00394850" w:rsidP="005F3BB0">
            <w:pPr>
              <w:jc w:val="center"/>
              <w:rPr>
                <w:sz w:val="22"/>
                <w:szCs w:val="22"/>
              </w:rPr>
            </w:pPr>
            <w:r w:rsidRPr="005F3BB0">
              <w:rPr>
                <w:sz w:val="22"/>
                <w:szCs w:val="22"/>
              </w:rPr>
              <w:t xml:space="preserve">27,73   </w:t>
            </w:r>
          </w:p>
        </w:tc>
      </w:tr>
      <w:tr w:rsidR="00394850" w:rsidRPr="005F3BB0" w14:paraId="5295F96B" w14:textId="77777777" w:rsidTr="000977FC">
        <w:trPr>
          <w:trHeight w:hRule="exact" w:val="432"/>
        </w:trPr>
        <w:tc>
          <w:tcPr>
            <w:tcW w:w="1802" w:type="pct"/>
          </w:tcPr>
          <w:p w14:paraId="27FA3219" w14:textId="77777777" w:rsidR="00394850" w:rsidRPr="005F3BB0" w:rsidRDefault="00394850" w:rsidP="005F3BB0">
            <w:pPr>
              <w:rPr>
                <w:sz w:val="22"/>
                <w:szCs w:val="22"/>
              </w:rPr>
            </w:pPr>
            <w:r w:rsidRPr="005F3BB0">
              <w:rPr>
                <w:sz w:val="22"/>
                <w:szCs w:val="22"/>
              </w:rPr>
              <w:t xml:space="preserve">Khác </w:t>
            </w:r>
          </w:p>
        </w:tc>
        <w:tc>
          <w:tcPr>
            <w:tcW w:w="1623" w:type="pct"/>
          </w:tcPr>
          <w:p w14:paraId="4460BF53" w14:textId="77777777" w:rsidR="00394850" w:rsidRPr="005F3BB0" w:rsidRDefault="00394850" w:rsidP="005F3BB0">
            <w:pPr>
              <w:jc w:val="center"/>
              <w:rPr>
                <w:sz w:val="22"/>
                <w:szCs w:val="22"/>
              </w:rPr>
            </w:pPr>
            <w:r w:rsidRPr="005F3BB0">
              <w:rPr>
                <w:sz w:val="22"/>
                <w:szCs w:val="22"/>
              </w:rPr>
              <w:t>5.943</w:t>
            </w:r>
          </w:p>
        </w:tc>
        <w:tc>
          <w:tcPr>
            <w:tcW w:w="1575" w:type="pct"/>
          </w:tcPr>
          <w:p w14:paraId="4E98AF9D" w14:textId="77777777" w:rsidR="00394850" w:rsidRPr="005F3BB0" w:rsidRDefault="00394850" w:rsidP="005F3BB0">
            <w:pPr>
              <w:jc w:val="center"/>
              <w:rPr>
                <w:sz w:val="22"/>
                <w:szCs w:val="22"/>
              </w:rPr>
            </w:pPr>
            <w:r w:rsidRPr="005F3BB0">
              <w:rPr>
                <w:sz w:val="22"/>
                <w:szCs w:val="22"/>
              </w:rPr>
              <w:t>4,46</w:t>
            </w:r>
          </w:p>
        </w:tc>
      </w:tr>
      <w:tr w:rsidR="00394850" w:rsidRPr="005F3BB0" w14:paraId="385DC9E1" w14:textId="77777777" w:rsidTr="000977FC">
        <w:trPr>
          <w:trHeight w:hRule="exact" w:val="432"/>
        </w:trPr>
        <w:tc>
          <w:tcPr>
            <w:tcW w:w="1802" w:type="pct"/>
          </w:tcPr>
          <w:p w14:paraId="5E8E607A" w14:textId="77777777" w:rsidR="00394850" w:rsidRPr="005F3BB0" w:rsidRDefault="00394850" w:rsidP="005F3BB0">
            <w:pPr>
              <w:rPr>
                <w:b/>
                <w:sz w:val="22"/>
                <w:szCs w:val="22"/>
              </w:rPr>
            </w:pPr>
            <w:r w:rsidRPr="005F3BB0">
              <w:rPr>
                <w:b/>
                <w:sz w:val="22"/>
                <w:szCs w:val="22"/>
              </w:rPr>
              <w:t>Trình độ giáo dục</w:t>
            </w:r>
          </w:p>
        </w:tc>
        <w:tc>
          <w:tcPr>
            <w:tcW w:w="1623" w:type="pct"/>
          </w:tcPr>
          <w:p w14:paraId="171803A9" w14:textId="77777777" w:rsidR="00394850" w:rsidRPr="005F3BB0" w:rsidRDefault="00394850" w:rsidP="005F3BB0">
            <w:pPr>
              <w:jc w:val="center"/>
              <w:rPr>
                <w:b/>
                <w:sz w:val="22"/>
                <w:szCs w:val="22"/>
              </w:rPr>
            </w:pPr>
          </w:p>
        </w:tc>
        <w:tc>
          <w:tcPr>
            <w:tcW w:w="1575" w:type="pct"/>
          </w:tcPr>
          <w:p w14:paraId="0F512DFC" w14:textId="77777777" w:rsidR="00394850" w:rsidRPr="005F3BB0" w:rsidRDefault="00394850" w:rsidP="005F3BB0">
            <w:pPr>
              <w:jc w:val="center"/>
              <w:rPr>
                <w:b/>
                <w:sz w:val="22"/>
                <w:szCs w:val="22"/>
              </w:rPr>
            </w:pPr>
          </w:p>
        </w:tc>
      </w:tr>
      <w:tr w:rsidR="00394850" w:rsidRPr="005F3BB0" w14:paraId="57D89CCD" w14:textId="77777777" w:rsidTr="000977FC">
        <w:trPr>
          <w:trHeight w:hRule="exact" w:val="559"/>
        </w:trPr>
        <w:tc>
          <w:tcPr>
            <w:tcW w:w="1802" w:type="pct"/>
          </w:tcPr>
          <w:p w14:paraId="01169276" w14:textId="77777777" w:rsidR="00394850" w:rsidRPr="005F3BB0" w:rsidRDefault="00394850" w:rsidP="005F3BB0">
            <w:pPr>
              <w:rPr>
                <w:sz w:val="22"/>
                <w:szCs w:val="22"/>
              </w:rPr>
            </w:pPr>
            <w:r w:rsidRPr="005F3BB0">
              <w:rPr>
                <w:sz w:val="22"/>
                <w:szCs w:val="22"/>
              </w:rPr>
              <w:t>Không đến trường/Chưa hết tiểu học</w:t>
            </w:r>
          </w:p>
        </w:tc>
        <w:tc>
          <w:tcPr>
            <w:tcW w:w="1623" w:type="pct"/>
          </w:tcPr>
          <w:p w14:paraId="59FD648D" w14:textId="77777777" w:rsidR="00394850" w:rsidRPr="005F3BB0" w:rsidRDefault="00394850" w:rsidP="005F3BB0">
            <w:pPr>
              <w:jc w:val="center"/>
              <w:rPr>
                <w:sz w:val="22"/>
                <w:szCs w:val="22"/>
              </w:rPr>
            </w:pPr>
            <w:r w:rsidRPr="005F3BB0">
              <w:rPr>
                <w:sz w:val="22"/>
                <w:szCs w:val="22"/>
              </w:rPr>
              <w:t xml:space="preserve">36.202   </w:t>
            </w:r>
          </w:p>
        </w:tc>
        <w:tc>
          <w:tcPr>
            <w:tcW w:w="1575" w:type="pct"/>
          </w:tcPr>
          <w:p w14:paraId="69074B17" w14:textId="77777777" w:rsidR="00394850" w:rsidRPr="005F3BB0" w:rsidRDefault="00394850" w:rsidP="005F3BB0">
            <w:pPr>
              <w:jc w:val="center"/>
              <w:rPr>
                <w:sz w:val="22"/>
                <w:szCs w:val="22"/>
              </w:rPr>
            </w:pPr>
            <w:r w:rsidRPr="005F3BB0">
              <w:rPr>
                <w:sz w:val="22"/>
                <w:szCs w:val="22"/>
              </w:rPr>
              <w:t xml:space="preserve">22,82  </w:t>
            </w:r>
          </w:p>
        </w:tc>
      </w:tr>
      <w:tr w:rsidR="00394850" w:rsidRPr="005F3BB0" w14:paraId="3D04C43C" w14:textId="77777777" w:rsidTr="000977FC">
        <w:trPr>
          <w:trHeight w:hRule="exact" w:val="432"/>
        </w:trPr>
        <w:tc>
          <w:tcPr>
            <w:tcW w:w="1802" w:type="pct"/>
          </w:tcPr>
          <w:p w14:paraId="2C045072" w14:textId="77777777" w:rsidR="00394850" w:rsidRPr="005F3BB0" w:rsidRDefault="00394850" w:rsidP="005F3BB0">
            <w:pPr>
              <w:rPr>
                <w:sz w:val="22"/>
                <w:szCs w:val="22"/>
              </w:rPr>
            </w:pPr>
            <w:r w:rsidRPr="005F3BB0">
              <w:rPr>
                <w:sz w:val="22"/>
                <w:szCs w:val="22"/>
              </w:rPr>
              <w:t>Tiểu học trở lên</w:t>
            </w:r>
          </w:p>
        </w:tc>
        <w:tc>
          <w:tcPr>
            <w:tcW w:w="1623" w:type="pct"/>
          </w:tcPr>
          <w:p w14:paraId="3C8EF570" w14:textId="77777777" w:rsidR="00394850" w:rsidRPr="005F3BB0" w:rsidRDefault="00394850" w:rsidP="005F3BB0">
            <w:pPr>
              <w:jc w:val="center"/>
              <w:rPr>
                <w:sz w:val="22"/>
                <w:szCs w:val="22"/>
              </w:rPr>
            </w:pPr>
            <w:r w:rsidRPr="005F3BB0">
              <w:rPr>
                <w:sz w:val="22"/>
                <w:szCs w:val="22"/>
              </w:rPr>
              <w:t>112.211</w:t>
            </w:r>
          </w:p>
        </w:tc>
        <w:tc>
          <w:tcPr>
            <w:tcW w:w="1575" w:type="pct"/>
          </w:tcPr>
          <w:p w14:paraId="536AA33A" w14:textId="77777777" w:rsidR="00394850" w:rsidRPr="005F3BB0" w:rsidRDefault="00394850" w:rsidP="005F3BB0">
            <w:pPr>
              <w:jc w:val="center"/>
              <w:rPr>
                <w:sz w:val="22"/>
                <w:szCs w:val="22"/>
              </w:rPr>
            </w:pPr>
            <w:r w:rsidRPr="005F3BB0">
              <w:rPr>
                <w:sz w:val="22"/>
                <w:szCs w:val="22"/>
              </w:rPr>
              <w:t xml:space="preserve">77,18  </w:t>
            </w:r>
          </w:p>
        </w:tc>
      </w:tr>
      <w:tr w:rsidR="00394850" w:rsidRPr="005F3BB0" w14:paraId="3255715C" w14:textId="77777777" w:rsidTr="000977FC">
        <w:trPr>
          <w:trHeight w:hRule="exact" w:val="432"/>
        </w:trPr>
        <w:tc>
          <w:tcPr>
            <w:tcW w:w="1802" w:type="pct"/>
          </w:tcPr>
          <w:p w14:paraId="7AE8F54E" w14:textId="77777777" w:rsidR="00394850" w:rsidRPr="005F3BB0" w:rsidRDefault="00394850" w:rsidP="005F3BB0">
            <w:pPr>
              <w:rPr>
                <w:b/>
                <w:sz w:val="22"/>
                <w:szCs w:val="22"/>
              </w:rPr>
            </w:pPr>
            <w:r w:rsidRPr="005F3BB0">
              <w:rPr>
                <w:b/>
                <w:sz w:val="22"/>
                <w:szCs w:val="22"/>
              </w:rPr>
              <w:t>Sức khỏe tự đánh giá</w:t>
            </w:r>
          </w:p>
        </w:tc>
        <w:tc>
          <w:tcPr>
            <w:tcW w:w="1623" w:type="pct"/>
          </w:tcPr>
          <w:p w14:paraId="5617A46D" w14:textId="77777777" w:rsidR="00394850" w:rsidRPr="005F3BB0" w:rsidRDefault="00394850" w:rsidP="005F3BB0">
            <w:pPr>
              <w:jc w:val="center"/>
              <w:rPr>
                <w:b/>
                <w:sz w:val="22"/>
                <w:szCs w:val="22"/>
              </w:rPr>
            </w:pPr>
          </w:p>
        </w:tc>
        <w:tc>
          <w:tcPr>
            <w:tcW w:w="1575" w:type="pct"/>
          </w:tcPr>
          <w:p w14:paraId="640BC36F" w14:textId="77777777" w:rsidR="00394850" w:rsidRPr="005F3BB0" w:rsidRDefault="00394850" w:rsidP="005F3BB0">
            <w:pPr>
              <w:jc w:val="center"/>
              <w:rPr>
                <w:b/>
                <w:sz w:val="22"/>
                <w:szCs w:val="22"/>
              </w:rPr>
            </w:pPr>
          </w:p>
        </w:tc>
      </w:tr>
      <w:tr w:rsidR="00394850" w:rsidRPr="005F3BB0" w14:paraId="65E623B1" w14:textId="77777777" w:rsidTr="000977FC">
        <w:trPr>
          <w:trHeight w:hRule="exact" w:val="432"/>
        </w:trPr>
        <w:tc>
          <w:tcPr>
            <w:tcW w:w="1802" w:type="pct"/>
          </w:tcPr>
          <w:p w14:paraId="12EAAFD0" w14:textId="77777777" w:rsidR="00394850" w:rsidRPr="005F3BB0" w:rsidRDefault="00394850" w:rsidP="005F3BB0">
            <w:pPr>
              <w:rPr>
                <w:sz w:val="22"/>
                <w:szCs w:val="22"/>
              </w:rPr>
            </w:pPr>
            <w:r w:rsidRPr="005F3BB0">
              <w:rPr>
                <w:sz w:val="22"/>
                <w:szCs w:val="22"/>
              </w:rPr>
              <w:t>Rất tốt/tốt</w:t>
            </w:r>
          </w:p>
        </w:tc>
        <w:tc>
          <w:tcPr>
            <w:tcW w:w="1623" w:type="pct"/>
          </w:tcPr>
          <w:p w14:paraId="50678CC9" w14:textId="77777777" w:rsidR="00394850" w:rsidRPr="005F3BB0" w:rsidRDefault="00394850" w:rsidP="005F3BB0">
            <w:pPr>
              <w:jc w:val="center"/>
              <w:rPr>
                <w:sz w:val="22"/>
                <w:szCs w:val="22"/>
              </w:rPr>
            </w:pPr>
            <w:r w:rsidRPr="005F3BB0">
              <w:rPr>
                <w:sz w:val="22"/>
                <w:szCs w:val="22"/>
              </w:rPr>
              <w:t>53.543</w:t>
            </w:r>
          </w:p>
        </w:tc>
        <w:tc>
          <w:tcPr>
            <w:tcW w:w="1575" w:type="pct"/>
          </w:tcPr>
          <w:p w14:paraId="2F90ED23" w14:textId="77777777" w:rsidR="00394850" w:rsidRPr="005F3BB0" w:rsidRDefault="00394850" w:rsidP="005F3BB0">
            <w:pPr>
              <w:jc w:val="center"/>
              <w:rPr>
                <w:sz w:val="22"/>
                <w:szCs w:val="22"/>
              </w:rPr>
            </w:pPr>
            <w:r w:rsidRPr="005F3BB0">
              <w:rPr>
                <w:sz w:val="22"/>
                <w:szCs w:val="22"/>
              </w:rPr>
              <w:t xml:space="preserve">37,95  </w:t>
            </w:r>
          </w:p>
        </w:tc>
      </w:tr>
      <w:tr w:rsidR="00394850" w:rsidRPr="005F3BB0" w14:paraId="6DB7425C" w14:textId="77777777" w:rsidTr="000977FC">
        <w:trPr>
          <w:trHeight w:hRule="exact" w:val="432"/>
        </w:trPr>
        <w:tc>
          <w:tcPr>
            <w:tcW w:w="1802" w:type="pct"/>
          </w:tcPr>
          <w:p w14:paraId="48F41E2F" w14:textId="77777777" w:rsidR="00394850" w:rsidRPr="005F3BB0" w:rsidRDefault="00394850" w:rsidP="005F3BB0">
            <w:pPr>
              <w:rPr>
                <w:sz w:val="22"/>
                <w:szCs w:val="22"/>
              </w:rPr>
            </w:pPr>
            <w:r w:rsidRPr="005F3BB0">
              <w:rPr>
                <w:sz w:val="22"/>
                <w:szCs w:val="22"/>
              </w:rPr>
              <w:t>Bình thường</w:t>
            </w:r>
          </w:p>
        </w:tc>
        <w:tc>
          <w:tcPr>
            <w:tcW w:w="1623" w:type="pct"/>
          </w:tcPr>
          <w:p w14:paraId="5836C598" w14:textId="77777777" w:rsidR="00394850" w:rsidRPr="005F3BB0" w:rsidRDefault="00394850" w:rsidP="005F3BB0">
            <w:pPr>
              <w:jc w:val="center"/>
              <w:rPr>
                <w:sz w:val="22"/>
                <w:szCs w:val="22"/>
              </w:rPr>
            </w:pPr>
            <w:r w:rsidRPr="005F3BB0">
              <w:rPr>
                <w:sz w:val="22"/>
                <w:szCs w:val="22"/>
              </w:rPr>
              <w:t>70.119</w:t>
            </w:r>
          </w:p>
        </w:tc>
        <w:tc>
          <w:tcPr>
            <w:tcW w:w="1575" w:type="pct"/>
          </w:tcPr>
          <w:p w14:paraId="48472DDD" w14:textId="77777777" w:rsidR="00394850" w:rsidRPr="005F3BB0" w:rsidRDefault="00394850" w:rsidP="005F3BB0">
            <w:pPr>
              <w:jc w:val="center"/>
              <w:rPr>
                <w:sz w:val="22"/>
                <w:szCs w:val="22"/>
              </w:rPr>
            </w:pPr>
            <w:r w:rsidRPr="005F3BB0">
              <w:rPr>
                <w:sz w:val="22"/>
                <w:szCs w:val="22"/>
              </w:rPr>
              <w:t>46,14</w:t>
            </w:r>
          </w:p>
        </w:tc>
      </w:tr>
      <w:tr w:rsidR="00394850" w:rsidRPr="005F3BB0" w14:paraId="7D221805" w14:textId="77777777" w:rsidTr="000977FC">
        <w:trPr>
          <w:trHeight w:hRule="exact" w:val="432"/>
        </w:trPr>
        <w:tc>
          <w:tcPr>
            <w:tcW w:w="1802" w:type="pct"/>
          </w:tcPr>
          <w:p w14:paraId="2A79C3C7" w14:textId="77777777" w:rsidR="00394850" w:rsidRPr="005F3BB0" w:rsidRDefault="00394850" w:rsidP="005F3BB0">
            <w:pPr>
              <w:rPr>
                <w:sz w:val="22"/>
                <w:szCs w:val="22"/>
              </w:rPr>
            </w:pPr>
            <w:r w:rsidRPr="005F3BB0">
              <w:rPr>
                <w:sz w:val="22"/>
                <w:szCs w:val="22"/>
              </w:rPr>
              <w:t>Kém/rất kém</w:t>
            </w:r>
          </w:p>
        </w:tc>
        <w:tc>
          <w:tcPr>
            <w:tcW w:w="1623" w:type="pct"/>
          </w:tcPr>
          <w:p w14:paraId="1C58629E" w14:textId="77777777" w:rsidR="00394850" w:rsidRPr="005F3BB0" w:rsidRDefault="00394850" w:rsidP="005F3BB0">
            <w:pPr>
              <w:jc w:val="center"/>
              <w:rPr>
                <w:sz w:val="22"/>
                <w:szCs w:val="22"/>
              </w:rPr>
            </w:pPr>
            <w:r w:rsidRPr="005F3BB0">
              <w:rPr>
                <w:sz w:val="22"/>
                <w:szCs w:val="22"/>
              </w:rPr>
              <w:t>24.751</w:t>
            </w:r>
          </w:p>
        </w:tc>
        <w:tc>
          <w:tcPr>
            <w:tcW w:w="1575" w:type="pct"/>
          </w:tcPr>
          <w:p w14:paraId="05CBF928" w14:textId="77777777" w:rsidR="00394850" w:rsidRPr="005F3BB0" w:rsidRDefault="00394850" w:rsidP="005F3BB0">
            <w:pPr>
              <w:jc w:val="center"/>
              <w:rPr>
                <w:sz w:val="22"/>
                <w:szCs w:val="22"/>
              </w:rPr>
            </w:pPr>
            <w:r w:rsidRPr="005F3BB0">
              <w:rPr>
                <w:sz w:val="22"/>
                <w:szCs w:val="22"/>
              </w:rPr>
              <w:t>15,91</w:t>
            </w:r>
          </w:p>
        </w:tc>
      </w:tr>
      <w:tr w:rsidR="00394850" w:rsidRPr="005F3BB0" w14:paraId="6A7FB387" w14:textId="77777777" w:rsidTr="000977FC">
        <w:trPr>
          <w:trHeight w:hRule="exact" w:val="432"/>
        </w:trPr>
        <w:tc>
          <w:tcPr>
            <w:tcW w:w="1802" w:type="pct"/>
          </w:tcPr>
          <w:p w14:paraId="20006344" w14:textId="77777777" w:rsidR="00394850" w:rsidRPr="005F3BB0" w:rsidRDefault="00394850" w:rsidP="005F3BB0">
            <w:pPr>
              <w:rPr>
                <w:b/>
                <w:sz w:val="22"/>
                <w:szCs w:val="22"/>
              </w:rPr>
            </w:pPr>
            <w:r w:rsidRPr="005F3BB0">
              <w:rPr>
                <w:b/>
                <w:sz w:val="22"/>
                <w:szCs w:val="22"/>
              </w:rPr>
              <w:t>Khuyết tật chức năng</w:t>
            </w:r>
          </w:p>
        </w:tc>
        <w:tc>
          <w:tcPr>
            <w:tcW w:w="1623" w:type="pct"/>
          </w:tcPr>
          <w:p w14:paraId="49ECED50" w14:textId="77777777" w:rsidR="00394850" w:rsidRPr="005F3BB0" w:rsidRDefault="00394850" w:rsidP="005F3BB0">
            <w:pPr>
              <w:jc w:val="center"/>
              <w:rPr>
                <w:sz w:val="22"/>
                <w:szCs w:val="22"/>
              </w:rPr>
            </w:pPr>
          </w:p>
        </w:tc>
        <w:tc>
          <w:tcPr>
            <w:tcW w:w="1575" w:type="pct"/>
          </w:tcPr>
          <w:p w14:paraId="2158E617" w14:textId="77777777" w:rsidR="00394850" w:rsidRPr="005F3BB0" w:rsidRDefault="00394850" w:rsidP="005F3BB0">
            <w:pPr>
              <w:jc w:val="center"/>
              <w:rPr>
                <w:sz w:val="22"/>
                <w:szCs w:val="22"/>
              </w:rPr>
            </w:pPr>
          </w:p>
        </w:tc>
      </w:tr>
      <w:tr w:rsidR="00394850" w:rsidRPr="005F3BB0" w14:paraId="368D751E" w14:textId="77777777" w:rsidTr="000977FC">
        <w:trPr>
          <w:trHeight w:hRule="exact" w:val="432"/>
        </w:trPr>
        <w:tc>
          <w:tcPr>
            <w:tcW w:w="1802" w:type="pct"/>
          </w:tcPr>
          <w:p w14:paraId="40174492" w14:textId="77777777" w:rsidR="00394850" w:rsidRPr="005F3BB0" w:rsidRDefault="00394850" w:rsidP="005F3BB0">
            <w:pPr>
              <w:rPr>
                <w:sz w:val="22"/>
                <w:szCs w:val="22"/>
              </w:rPr>
            </w:pPr>
            <w:r w:rsidRPr="005F3BB0">
              <w:rPr>
                <w:sz w:val="22"/>
                <w:szCs w:val="22"/>
              </w:rPr>
              <w:t xml:space="preserve">Không </w:t>
            </w:r>
          </w:p>
        </w:tc>
        <w:tc>
          <w:tcPr>
            <w:tcW w:w="1623" w:type="pct"/>
          </w:tcPr>
          <w:p w14:paraId="57AE588C" w14:textId="77777777" w:rsidR="00394850" w:rsidRPr="005F3BB0" w:rsidRDefault="00394850" w:rsidP="005F3BB0">
            <w:pPr>
              <w:jc w:val="center"/>
              <w:rPr>
                <w:sz w:val="22"/>
                <w:szCs w:val="22"/>
              </w:rPr>
            </w:pPr>
            <w:r w:rsidRPr="005F3BB0">
              <w:rPr>
                <w:sz w:val="22"/>
                <w:szCs w:val="22"/>
              </w:rPr>
              <w:t xml:space="preserve">130.004  </w:t>
            </w:r>
          </w:p>
        </w:tc>
        <w:tc>
          <w:tcPr>
            <w:tcW w:w="1575" w:type="pct"/>
          </w:tcPr>
          <w:p w14:paraId="5687E5F3" w14:textId="77777777" w:rsidR="00394850" w:rsidRPr="005F3BB0" w:rsidRDefault="00394850" w:rsidP="005F3BB0">
            <w:pPr>
              <w:jc w:val="center"/>
              <w:rPr>
                <w:sz w:val="22"/>
                <w:szCs w:val="22"/>
              </w:rPr>
            </w:pPr>
            <w:r w:rsidRPr="005F3BB0">
              <w:rPr>
                <w:sz w:val="22"/>
                <w:szCs w:val="22"/>
              </w:rPr>
              <w:t xml:space="preserve">88,30  </w:t>
            </w:r>
          </w:p>
        </w:tc>
      </w:tr>
      <w:tr w:rsidR="00394850" w:rsidRPr="005F3BB0" w14:paraId="16B2DE10" w14:textId="77777777" w:rsidTr="000977FC">
        <w:trPr>
          <w:trHeight w:hRule="exact" w:val="432"/>
        </w:trPr>
        <w:tc>
          <w:tcPr>
            <w:tcW w:w="1802" w:type="pct"/>
          </w:tcPr>
          <w:p w14:paraId="6BD2D191" w14:textId="77777777" w:rsidR="00394850" w:rsidRPr="005F3BB0" w:rsidRDefault="00394850" w:rsidP="005F3BB0">
            <w:pPr>
              <w:rPr>
                <w:sz w:val="22"/>
                <w:szCs w:val="22"/>
              </w:rPr>
            </w:pPr>
            <w:r w:rsidRPr="005F3BB0">
              <w:rPr>
                <w:sz w:val="22"/>
                <w:szCs w:val="22"/>
              </w:rPr>
              <w:t xml:space="preserve">Có </w:t>
            </w:r>
          </w:p>
        </w:tc>
        <w:tc>
          <w:tcPr>
            <w:tcW w:w="1623" w:type="pct"/>
          </w:tcPr>
          <w:p w14:paraId="11BEA76F" w14:textId="77777777" w:rsidR="00394850" w:rsidRPr="005F3BB0" w:rsidRDefault="00394850" w:rsidP="005F3BB0">
            <w:pPr>
              <w:jc w:val="center"/>
              <w:rPr>
                <w:sz w:val="22"/>
                <w:szCs w:val="22"/>
              </w:rPr>
            </w:pPr>
            <w:r w:rsidRPr="005F3BB0">
              <w:rPr>
                <w:sz w:val="22"/>
                <w:szCs w:val="22"/>
              </w:rPr>
              <w:t>18.409</w:t>
            </w:r>
          </w:p>
        </w:tc>
        <w:tc>
          <w:tcPr>
            <w:tcW w:w="1575" w:type="pct"/>
          </w:tcPr>
          <w:p w14:paraId="5A29F542" w14:textId="77777777" w:rsidR="00394850" w:rsidRPr="005F3BB0" w:rsidRDefault="00394850" w:rsidP="005F3BB0">
            <w:pPr>
              <w:jc w:val="center"/>
              <w:rPr>
                <w:sz w:val="22"/>
                <w:szCs w:val="22"/>
              </w:rPr>
            </w:pPr>
            <w:r w:rsidRPr="005F3BB0">
              <w:rPr>
                <w:sz w:val="22"/>
                <w:szCs w:val="22"/>
              </w:rPr>
              <w:t>11,70</w:t>
            </w:r>
          </w:p>
        </w:tc>
      </w:tr>
      <w:tr w:rsidR="00394850" w:rsidRPr="005F3BB0" w14:paraId="39A6FF33" w14:textId="77777777" w:rsidTr="000977FC">
        <w:trPr>
          <w:trHeight w:hRule="exact" w:val="432"/>
        </w:trPr>
        <w:tc>
          <w:tcPr>
            <w:tcW w:w="1802" w:type="pct"/>
          </w:tcPr>
          <w:p w14:paraId="66FDD3AB" w14:textId="77777777" w:rsidR="00394850" w:rsidRPr="005F3BB0" w:rsidRDefault="00394850" w:rsidP="005F3BB0">
            <w:pPr>
              <w:rPr>
                <w:b/>
                <w:sz w:val="22"/>
                <w:szCs w:val="22"/>
              </w:rPr>
            </w:pPr>
            <w:r w:rsidRPr="005F3BB0">
              <w:rPr>
                <w:b/>
                <w:sz w:val="22"/>
                <w:szCs w:val="22"/>
              </w:rPr>
              <w:t>Khó khăn ADL</w:t>
            </w:r>
          </w:p>
        </w:tc>
        <w:tc>
          <w:tcPr>
            <w:tcW w:w="1623" w:type="pct"/>
          </w:tcPr>
          <w:p w14:paraId="32AE2861" w14:textId="77777777" w:rsidR="00394850" w:rsidRPr="005F3BB0" w:rsidRDefault="00394850" w:rsidP="005F3BB0">
            <w:pPr>
              <w:jc w:val="center"/>
              <w:rPr>
                <w:b/>
                <w:sz w:val="22"/>
                <w:szCs w:val="22"/>
              </w:rPr>
            </w:pPr>
          </w:p>
        </w:tc>
        <w:tc>
          <w:tcPr>
            <w:tcW w:w="1575" w:type="pct"/>
          </w:tcPr>
          <w:p w14:paraId="5E4FE23C" w14:textId="77777777" w:rsidR="00394850" w:rsidRPr="005F3BB0" w:rsidRDefault="00394850" w:rsidP="005F3BB0">
            <w:pPr>
              <w:jc w:val="center"/>
              <w:rPr>
                <w:b/>
                <w:sz w:val="22"/>
                <w:szCs w:val="22"/>
              </w:rPr>
            </w:pPr>
          </w:p>
        </w:tc>
      </w:tr>
      <w:tr w:rsidR="00394850" w:rsidRPr="005F3BB0" w14:paraId="5A706F8F" w14:textId="77777777" w:rsidTr="000977FC">
        <w:trPr>
          <w:trHeight w:hRule="exact" w:val="432"/>
        </w:trPr>
        <w:tc>
          <w:tcPr>
            <w:tcW w:w="1802" w:type="pct"/>
          </w:tcPr>
          <w:p w14:paraId="5699147A" w14:textId="77777777" w:rsidR="00394850" w:rsidRPr="005F3BB0" w:rsidRDefault="00394850" w:rsidP="005F3BB0">
            <w:pPr>
              <w:rPr>
                <w:sz w:val="22"/>
                <w:szCs w:val="22"/>
              </w:rPr>
            </w:pPr>
            <w:r w:rsidRPr="005F3BB0">
              <w:rPr>
                <w:sz w:val="22"/>
                <w:szCs w:val="22"/>
              </w:rPr>
              <w:t xml:space="preserve">Không </w:t>
            </w:r>
          </w:p>
        </w:tc>
        <w:tc>
          <w:tcPr>
            <w:tcW w:w="1623" w:type="pct"/>
          </w:tcPr>
          <w:p w14:paraId="49B37B10" w14:textId="77777777" w:rsidR="00394850" w:rsidRPr="005F3BB0" w:rsidRDefault="00394850" w:rsidP="005F3BB0">
            <w:pPr>
              <w:jc w:val="center"/>
              <w:rPr>
                <w:sz w:val="22"/>
                <w:szCs w:val="22"/>
              </w:rPr>
            </w:pPr>
            <w:r w:rsidRPr="005F3BB0">
              <w:rPr>
                <w:sz w:val="22"/>
                <w:szCs w:val="22"/>
              </w:rPr>
              <w:t>138.432</w:t>
            </w:r>
          </w:p>
        </w:tc>
        <w:tc>
          <w:tcPr>
            <w:tcW w:w="1575" w:type="pct"/>
          </w:tcPr>
          <w:p w14:paraId="0585007D" w14:textId="77777777" w:rsidR="00394850" w:rsidRPr="005F3BB0" w:rsidRDefault="00394850" w:rsidP="005F3BB0">
            <w:pPr>
              <w:jc w:val="center"/>
              <w:rPr>
                <w:sz w:val="22"/>
                <w:szCs w:val="22"/>
              </w:rPr>
            </w:pPr>
            <w:r w:rsidRPr="005F3BB0">
              <w:rPr>
                <w:sz w:val="22"/>
                <w:szCs w:val="22"/>
              </w:rPr>
              <w:t>93,68</w:t>
            </w:r>
          </w:p>
        </w:tc>
      </w:tr>
      <w:tr w:rsidR="00394850" w:rsidRPr="005F3BB0" w14:paraId="0443BD59" w14:textId="77777777" w:rsidTr="000977FC">
        <w:trPr>
          <w:trHeight w:hRule="exact" w:val="432"/>
        </w:trPr>
        <w:tc>
          <w:tcPr>
            <w:tcW w:w="1802" w:type="pct"/>
          </w:tcPr>
          <w:p w14:paraId="2674AAFA" w14:textId="77777777" w:rsidR="00394850" w:rsidRPr="005F3BB0" w:rsidRDefault="00394850" w:rsidP="005F3BB0">
            <w:pPr>
              <w:rPr>
                <w:sz w:val="22"/>
                <w:szCs w:val="22"/>
              </w:rPr>
            </w:pPr>
            <w:r w:rsidRPr="005F3BB0">
              <w:rPr>
                <w:sz w:val="22"/>
                <w:szCs w:val="22"/>
              </w:rPr>
              <w:t xml:space="preserve">Có </w:t>
            </w:r>
          </w:p>
        </w:tc>
        <w:tc>
          <w:tcPr>
            <w:tcW w:w="1623" w:type="pct"/>
          </w:tcPr>
          <w:p w14:paraId="64CFED1E" w14:textId="77777777" w:rsidR="00394850" w:rsidRPr="005F3BB0" w:rsidRDefault="00394850" w:rsidP="005F3BB0">
            <w:pPr>
              <w:jc w:val="center"/>
              <w:rPr>
                <w:sz w:val="22"/>
                <w:szCs w:val="22"/>
              </w:rPr>
            </w:pPr>
            <w:r w:rsidRPr="005F3BB0">
              <w:rPr>
                <w:sz w:val="22"/>
                <w:szCs w:val="22"/>
              </w:rPr>
              <w:t xml:space="preserve">9.981  </w:t>
            </w:r>
          </w:p>
        </w:tc>
        <w:tc>
          <w:tcPr>
            <w:tcW w:w="1575" w:type="pct"/>
          </w:tcPr>
          <w:p w14:paraId="17C88FDD" w14:textId="77777777" w:rsidR="00394850" w:rsidRPr="005F3BB0" w:rsidRDefault="00394850" w:rsidP="005F3BB0">
            <w:pPr>
              <w:jc w:val="center"/>
              <w:rPr>
                <w:sz w:val="22"/>
                <w:szCs w:val="22"/>
              </w:rPr>
            </w:pPr>
            <w:r w:rsidRPr="005F3BB0">
              <w:rPr>
                <w:sz w:val="22"/>
                <w:szCs w:val="22"/>
              </w:rPr>
              <w:t xml:space="preserve">6,32   </w:t>
            </w:r>
          </w:p>
        </w:tc>
      </w:tr>
    </w:tbl>
    <w:p w14:paraId="35C3AB51" w14:textId="5603B0EC" w:rsidR="00394850" w:rsidRPr="00153C8B" w:rsidRDefault="00394850" w:rsidP="005F3BB0">
      <w:pPr>
        <w:pStyle w:val="nghing"/>
      </w:pPr>
      <w:r w:rsidRPr="00153C8B">
        <w:t xml:space="preserve">Nguồn: Tính toán từ dữ liệu </w:t>
      </w:r>
      <w:r w:rsidR="00B35890">
        <w:rPr>
          <w:lang w:val="vi-VN"/>
        </w:rPr>
        <w:t>PCS,</w:t>
      </w:r>
      <w:r w:rsidRPr="00153C8B">
        <w:t xml:space="preserve"> 2021</w:t>
      </w:r>
      <w:r>
        <w:t>.</w:t>
      </w:r>
    </w:p>
    <w:p w14:paraId="2E900DCE" w14:textId="16831B99" w:rsidR="00394850" w:rsidRPr="005F3BB0" w:rsidRDefault="00394850" w:rsidP="005F3BB0">
      <w:pPr>
        <w:pStyle w:val="noidung"/>
      </w:pPr>
      <w:r w:rsidRPr="005F3BB0">
        <w:t>Bảng 2 mô tả tỷ lệ người cao tuổi sẵn sàng chi trả cho</w:t>
      </w:r>
      <w:r w:rsidR="00C14C4A">
        <w:rPr>
          <w:lang w:val="vi-VN"/>
        </w:rPr>
        <w:t xml:space="preserve"> </w:t>
      </w:r>
      <w:r w:rsidRPr="005F3BB0">
        <w:t xml:space="preserve">dịch vụ chăm sóc khi có nhu cầu. Kết quả chung cho thấy, 37,04% người cao tuổi sẵn sàng chi trả cho dịch vụ chăm sóc. Tỷ lệ nam cao tuổi sẵn sàng chi trả cho dịch vụ chăm sóc cao hơn so với nữ cao tuổi (38,05% so với 36,30%, với </w:t>
      </w:r>
      <w:r w:rsidRPr="005F3BB0">
        <w:lastRenderedPageBreak/>
        <w:t>P &lt; 0,0001).Tỷ lệ người cao tuổi sẵn sàng chi trả cho dịch vụ chăm sóc ở thành thị cao hơn so với ở nông thôn (41,90% so với 34,21%, với P &lt; 0,0001). Nhóm người cao tuổi dân tộc Kinh có tỷ lệ sẵn sàng chi trả cao hơn đáng kể so với dân tộc thiểu số (38,16% so với 27,14%, với P &lt; 0,0001). Với tình trạng hôn nhân, tỷ lệ sẵn sàng chi trả của nhóm đang có vợ/chồng, góa và khác (ly thân/ly dị/chưa kết hôn) lần lượt là 37,78%, 35,88% và 32,85%, P &lt; 0,0001. Phân tích theo trình độ giáo dục, nhóm có trình độ giáo dục từ tiểu học trở lên (38,58%) cao hơn so với nhóm chưa hết tiểu học (31,81)%, với P &lt; 0,0001.</w:t>
      </w:r>
    </w:p>
    <w:p w14:paraId="676E6755" w14:textId="77777777" w:rsidR="00394850" w:rsidRPr="005F3BB0" w:rsidRDefault="00394850" w:rsidP="005F3BB0">
      <w:pPr>
        <w:pStyle w:val="noidung"/>
      </w:pPr>
      <w:r w:rsidRPr="005F3BB0">
        <w:t xml:space="preserve">Với các biến số liên quan đến sức khỏe của người cao tuổi, nhóm có sức khỏe tự đánh giá tốt hơn có tỷ lệ sẵn sàng chi trả cao hơn, nhóm có sức khỏe rất tốt/tốt, bình thường và kém/rất kém có tỷ lệ sẵn sàng chi trả tương ứng là 39,38%, 36,08% và 34,22%, nhóm không có khuyết tật chức năng lại có tỷ lệ sẵn sàng chi trả cao hơn nhóm có khuyết tật chức năng (39,43% so với 35,6%với P &lt; 0,0001), tương tự nhóm không có khó khăn trong ADLs lại có tỷ lệ sẵn sàng chi trả cao hơn nhóm có khó khăn trong ADLs (39,09% so với 37,18%), với P &lt; 0,0001. Kết quả phân tích tỷ lệ trên theo tuổi không có ý nghĩa thống kê. </w:t>
      </w:r>
    </w:p>
    <w:p w14:paraId="117F1D5F" w14:textId="3054ECDD" w:rsidR="00394850" w:rsidRPr="00153C8B" w:rsidRDefault="005F3BB0" w:rsidP="005F3BB0">
      <w:pPr>
        <w:pStyle w:val="Tenbang"/>
        <w:rPr>
          <w:lang w:val="pt-BR"/>
        </w:rPr>
      </w:pPr>
      <w:r w:rsidRPr="00153C8B">
        <w:rPr>
          <w:lang w:val="pt-BR"/>
        </w:rPr>
        <w:t>BẢNG 2. TỶ LỆ NGƯỜI CAO TUỔI SẴN SÀNG CHI TRẢ NẾU CẦN DỊCH VỤ CHĂM SÓC DÀI HẠN (%)</w:t>
      </w:r>
    </w:p>
    <w:tbl>
      <w:tblPr>
        <w:tblStyle w:val="TableGrid"/>
        <w:tblW w:w="5000" w:type="pct"/>
        <w:tblLook w:val="04A0" w:firstRow="1" w:lastRow="0" w:firstColumn="1" w:lastColumn="0" w:noHBand="0" w:noVBand="1"/>
      </w:tblPr>
      <w:tblGrid>
        <w:gridCol w:w="4413"/>
        <w:gridCol w:w="2930"/>
        <w:gridCol w:w="2398"/>
      </w:tblGrid>
      <w:tr w:rsidR="00394850" w:rsidRPr="00153C8B" w14:paraId="638C2D13" w14:textId="77777777" w:rsidTr="000977FC">
        <w:tc>
          <w:tcPr>
            <w:tcW w:w="2265" w:type="pct"/>
          </w:tcPr>
          <w:p w14:paraId="549671CB" w14:textId="77777777" w:rsidR="00394850" w:rsidRPr="00153C8B" w:rsidRDefault="00394850" w:rsidP="0095306D">
            <w:pPr>
              <w:spacing w:line="288" w:lineRule="auto"/>
              <w:rPr>
                <w:b/>
              </w:rPr>
            </w:pPr>
            <w:r w:rsidRPr="00153C8B">
              <w:rPr>
                <w:b/>
              </w:rPr>
              <w:t>Đặc điểm</w:t>
            </w:r>
          </w:p>
        </w:tc>
        <w:tc>
          <w:tcPr>
            <w:tcW w:w="1504" w:type="pct"/>
          </w:tcPr>
          <w:p w14:paraId="2A986000" w14:textId="77777777" w:rsidR="00394850" w:rsidRPr="00153C8B" w:rsidRDefault="00394850" w:rsidP="0095306D">
            <w:pPr>
              <w:spacing w:line="288" w:lineRule="auto"/>
              <w:jc w:val="center"/>
              <w:rPr>
                <w:b/>
              </w:rPr>
            </w:pPr>
            <w:r w:rsidRPr="00153C8B">
              <w:rPr>
                <w:b/>
              </w:rPr>
              <w:t>Tỷ lệ sẵn sàng chi trả</w:t>
            </w:r>
            <w:r>
              <w:rPr>
                <w:b/>
              </w:rPr>
              <w:t xml:space="preserve"> (%)</w:t>
            </w:r>
          </w:p>
        </w:tc>
        <w:tc>
          <w:tcPr>
            <w:tcW w:w="1231" w:type="pct"/>
          </w:tcPr>
          <w:p w14:paraId="32A79F04" w14:textId="77777777" w:rsidR="00394850" w:rsidRPr="00153C8B" w:rsidRDefault="00394850" w:rsidP="0095306D">
            <w:pPr>
              <w:spacing w:line="288" w:lineRule="auto"/>
              <w:jc w:val="center"/>
              <w:rPr>
                <w:b/>
              </w:rPr>
            </w:pPr>
            <w:r w:rsidRPr="00153C8B">
              <w:rPr>
                <w:b/>
              </w:rPr>
              <w:t>Giá trị P</w:t>
            </w:r>
          </w:p>
        </w:tc>
      </w:tr>
      <w:tr w:rsidR="00394850" w:rsidRPr="00153C8B" w14:paraId="173D548C" w14:textId="77777777" w:rsidTr="000977FC">
        <w:tc>
          <w:tcPr>
            <w:tcW w:w="2265" w:type="pct"/>
          </w:tcPr>
          <w:p w14:paraId="13AA1CD4" w14:textId="77777777" w:rsidR="00394850" w:rsidRPr="00153C8B" w:rsidRDefault="00394850" w:rsidP="0095306D">
            <w:pPr>
              <w:spacing w:line="288" w:lineRule="auto"/>
              <w:rPr>
                <w:b/>
              </w:rPr>
            </w:pPr>
            <w:r w:rsidRPr="00153C8B">
              <w:rPr>
                <w:b/>
              </w:rPr>
              <w:t>Chung</w:t>
            </w:r>
          </w:p>
        </w:tc>
        <w:tc>
          <w:tcPr>
            <w:tcW w:w="1504" w:type="pct"/>
          </w:tcPr>
          <w:p w14:paraId="0020AC37" w14:textId="77777777" w:rsidR="00394850" w:rsidRPr="00153C8B" w:rsidRDefault="00394850" w:rsidP="0095306D">
            <w:pPr>
              <w:spacing w:line="288" w:lineRule="auto"/>
              <w:jc w:val="center"/>
              <w:rPr>
                <w:b/>
              </w:rPr>
            </w:pPr>
            <w:r w:rsidRPr="00153C8B">
              <w:rPr>
                <w:b/>
              </w:rPr>
              <w:t>37</w:t>
            </w:r>
            <w:r>
              <w:rPr>
                <w:b/>
              </w:rPr>
              <w:t>,</w:t>
            </w:r>
            <w:r w:rsidRPr="00153C8B">
              <w:rPr>
                <w:b/>
              </w:rPr>
              <w:t>04</w:t>
            </w:r>
          </w:p>
        </w:tc>
        <w:tc>
          <w:tcPr>
            <w:tcW w:w="1231" w:type="pct"/>
          </w:tcPr>
          <w:p w14:paraId="007B5A21" w14:textId="77777777" w:rsidR="00394850" w:rsidRPr="00153C8B" w:rsidRDefault="00394850" w:rsidP="0095306D">
            <w:pPr>
              <w:spacing w:line="288" w:lineRule="auto"/>
              <w:jc w:val="center"/>
              <w:rPr>
                <w:b/>
              </w:rPr>
            </w:pPr>
          </w:p>
        </w:tc>
      </w:tr>
      <w:tr w:rsidR="00394850" w:rsidRPr="00153C8B" w14:paraId="0007AF08" w14:textId="77777777" w:rsidTr="000977FC">
        <w:tc>
          <w:tcPr>
            <w:tcW w:w="2265" w:type="pct"/>
          </w:tcPr>
          <w:p w14:paraId="26E13552" w14:textId="77777777" w:rsidR="00394850" w:rsidRPr="00153C8B" w:rsidRDefault="00394850" w:rsidP="0095306D">
            <w:pPr>
              <w:spacing w:line="288" w:lineRule="auto"/>
              <w:rPr>
                <w:b/>
              </w:rPr>
            </w:pPr>
            <w:r w:rsidRPr="00153C8B">
              <w:rPr>
                <w:b/>
              </w:rPr>
              <w:t>Tuổi</w:t>
            </w:r>
          </w:p>
        </w:tc>
        <w:tc>
          <w:tcPr>
            <w:tcW w:w="1504" w:type="pct"/>
          </w:tcPr>
          <w:p w14:paraId="28C76104" w14:textId="77777777" w:rsidR="00394850" w:rsidRPr="00153C8B" w:rsidRDefault="00394850" w:rsidP="0095306D">
            <w:pPr>
              <w:spacing w:line="288" w:lineRule="auto"/>
            </w:pPr>
          </w:p>
        </w:tc>
        <w:tc>
          <w:tcPr>
            <w:tcW w:w="1231" w:type="pct"/>
          </w:tcPr>
          <w:p w14:paraId="03E1946C" w14:textId="77777777" w:rsidR="00394850" w:rsidRPr="00153C8B" w:rsidRDefault="00394850" w:rsidP="0095306D">
            <w:pPr>
              <w:spacing w:line="288" w:lineRule="auto"/>
              <w:jc w:val="center"/>
            </w:pPr>
            <w:r w:rsidRPr="00153C8B">
              <w:t>0</w:t>
            </w:r>
            <w:r>
              <w:t>,</w:t>
            </w:r>
            <w:r w:rsidRPr="00153C8B">
              <w:t>1660</w:t>
            </w:r>
          </w:p>
        </w:tc>
      </w:tr>
      <w:tr w:rsidR="00394850" w:rsidRPr="00153C8B" w14:paraId="5E2F2DB4" w14:textId="77777777" w:rsidTr="000977FC">
        <w:tc>
          <w:tcPr>
            <w:tcW w:w="2265" w:type="pct"/>
          </w:tcPr>
          <w:p w14:paraId="41D2776F" w14:textId="0784AC36" w:rsidR="00394850" w:rsidRPr="00153C8B" w:rsidRDefault="00394850" w:rsidP="0095306D">
            <w:pPr>
              <w:spacing w:line="288" w:lineRule="auto"/>
              <w:ind w:left="171"/>
            </w:pPr>
            <w:r w:rsidRPr="00153C8B">
              <w:t xml:space="preserve">60 </w:t>
            </w:r>
            <w:r w:rsidR="005F3BB0">
              <w:rPr>
                <w:lang w:val="vi-VN"/>
              </w:rPr>
              <w:t>-</w:t>
            </w:r>
            <w:r w:rsidRPr="00153C8B">
              <w:t xml:space="preserve"> 69 </w:t>
            </w:r>
          </w:p>
        </w:tc>
        <w:tc>
          <w:tcPr>
            <w:tcW w:w="1504" w:type="pct"/>
          </w:tcPr>
          <w:p w14:paraId="423CB9A3" w14:textId="77777777" w:rsidR="00394850" w:rsidRPr="00153C8B" w:rsidRDefault="00394850" w:rsidP="0095306D">
            <w:pPr>
              <w:spacing w:line="288" w:lineRule="auto"/>
              <w:jc w:val="center"/>
            </w:pPr>
            <w:r w:rsidRPr="00153C8B">
              <w:t>36</w:t>
            </w:r>
            <w:r>
              <w:t>,</w:t>
            </w:r>
            <w:r w:rsidRPr="00153C8B">
              <w:t>94</w:t>
            </w:r>
          </w:p>
        </w:tc>
        <w:tc>
          <w:tcPr>
            <w:tcW w:w="1231" w:type="pct"/>
          </w:tcPr>
          <w:p w14:paraId="2EAA814D" w14:textId="77777777" w:rsidR="00394850" w:rsidRPr="00153C8B" w:rsidRDefault="00394850" w:rsidP="0095306D">
            <w:pPr>
              <w:spacing w:line="288" w:lineRule="auto"/>
              <w:jc w:val="center"/>
            </w:pPr>
          </w:p>
        </w:tc>
      </w:tr>
      <w:tr w:rsidR="00394850" w:rsidRPr="00153C8B" w14:paraId="6FC5616A" w14:textId="77777777" w:rsidTr="000977FC">
        <w:tc>
          <w:tcPr>
            <w:tcW w:w="2265" w:type="pct"/>
          </w:tcPr>
          <w:p w14:paraId="52F93E36" w14:textId="360C93B6" w:rsidR="00394850" w:rsidRPr="00153C8B" w:rsidRDefault="00394850" w:rsidP="0095306D">
            <w:pPr>
              <w:spacing w:line="288" w:lineRule="auto"/>
              <w:ind w:left="171"/>
            </w:pPr>
            <w:r w:rsidRPr="00153C8B">
              <w:t xml:space="preserve">70 </w:t>
            </w:r>
            <w:r w:rsidR="005F3BB0">
              <w:rPr>
                <w:lang w:val="vi-VN"/>
              </w:rPr>
              <w:t>-</w:t>
            </w:r>
            <w:r w:rsidRPr="00153C8B">
              <w:t xml:space="preserve"> 79</w:t>
            </w:r>
          </w:p>
        </w:tc>
        <w:tc>
          <w:tcPr>
            <w:tcW w:w="1504" w:type="pct"/>
          </w:tcPr>
          <w:p w14:paraId="3ED48611" w14:textId="77777777" w:rsidR="00394850" w:rsidRPr="00153C8B" w:rsidRDefault="00394850" w:rsidP="0095306D">
            <w:pPr>
              <w:spacing w:line="288" w:lineRule="auto"/>
              <w:jc w:val="center"/>
            </w:pPr>
            <w:r w:rsidRPr="00153C8B">
              <w:t>37</w:t>
            </w:r>
            <w:r>
              <w:t>,</w:t>
            </w:r>
            <w:r w:rsidRPr="00153C8B">
              <w:t xml:space="preserve">14   </w:t>
            </w:r>
          </w:p>
        </w:tc>
        <w:tc>
          <w:tcPr>
            <w:tcW w:w="1231" w:type="pct"/>
          </w:tcPr>
          <w:p w14:paraId="7A281BF4" w14:textId="77777777" w:rsidR="00394850" w:rsidRPr="00153C8B" w:rsidRDefault="00394850" w:rsidP="0095306D">
            <w:pPr>
              <w:spacing w:line="288" w:lineRule="auto"/>
              <w:jc w:val="center"/>
              <w:rPr>
                <w:b/>
              </w:rPr>
            </w:pPr>
          </w:p>
        </w:tc>
      </w:tr>
      <w:tr w:rsidR="00394850" w:rsidRPr="00153C8B" w14:paraId="6A7FA1AF" w14:textId="77777777" w:rsidTr="000977FC">
        <w:tc>
          <w:tcPr>
            <w:tcW w:w="2265" w:type="pct"/>
          </w:tcPr>
          <w:p w14:paraId="0237106E" w14:textId="77777777" w:rsidR="00394850" w:rsidRPr="00153C8B" w:rsidRDefault="00394850" w:rsidP="0095306D">
            <w:pPr>
              <w:spacing w:line="288" w:lineRule="auto"/>
              <w:ind w:left="171"/>
            </w:pPr>
            <w:r w:rsidRPr="00153C8B">
              <w:t>80+</w:t>
            </w:r>
          </w:p>
        </w:tc>
        <w:tc>
          <w:tcPr>
            <w:tcW w:w="1504" w:type="pct"/>
          </w:tcPr>
          <w:p w14:paraId="157DF540" w14:textId="77777777" w:rsidR="00394850" w:rsidRPr="00153C8B" w:rsidRDefault="00394850" w:rsidP="0095306D">
            <w:pPr>
              <w:spacing w:line="288" w:lineRule="auto"/>
              <w:jc w:val="center"/>
            </w:pPr>
            <w:r w:rsidRPr="00153C8B">
              <w:t>37</w:t>
            </w:r>
            <w:r>
              <w:t>,</w:t>
            </w:r>
            <w:r w:rsidRPr="00153C8B">
              <w:t>21</w:t>
            </w:r>
          </w:p>
        </w:tc>
        <w:tc>
          <w:tcPr>
            <w:tcW w:w="1231" w:type="pct"/>
          </w:tcPr>
          <w:p w14:paraId="1C364EF4" w14:textId="77777777" w:rsidR="00394850" w:rsidRPr="00153C8B" w:rsidRDefault="00394850" w:rsidP="0095306D">
            <w:pPr>
              <w:spacing w:line="288" w:lineRule="auto"/>
              <w:jc w:val="center"/>
              <w:rPr>
                <w:b/>
              </w:rPr>
            </w:pPr>
          </w:p>
        </w:tc>
      </w:tr>
      <w:tr w:rsidR="00394850" w:rsidRPr="00153C8B" w14:paraId="29B82B76" w14:textId="77777777" w:rsidTr="000977FC">
        <w:tc>
          <w:tcPr>
            <w:tcW w:w="2265" w:type="pct"/>
          </w:tcPr>
          <w:p w14:paraId="3D6A9582" w14:textId="77777777" w:rsidR="00394850" w:rsidRPr="00153C8B" w:rsidRDefault="00394850" w:rsidP="0095306D">
            <w:pPr>
              <w:spacing w:line="288" w:lineRule="auto"/>
              <w:rPr>
                <w:b/>
              </w:rPr>
            </w:pPr>
            <w:r w:rsidRPr="00153C8B">
              <w:rPr>
                <w:b/>
              </w:rPr>
              <w:t>Giới tính</w:t>
            </w:r>
          </w:p>
        </w:tc>
        <w:tc>
          <w:tcPr>
            <w:tcW w:w="1504" w:type="pct"/>
          </w:tcPr>
          <w:p w14:paraId="3CF67B63" w14:textId="77777777" w:rsidR="00394850" w:rsidRPr="00153C8B" w:rsidRDefault="00394850" w:rsidP="0095306D">
            <w:pPr>
              <w:spacing w:line="288" w:lineRule="auto"/>
            </w:pPr>
          </w:p>
        </w:tc>
        <w:tc>
          <w:tcPr>
            <w:tcW w:w="1231" w:type="pct"/>
          </w:tcPr>
          <w:p w14:paraId="56E852AA" w14:textId="77777777" w:rsidR="00394850" w:rsidRPr="0095306D" w:rsidRDefault="00394850" w:rsidP="0095306D">
            <w:pPr>
              <w:spacing w:line="288" w:lineRule="auto"/>
              <w:jc w:val="center"/>
              <w:rPr>
                <w:bCs/>
              </w:rPr>
            </w:pPr>
            <w:r w:rsidRPr="0095306D">
              <w:rPr>
                <w:bCs/>
              </w:rPr>
              <w:t>0,0000</w:t>
            </w:r>
          </w:p>
        </w:tc>
      </w:tr>
      <w:tr w:rsidR="00394850" w:rsidRPr="00153C8B" w14:paraId="6568AADF" w14:textId="77777777" w:rsidTr="000977FC">
        <w:tc>
          <w:tcPr>
            <w:tcW w:w="2265" w:type="pct"/>
          </w:tcPr>
          <w:p w14:paraId="19681055" w14:textId="77777777" w:rsidR="00394850" w:rsidRPr="00153C8B" w:rsidRDefault="00394850" w:rsidP="0095306D">
            <w:pPr>
              <w:spacing w:line="288" w:lineRule="auto"/>
              <w:ind w:left="171"/>
            </w:pPr>
            <w:r w:rsidRPr="00153C8B">
              <w:t>Nam</w:t>
            </w:r>
          </w:p>
        </w:tc>
        <w:tc>
          <w:tcPr>
            <w:tcW w:w="1504" w:type="pct"/>
          </w:tcPr>
          <w:p w14:paraId="484744C6" w14:textId="77777777" w:rsidR="00394850" w:rsidRPr="00153C8B" w:rsidRDefault="00394850" w:rsidP="0095306D">
            <w:pPr>
              <w:spacing w:line="288" w:lineRule="auto"/>
              <w:jc w:val="center"/>
            </w:pPr>
            <w:r w:rsidRPr="00153C8B">
              <w:t>38</w:t>
            </w:r>
            <w:r>
              <w:t>,</w:t>
            </w:r>
            <w:r w:rsidRPr="00153C8B">
              <w:t>05</w:t>
            </w:r>
          </w:p>
        </w:tc>
        <w:tc>
          <w:tcPr>
            <w:tcW w:w="1231" w:type="pct"/>
          </w:tcPr>
          <w:p w14:paraId="71264D19" w14:textId="77777777" w:rsidR="00394850" w:rsidRPr="0095306D" w:rsidRDefault="00394850" w:rsidP="0095306D">
            <w:pPr>
              <w:spacing w:line="288" w:lineRule="auto"/>
              <w:jc w:val="center"/>
              <w:rPr>
                <w:bCs/>
              </w:rPr>
            </w:pPr>
          </w:p>
        </w:tc>
      </w:tr>
      <w:tr w:rsidR="00394850" w:rsidRPr="00153C8B" w14:paraId="70218A3E" w14:textId="77777777" w:rsidTr="000977FC">
        <w:tc>
          <w:tcPr>
            <w:tcW w:w="2265" w:type="pct"/>
          </w:tcPr>
          <w:p w14:paraId="7B701156" w14:textId="77777777" w:rsidR="00394850" w:rsidRPr="00153C8B" w:rsidRDefault="00394850" w:rsidP="0095306D">
            <w:pPr>
              <w:spacing w:line="288" w:lineRule="auto"/>
              <w:ind w:left="171"/>
            </w:pPr>
            <w:r w:rsidRPr="00153C8B">
              <w:t>Nữ</w:t>
            </w:r>
          </w:p>
        </w:tc>
        <w:tc>
          <w:tcPr>
            <w:tcW w:w="1504" w:type="pct"/>
          </w:tcPr>
          <w:p w14:paraId="155618C4" w14:textId="77777777" w:rsidR="00394850" w:rsidRPr="00153C8B" w:rsidRDefault="00394850" w:rsidP="0095306D">
            <w:pPr>
              <w:spacing w:line="288" w:lineRule="auto"/>
              <w:jc w:val="center"/>
            </w:pPr>
            <w:r w:rsidRPr="00153C8B">
              <w:t>36</w:t>
            </w:r>
            <w:r>
              <w:t>,</w:t>
            </w:r>
            <w:r w:rsidRPr="00153C8B">
              <w:t xml:space="preserve">30 </w:t>
            </w:r>
          </w:p>
        </w:tc>
        <w:tc>
          <w:tcPr>
            <w:tcW w:w="1231" w:type="pct"/>
          </w:tcPr>
          <w:p w14:paraId="2300C8BC" w14:textId="77777777" w:rsidR="00394850" w:rsidRPr="0095306D" w:rsidRDefault="00394850" w:rsidP="0095306D">
            <w:pPr>
              <w:spacing w:line="288" w:lineRule="auto"/>
              <w:jc w:val="center"/>
              <w:rPr>
                <w:bCs/>
              </w:rPr>
            </w:pPr>
          </w:p>
        </w:tc>
      </w:tr>
      <w:tr w:rsidR="00394850" w:rsidRPr="00153C8B" w14:paraId="5E16FE6A" w14:textId="77777777" w:rsidTr="000977FC">
        <w:tc>
          <w:tcPr>
            <w:tcW w:w="2265" w:type="pct"/>
          </w:tcPr>
          <w:p w14:paraId="51C16455" w14:textId="77777777" w:rsidR="00394850" w:rsidRPr="00153C8B" w:rsidRDefault="00394850" w:rsidP="0095306D">
            <w:pPr>
              <w:spacing w:line="288" w:lineRule="auto"/>
              <w:rPr>
                <w:b/>
              </w:rPr>
            </w:pPr>
            <w:r w:rsidRPr="00153C8B">
              <w:rPr>
                <w:b/>
              </w:rPr>
              <w:t>Nơi sống</w:t>
            </w:r>
          </w:p>
        </w:tc>
        <w:tc>
          <w:tcPr>
            <w:tcW w:w="1504" w:type="pct"/>
          </w:tcPr>
          <w:p w14:paraId="0332FBCE" w14:textId="77777777" w:rsidR="00394850" w:rsidRPr="00153C8B" w:rsidRDefault="00394850" w:rsidP="0095306D">
            <w:pPr>
              <w:spacing w:line="288" w:lineRule="auto"/>
            </w:pPr>
          </w:p>
        </w:tc>
        <w:tc>
          <w:tcPr>
            <w:tcW w:w="1231" w:type="pct"/>
          </w:tcPr>
          <w:p w14:paraId="55F2C907" w14:textId="77777777" w:rsidR="00394850" w:rsidRPr="0095306D" w:rsidRDefault="00394850" w:rsidP="0095306D">
            <w:pPr>
              <w:spacing w:line="288" w:lineRule="auto"/>
              <w:jc w:val="center"/>
              <w:rPr>
                <w:bCs/>
              </w:rPr>
            </w:pPr>
            <w:r w:rsidRPr="0095306D">
              <w:rPr>
                <w:bCs/>
              </w:rPr>
              <w:t>0,0000</w:t>
            </w:r>
          </w:p>
        </w:tc>
      </w:tr>
      <w:tr w:rsidR="00394850" w:rsidRPr="00153C8B" w14:paraId="7F18C5AD" w14:textId="77777777" w:rsidTr="000977FC">
        <w:tc>
          <w:tcPr>
            <w:tcW w:w="2265" w:type="pct"/>
          </w:tcPr>
          <w:p w14:paraId="332B166E" w14:textId="77777777" w:rsidR="00394850" w:rsidRPr="00153C8B" w:rsidRDefault="00394850" w:rsidP="0095306D">
            <w:pPr>
              <w:spacing w:line="288" w:lineRule="auto"/>
              <w:ind w:left="171"/>
            </w:pPr>
            <w:r w:rsidRPr="00153C8B">
              <w:t xml:space="preserve">Thành thị </w:t>
            </w:r>
          </w:p>
        </w:tc>
        <w:tc>
          <w:tcPr>
            <w:tcW w:w="1504" w:type="pct"/>
          </w:tcPr>
          <w:p w14:paraId="17083F59" w14:textId="77777777" w:rsidR="00394850" w:rsidRPr="00153C8B" w:rsidRDefault="00394850" w:rsidP="0095306D">
            <w:pPr>
              <w:spacing w:line="288" w:lineRule="auto"/>
              <w:jc w:val="center"/>
            </w:pPr>
            <w:r w:rsidRPr="00153C8B">
              <w:t>41</w:t>
            </w:r>
            <w:r>
              <w:t>,</w:t>
            </w:r>
            <w:r w:rsidRPr="00153C8B">
              <w:t>90</w:t>
            </w:r>
          </w:p>
        </w:tc>
        <w:tc>
          <w:tcPr>
            <w:tcW w:w="1231" w:type="pct"/>
          </w:tcPr>
          <w:p w14:paraId="3272F474" w14:textId="77777777" w:rsidR="00394850" w:rsidRPr="0095306D" w:rsidRDefault="00394850" w:rsidP="0095306D">
            <w:pPr>
              <w:spacing w:line="288" w:lineRule="auto"/>
              <w:jc w:val="center"/>
              <w:rPr>
                <w:bCs/>
              </w:rPr>
            </w:pPr>
          </w:p>
        </w:tc>
      </w:tr>
      <w:tr w:rsidR="00394850" w:rsidRPr="00153C8B" w14:paraId="426326DC" w14:textId="77777777" w:rsidTr="000977FC">
        <w:tc>
          <w:tcPr>
            <w:tcW w:w="2265" w:type="pct"/>
          </w:tcPr>
          <w:p w14:paraId="74647F3F" w14:textId="77777777" w:rsidR="00394850" w:rsidRPr="00153C8B" w:rsidRDefault="00394850" w:rsidP="0095306D">
            <w:pPr>
              <w:spacing w:line="288" w:lineRule="auto"/>
              <w:ind w:left="171"/>
            </w:pPr>
            <w:r w:rsidRPr="00153C8B">
              <w:t>Nông thôn</w:t>
            </w:r>
          </w:p>
        </w:tc>
        <w:tc>
          <w:tcPr>
            <w:tcW w:w="1504" w:type="pct"/>
          </w:tcPr>
          <w:p w14:paraId="4E728866" w14:textId="77777777" w:rsidR="00394850" w:rsidRPr="00153C8B" w:rsidRDefault="00394850" w:rsidP="0095306D">
            <w:pPr>
              <w:spacing w:line="288" w:lineRule="auto"/>
              <w:jc w:val="center"/>
            </w:pPr>
            <w:r w:rsidRPr="00153C8B">
              <w:t>34</w:t>
            </w:r>
            <w:r>
              <w:t>,</w:t>
            </w:r>
            <w:r w:rsidRPr="00153C8B">
              <w:t>21</w:t>
            </w:r>
          </w:p>
        </w:tc>
        <w:tc>
          <w:tcPr>
            <w:tcW w:w="1231" w:type="pct"/>
          </w:tcPr>
          <w:p w14:paraId="1AE79C48" w14:textId="77777777" w:rsidR="00394850" w:rsidRPr="0095306D" w:rsidRDefault="00394850" w:rsidP="0095306D">
            <w:pPr>
              <w:spacing w:line="288" w:lineRule="auto"/>
              <w:jc w:val="center"/>
              <w:rPr>
                <w:bCs/>
              </w:rPr>
            </w:pPr>
          </w:p>
        </w:tc>
      </w:tr>
      <w:tr w:rsidR="00394850" w:rsidRPr="00153C8B" w14:paraId="790A5960" w14:textId="77777777" w:rsidTr="000977FC">
        <w:tc>
          <w:tcPr>
            <w:tcW w:w="2265" w:type="pct"/>
          </w:tcPr>
          <w:p w14:paraId="70D6A24E" w14:textId="77777777" w:rsidR="00394850" w:rsidRPr="00153C8B" w:rsidRDefault="00394850" w:rsidP="0095306D">
            <w:pPr>
              <w:spacing w:line="288" w:lineRule="auto"/>
              <w:rPr>
                <w:b/>
              </w:rPr>
            </w:pPr>
            <w:r w:rsidRPr="00153C8B">
              <w:rPr>
                <w:b/>
              </w:rPr>
              <w:t>Dân tộc</w:t>
            </w:r>
          </w:p>
        </w:tc>
        <w:tc>
          <w:tcPr>
            <w:tcW w:w="1504" w:type="pct"/>
          </w:tcPr>
          <w:p w14:paraId="751D891D" w14:textId="77777777" w:rsidR="00394850" w:rsidRPr="00153C8B" w:rsidRDefault="00394850" w:rsidP="0095306D">
            <w:pPr>
              <w:spacing w:line="288" w:lineRule="auto"/>
            </w:pPr>
          </w:p>
        </w:tc>
        <w:tc>
          <w:tcPr>
            <w:tcW w:w="1231" w:type="pct"/>
          </w:tcPr>
          <w:p w14:paraId="09220444" w14:textId="77777777" w:rsidR="00394850" w:rsidRPr="0095306D" w:rsidRDefault="00394850" w:rsidP="0095306D">
            <w:pPr>
              <w:spacing w:line="288" w:lineRule="auto"/>
              <w:jc w:val="center"/>
              <w:rPr>
                <w:bCs/>
              </w:rPr>
            </w:pPr>
            <w:r w:rsidRPr="0095306D">
              <w:rPr>
                <w:bCs/>
              </w:rPr>
              <w:t>0,0000</w:t>
            </w:r>
          </w:p>
        </w:tc>
      </w:tr>
      <w:tr w:rsidR="00394850" w:rsidRPr="00153C8B" w14:paraId="720E4427" w14:textId="77777777" w:rsidTr="000977FC">
        <w:tc>
          <w:tcPr>
            <w:tcW w:w="2265" w:type="pct"/>
          </w:tcPr>
          <w:p w14:paraId="1D13AC51" w14:textId="77777777" w:rsidR="00394850" w:rsidRPr="00153C8B" w:rsidRDefault="00394850" w:rsidP="0095306D">
            <w:pPr>
              <w:spacing w:line="288" w:lineRule="auto"/>
              <w:ind w:left="171"/>
            </w:pPr>
            <w:r w:rsidRPr="00153C8B">
              <w:t xml:space="preserve">Kinh </w:t>
            </w:r>
          </w:p>
        </w:tc>
        <w:tc>
          <w:tcPr>
            <w:tcW w:w="1504" w:type="pct"/>
          </w:tcPr>
          <w:p w14:paraId="16C65D3F" w14:textId="77777777" w:rsidR="00394850" w:rsidRPr="00153C8B" w:rsidRDefault="00394850" w:rsidP="0095306D">
            <w:pPr>
              <w:spacing w:line="288" w:lineRule="auto"/>
              <w:jc w:val="center"/>
            </w:pPr>
            <w:r w:rsidRPr="00153C8B">
              <w:t>38</w:t>
            </w:r>
            <w:r>
              <w:t>,</w:t>
            </w:r>
            <w:r w:rsidRPr="00153C8B">
              <w:t>16</w:t>
            </w:r>
          </w:p>
        </w:tc>
        <w:tc>
          <w:tcPr>
            <w:tcW w:w="1231" w:type="pct"/>
          </w:tcPr>
          <w:p w14:paraId="52F3E7BE" w14:textId="77777777" w:rsidR="00394850" w:rsidRPr="0095306D" w:rsidRDefault="00394850" w:rsidP="0095306D">
            <w:pPr>
              <w:spacing w:line="288" w:lineRule="auto"/>
              <w:jc w:val="center"/>
              <w:rPr>
                <w:bCs/>
              </w:rPr>
            </w:pPr>
          </w:p>
        </w:tc>
      </w:tr>
      <w:tr w:rsidR="00394850" w:rsidRPr="00153C8B" w14:paraId="07BF661F" w14:textId="77777777" w:rsidTr="000977FC">
        <w:tc>
          <w:tcPr>
            <w:tcW w:w="2265" w:type="pct"/>
          </w:tcPr>
          <w:p w14:paraId="28598E18" w14:textId="77777777" w:rsidR="00394850" w:rsidRPr="00153C8B" w:rsidRDefault="00394850" w:rsidP="0095306D">
            <w:pPr>
              <w:spacing w:line="288" w:lineRule="auto"/>
              <w:ind w:left="171"/>
            </w:pPr>
            <w:r w:rsidRPr="00153C8B">
              <w:t>Thiểu số</w:t>
            </w:r>
          </w:p>
        </w:tc>
        <w:tc>
          <w:tcPr>
            <w:tcW w:w="1504" w:type="pct"/>
          </w:tcPr>
          <w:p w14:paraId="0EAD0736" w14:textId="77777777" w:rsidR="00394850" w:rsidRPr="00153C8B" w:rsidRDefault="00394850" w:rsidP="0095306D">
            <w:pPr>
              <w:spacing w:line="288" w:lineRule="auto"/>
              <w:jc w:val="center"/>
            </w:pPr>
            <w:r w:rsidRPr="00153C8B">
              <w:t>27</w:t>
            </w:r>
            <w:r>
              <w:t>,</w:t>
            </w:r>
            <w:r w:rsidRPr="00153C8B">
              <w:t>14</w:t>
            </w:r>
          </w:p>
        </w:tc>
        <w:tc>
          <w:tcPr>
            <w:tcW w:w="1231" w:type="pct"/>
          </w:tcPr>
          <w:p w14:paraId="1EFA69F4" w14:textId="77777777" w:rsidR="00394850" w:rsidRPr="0095306D" w:rsidRDefault="00394850" w:rsidP="0095306D">
            <w:pPr>
              <w:spacing w:line="288" w:lineRule="auto"/>
              <w:jc w:val="center"/>
              <w:rPr>
                <w:bCs/>
              </w:rPr>
            </w:pPr>
          </w:p>
        </w:tc>
      </w:tr>
      <w:tr w:rsidR="00394850" w:rsidRPr="00153C8B" w14:paraId="70828B6D" w14:textId="77777777" w:rsidTr="000977FC">
        <w:tc>
          <w:tcPr>
            <w:tcW w:w="2265" w:type="pct"/>
          </w:tcPr>
          <w:p w14:paraId="54BD7ABE" w14:textId="77777777" w:rsidR="00394850" w:rsidRPr="00153C8B" w:rsidRDefault="00394850" w:rsidP="0095306D">
            <w:pPr>
              <w:spacing w:line="288" w:lineRule="auto"/>
              <w:rPr>
                <w:b/>
              </w:rPr>
            </w:pPr>
            <w:r w:rsidRPr="00153C8B">
              <w:rPr>
                <w:b/>
              </w:rPr>
              <w:t>Tình trạng hôn nhân</w:t>
            </w:r>
          </w:p>
        </w:tc>
        <w:tc>
          <w:tcPr>
            <w:tcW w:w="1504" w:type="pct"/>
          </w:tcPr>
          <w:p w14:paraId="041AAFCE" w14:textId="77777777" w:rsidR="00394850" w:rsidRPr="00153C8B" w:rsidRDefault="00394850" w:rsidP="0095306D">
            <w:pPr>
              <w:spacing w:line="288" w:lineRule="auto"/>
              <w:jc w:val="center"/>
            </w:pPr>
          </w:p>
        </w:tc>
        <w:tc>
          <w:tcPr>
            <w:tcW w:w="1231" w:type="pct"/>
          </w:tcPr>
          <w:p w14:paraId="0ED73114" w14:textId="77777777" w:rsidR="00394850" w:rsidRPr="0095306D" w:rsidRDefault="00394850" w:rsidP="0095306D">
            <w:pPr>
              <w:spacing w:line="288" w:lineRule="auto"/>
              <w:jc w:val="center"/>
              <w:rPr>
                <w:bCs/>
              </w:rPr>
            </w:pPr>
            <w:r w:rsidRPr="0095306D">
              <w:rPr>
                <w:bCs/>
              </w:rPr>
              <w:t>0,0000</w:t>
            </w:r>
          </w:p>
        </w:tc>
      </w:tr>
      <w:tr w:rsidR="00394850" w:rsidRPr="00153C8B" w14:paraId="2D074861" w14:textId="77777777" w:rsidTr="000977FC">
        <w:tc>
          <w:tcPr>
            <w:tcW w:w="2265" w:type="pct"/>
          </w:tcPr>
          <w:p w14:paraId="5B2BD985" w14:textId="77777777" w:rsidR="00394850" w:rsidRPr="00153C8B" w:rsidRDefault="00394850" w:rsidP="0095306D">
            <w:pPr>
              <w:spacing w:line="288" w:lineRule="auto"/>
              <w:ind w:left="171"/>
            </w:pPr>
            <w:r w:rsidRPr="00153C8B">
              <w:t xml:space="preserve">Đang có vợ/chồng </w:t>
            </w:r>
          </w:p>
        </w:tc>
        <w:tc>
          <w:tcPr>
            <w:tcW w:w="1504" w:type="pct"/>
          </w:tcPr>
          <w:p w14:paraId="3C44A5FF" w14:textId="77777777" w:rsidR="00394850" w:rsidRPr="00153C8B" w:rsidRDefault="00394850" w:rsidP="0095306D">
            <w:pPr>
              <w:spacing w:line="288" w:lineRule="auto"/>
              <w:jc w:val="center"/>
            </w:pPr>
            <w:r w:rsidRPr="00153C8B">
              <w:t>37</w:t>
            </w:r>
            <w:r>
              <w:t>,</w:t>
            </w:r>
            <w:r w:rsidRPr="00153C8B">
              <w:t>78</w:t>
            </w:r>
          </w:p>
        </w:tc>
        <w:tc>
          <w:tcPr>
            <w:tcW w:w="1231" w:type="pct"/>
          </w:tcPr>
          <w:p w14:paraId="30A109F2" w14:textId="77777777" w:rsidR="00394850" w:rsidRPr="0095306D" w:rsidRDefault="00394850" w:rsidP="0095306D">
            <w:pPr>
              <w:spacing w:line="288" w:lineRule="auto"/>
              <w:jc w:val="center"/>
              <w:rPr>
                <w:bCs/>
              </w:rPr>
            </w:pPr>
          </w:p>
        </w:tc>
      </w:tr>
      <w:tr w:rsidR="00394850" w:rsidRPr="00153C8B" w14:paraId="0F8F7362" w14:textId="77777777" w:rsidTr="000977FC">
        <w:tc>
          <w:tcPr>
            <w:tcW w:w="2265" w:type="pct"/>
          </w:tcPr>
          <w:p w14:paraId="0B708550" w14:textId="77777777" w:rsidR="00394850" w:rsidRPr="00153C8B" w:rsidRDefault="00394850" w:rsidP="0095306D">
            <w:pPr>
              <w:spacing w:line="288" w:lineRule="auto"/>
              <w:ind w:left="171"/>
            </w:pPr>
            <w:r w:rsidRPr="00153C8B">
              <w:t xml:space="preserve">Góa </w:t>
            </w:r>
          </w:p>
        </w:tc>
        <w:tc>
          <w:tcPr>
            <w:tcW w:w="1504" w:type="pct"/>
          </w:tcPr>
          <w:p w14:paraId="76B6F9E4" w14:textId="77777777" w:rsidR="00394850" w:rsidRPr="00153C8B" w:rsidRDefault="00394850" w:rsidP="0095306D">
            <w:pPr>
              <w:spacing w:line="288" w:lineRule="auto"/>
              <w:jc w:val="center"/>
            </w:pPr>
            <w:r w:rsidRPr="00153C8B">
              <w:t>35</w:t>
            </w:r>
            <w:r>
              <w:t>,</w:t>
            </w:r>
            <w:r w:rsidRPr="00153C8B">
              <w:t>88</w:t>
            </w:r>
          </w:p>
        </w:tc>
        <w:tc>
          <w:tcPr>
            <w:tcW w:w="1231" w:type="pct"/>
          </w:tcPr>
          <w:p w14:paraId="649DA9FE" w14:textId="77777777" w:rsidR="00394850" w:rsidRPr="0095306D" w:rsidRDefault="00394850" w:rsidP="0095306D">
            <w:pPr>
              <w:spacing w:line="288" w:lineRule="auto"/>
              <w:jc w:val="center"/>
              <w:rPr>
                <w:bCs/>
              </w:rPr>
            </w:pPr>
          </w:p>
        </w:tc>
      </w:tr>
      <w:tr w:rsidR="00394850" w:rsidRPr="00153C8B" w14:paraId="2F5FBEF8" w14:textId="77777777" w:rsidTr="000977FC">
        <w:tc>
          <w:tcPr>
            <w:tcW w:w="2265" w:type="pct"/>
          </w:tcPr>
          <w:p w14:paraId="0D4A1E9E" w14:textId="77777777" w:rsidR="00394850" w:rsidRPr="00153C8B" w:rsidRDefault="00394850" w:rsidP="0095306D">
            <w:pPr>
              <w:spacing w:line="288" w:lineRule="auto"/>
              <w:ind w:left="171"/>
            </w:pPr>
            <w:r w:rsidRPr="00153C8B">
              <w:t>Khác</w:t>
            </w:r>
          </w:p>
        </w:tc>
        <w:tc>
          <w:tcPr>
            <w:tcW w:w="1504" w:type="pct"/>
          </w:tcPr>
          <w:p w14:paraId="6F8546B9" w14:textId="77777777" w:rsidR="00394850" w:rsidRPr="00153C8B" w:rsidRDefault="00394850" w:rsidP="0095306D">
            <w:pPr>
              <w:spacing w:line="288" w:lineRule="auto"/>
              <w:jc w:val="center"/>
            </w:pPr>
            <w:r w:rsidRPr="00153C8B">
              <w:t>32</w:t>
            </w:r>
            <w:r>
              <w:t>,</w:t>
            </w:r>
            <w:r w:rsidRPr="00153C8B">
              <w:t>85</w:t>
            </w:r>
          </w:p>
        </w:tc>
        <w:tc>
          <w:tcPr>
            <w:tcW w:w="1231" w:type="pct"/>
          </w:tcPr>
          <w:p w14:paraId="66F7114E" w14:textId="77777777" w:rsidR="00394850" w:rsidRPr="0095306D" w:rsidRDefault="00394850" w:rsidP="0095306D">
            <w:pPr>
              <w:spacing w:line="288" w:lineRule="auto"/>
              <w:jc w:val="center"/>
              <w:rPr>
                <w:bCs/>
              </w:rPr>
            </w:pPr>
          </w:p>
        </w:tc>
      </w:tr>
      <w:tr w:rsidR="00394850" w:rsidRPr="00153C8B" w14:paraId="35A373D0" w14:textId="77777777" w:rsidTr="000977FC">
        <w:tc>
          <w:tcPr>
            <w:tcW w:w="2265" w:type="pct"/>
          </w:tcPr>
          <w:p w14:paraId="072DFD93" w14:textId="77777777" w:rsidR="00394850" w:rsidRPr="00153C8B" w:rsidRDefault="00394850" w:rsidP="0095306D">
            <w:pPr>
              <w:spacing w:line="288" w:lineRule="auto"/>
              <w:rPr>
                <w:b/>
              </w:rPr>
            </w:pPr>
            <w:r w:rsidRPr="00153C8B">
              <w:rPr>
                <w:b/>
              </w:rPr>
              <w:t>Trình độ giáo dục</w:t>
            </w:r>
          </w:p>
        </w:tc>
        <w:tc>
          <w:tcPr>
            <w:tcW w:w="1504" w:type="pct"/>
          </w:tcPr>
          <w:p w14:paraId="0A659CD7" w14:textId="77777777" w:rsidR="00394850" w:rsidRPr="00153C8B" w:rsidRDefault="00394850" w:rsidP="0095306D">
            <w:pPr>
              <w:spacing w:line="288" w:lineRule="auto"/>
              <w:jc w:val="center"/>
            </w:pPr>
          </w:p>
        </w:tc>
        <w:tc>
          <w:tcPr>
            <w:tcW w:w="1231" w:type="pct"/>
          </w:tcPr>
          <w:p w14:paraId="773E8C90" w14:textId="77777777" w:rsidR="00394850" w:rsidRPr="0095306D" w:rsidRDefault="00394850" w:rsidP="0095306D">
            <w:pPr>
              <w:spacing w:line="288" w:lineRule="auto"/>
              <w:jc w:val="center"/>
              <w:rPr>
                <w:bCs/>
              </w:rPr>
            </w:pPr>
            <w:r w:rsidRPr="0095306D">
              <w:rPr>
                <w:bCs/>
              </w:rPr>
              <w:t>0,0000</w:t>
            </w:r>
          </w:p>
        </w:tc>
      </w:tr>
      <w:tr w:rsidR="00394850" w:rsidRPr="00153C8B" w14:paraId="06799AE8" w14:textId="77777777" w:rsidTr="000977FC">
        <w:tc>
          <w:tcPr>
            <w:tcW w:w="2265" w:type="pct"/>
          </w:tcPr>
          <w:p w14:paraId="5A9EC402" w14:textId="77777777" w:rsidR="00394850" w:rsidRPr="00153C8B" w:rsidRDefault="00394850" w:rsidP="0095306D">
            <w:pPr>
              <w:spacing w:line="288" w:lineRule="auto"/>
              <w:ind w:left="171"/>
            </w:pPr>
            <w:r w:rsidRPr="00153C8B">
              <w:t>Chưa hết tiểu học</w:t>
            </w:r>
          </w:p>
        </w:tc>
        <w:tc>
          <w:tcPr>
            <w:tcW w:w="1504" w:type="pct"/>
          </w:tcPr>
          <w:p w14:paraId="17D26B94" w14:textId="77777777" w:rsidR="00394850" w:rsidRPr="00153C8B" w:rsidRDefault="00394850" w:rsidP="0095306D">
            <w:pPr>
              <w:spacing w:line="288" w:lineRule="auto"/>
              <w:jc w:val="center"/>
            </w:pPr>
            <w:r w:rsidRPr="00153C8B">
              <w:t xml:space="preserve">  31</w:t>
            </w:r>
            <w:r>
              <w:t>,</w:t>
            </w:r>
            <w:r w:rsidRPr="00153C8B">
              <w:t>81</w:t>
            </w:r>
          </w:p>
        </w:tc>
        <w:tc>
          <w:tcPr>
            <w:tcW w:w="1231" w:type="pct"/>
          </w:tcPr>
          <w:p w14:paraId="7E75C0FD" w14:textId="77777777" w:rsidR="00394850" w:rsidRPr="0095306D" w:rsidRDefault="00394850" w:rsidP="0095306D">
            <w:pPr>
              <w:spacing w:line="288" w:lineRule="auto"/>
              <w:jc w:val="center"/>
              <w:rPr>
                <w:bCs/>
              </w:rPr>
            </w:pPr>
          </w:p>
        </w:tc>
      </w:tr>
      <w:tr w:rsidR="00394850" w:rsidRPr="00153C8B" w14:paraId="25AF2A79" w14:textId="77777777" w:rsidTr="000977FC">
        <w:tc>
          <w:tcPr>
            <w:tcW w:w="2265" w:type="pct"/>
          </w:tcPr>
          <w:p w14:paraId="02386677" w14:textId="77777777" w:rsidR="00394850" w:rsidRPr="00153C8B" w:rsidRDefault="00394850" w:rsidP="0095306D">
            <w:pPr>
              <w:spacing w:line="288" w:lineRule="auto"/>
              <w:ind w:left="171"/>
            </w:pPr>
            <w:r w:rsidRPr="00153C8B">
              <w:t>Hết tiểu học trở lên</w:t>
            </w:r>
          </w:p>
        </w:tc>
        <w:tc>
          <w:tcPr>
            <w:tcW w:w="1504" w:type="pct"/>
          </w:tcPr>
          <w:p w14:paraId="48BF8ED7" w14:textId="77777777" w:rsidR="00394850" w:rsidRPr="00153C8B" w:rsidRDefault="00394850" w:rsidP="0095306D">
            <w:pPr>
              <w:spacing w:line="288" w:lineRule="auto"/>
              <w:jc w:val="center"/>
            </w:pPr>
            <w:r w:rsidRPr="00153C8B">
              <w:t>38</w:t>
            </w:r>
            <w:r>
              <w:t>,</w:t>
            </w:r>
            <w:r w:rsidRPr="00153C8B">
              <w:t>58</w:t>
            </w:r>
          </w:p>
        </w:tc>
        <w:tc>
          <w:tcPr>
            <w:tcW w:w="1231" w:type="pct"/>
          </w:tcPr>
          <w:p w14:paraId="77D79D01" w14:textId="77777777" w:rsidR="00394850" w:rsidRPr="0095306D" w:rsidRDefault="00394850" w:rsidP="0095306D">
            <w:pPr>
              <w:spacing w:line="288" w:lineRule="auto"/>
              <w:jc w:val="center"/>
              <w:rPr>
                <w:bCs/>
              </w:rPr>
            </w:pPr>
          </w:p>
        </w:tc>
      </w:tr>
      <w:tr w:rsidR="00394850" w:rsidRPr="00153C8B" w14:paraId="73B0962F" w14:textId="77777777" w:rsidTr="000977FC">
        <w:tc>
          <w:tcPr>
            <w:tcW w:w="2265" w:type="pct"/>
          </w:tcPr>
          <w:p w14:paraId="4BFD2837" w14:textId="77777777" w:rsidR="00394850" w:rsidRPr="00153C8B" w:rsidRDefault="00394850" w:rsidP="0095306D">
            <w:pPr>
              <w:spacing w:line="288" w:lineRule="auto"/>
              <w:rPr>
                <w:b/>
              </w:rPr>
            </w:pPr>
            <w:r w:rsidRPr="00153C8B">
              <w:rPr>
                <w:b/>
              </w:rPr>
              <w:t>Tình trạng sức khỏe</w:t>
            </w:r>
          </w:p>
        </w:tc>
        <w:tc>
          <w:tcPr>
            <w:tcW w:w="1504" w:type="pct"/>
          </w:tcPr>
          <w:p w14:paraId="49FCB207" w14:textId="77777777" w:rsidR="00394850" w:rsidRPr="00153C8B" w:rsidRDefault="00394850" w:rsidP="0095306D">
            <w:pPr>
              <w:spacing w:line="288" w:lineRule="auto"/>
              <w:jc w:val="center"/>
            </w:pPr>
          </w:p>
        </w:tc>
        <w:tc>
          <w:tcPr>
            <w:tcW w:w="1231" w:type="pct"/>
          </w:tcPr>
          <w:p w14:paraId="7E468D88" w14:textId="77777777" w:rsidR="00394850" w:rsidRPr="0095306D" w:rsidRDefault="00394850" w:rsidP="0095306D">
            <w:pPr>
              <w:spacing w:line="288" w:lineRule="auto"/>
              <w:jc w:val="center"/>
              <w:rPr>
                <w:bCs/>
              </w:rPr>
            </w:pPr>
            <w:r w:rsidRPr="0095306D">
              <w:rPr>
                <w:bCs/>
              </w:rPr>
              <w:t>0,0000</w:t>
            </w:r>
          </w:p>
        </w:tc>
      </w:tr>
      <w:tr w:rsidR="00394850" w:rsidRPr="00153C8B" w14:paraId="4A6C132D" w14:textId="77777777" w:rsidTr="000977FC">
        <w:tc>
          <w:tcPr>
            <w:tcW w:w="2265" w:type="pct"/>
          </w:tcPr>
          <w:p w14:paraId="587E8BF9" w14:textId="77777777" w:rsidR="00394850" w:rsidRPr="00153C8B" w:rsidRDefault="00394850" w:rsidP="0095306D">
            <w:pPr>
              <w:spacing w:line="288" w:lineRule="auto"/>
              <w:ind w:left="171"/>
            </w:pPr>
            <w:r w:rsidRPr="00153C8B">
              <w:lastRenderedPageBreak/>
              <w:t xml:space="preserve">Tốt </w:t>
            </w:r>
          </w:p>
        </w:tc>
        <w:tc>
          <w:tcPr>
            <w:tcW w:w="1504" w:type="pct"/>
          </w:tcPr>
          <w:p w14:paraId="09CCB5E3" w14:textId="77777777" w:rsidR="00394850" w:rsidRPr="00153C8B" w:rsidRDefault="00394850" w:rsidP="0095306D">
            <w:pPr>
              <w:spacing w:line="288" w:lineRule="auto"/>
              <w:jc w:val="center"/>
            </w:pPr>
            <w:r w:rsidRPr="00153C8B">
              <w:t>39</w:t>
            </w:r>
            <w:r>
              <w:t>,</w:t>
            </w:r>
            <w:r w:rsidRPr="00153C8B">
              <w:t>38</w:t>
            </w:r>
          </w:p>
        </w:tc>
        <w:tc>
          <w:tcPr>
            <w:tcW w:w="1231" w:type="pct"/>
          </w:tcPr>
          <w:p w14:paraId="0D6A848F" w14:textId="77777777" w:rsidR="00394850" w:rsidRPr="0095306D" w:rsidRDefault="00394850" w:rsidP="0095306D">
            <w:pPr>
              <w:spacing w:line="288" w:lineRule="auto"/>
              <w:jc w:val="center"/>
              <w:rPr>
                <w:bCs/>
              </w:rPr>
            </w:pPr>
          </w:p>
        </w:tc>
      </w:tr>
      <w:tr w:rsidR="00394850" w:rsidRPr="00153C8B" w14:paraId="34776A9E" w14:textId="77777777" w:rsidTr="000977FC">
        <w:tc>
          <w:tcPr>
            <w:tcW w:w="2265" w:type="pct"/>
          </w:tcPr>
          <w:p w14:paraId="2F288C27" w14:textId="77777777" w:rsidR="00394850" w:rsidRPr="00153C8B" w:rsidRDefault="00394850" w:rsidP="0095306D">
            <w:pPr>
              <w:spacing w:line="288" w:lineRule="auto"/>
              <w:ind w:left="171"/>
            </w:pPr>
            <w:r w:rsidRPr="00153C8B">
              <w:t>Bình thường</w:t>
            </w:r>
          </w:p>
        </w:tc>
        <w:tc>
          <w:tcPr>
            <w:tcW w:w="1504" w:type="pct"/>
          </w:tcPr>
          <w:p w14:paraId="41956FBC" w14:textId="77777777" w:rsidR="00394850" w:rsidRPr="00153C8B" w:rsidRDefault="00394850" w:rsidP="0095306D">
            <w:pPr>
              <w:spacing w:line="288" w:lineRule="auto"/>
              <w:jc w:val="center"/>
            </w:pPr>
            <w:r w:rsidRPr="00153C8B">
              <w:t>36</w:t>
            </w:r>
            <w:r>
              <w:t>,</w:t>
            </w:r>
            <w:r w:rsidRPr="00153C8B">
              <w:t>08</w:t>
            </w:r>
          </w:p>
        </w:tc>
        <w:tc>
          <w:tcPr>
            <w:tcW w:w="1231" w:type="pct"/>
          </w:tcPr>
          <w:p w14:paraId="1CEC68A6" w14:textId="77777777" w:rsidR="00394850" w:rsidRPr="0095306D" w:rsidRDefault="00394850" w:rsidP="0095306D">
            <w:pPr>
              <w:spacing w:line="288" w:lineRule="auto"/>
              <w:jc w:val="center"/>
              <w:rPr>
                <w:bCs/>
              </w:rPr>
            </w:pPr>
          </w:p>
        </w:tc>
      </w:tr>
      <w:tr w:rsidR="00394850" w:rsidRPr="00153C8B" w14:paraId="391A480A" w14:textId="77777777" w:rsidTr="000977FC">
        <w:tc>
          <w:tcPr>
            <w:tcW w:w="2265" w:type="pct"/>
          </w:tcPr>
          <w:p w14:paraId="6441FFB8" w14:textId="77777777" w:rsidR="00394850" w:rsidRPr="00153C8B" w:rsidRDefault="00394850" w:rsidP="0095306D">
            <w:pPr>
              <w:spacing w:line="288" w:lineRule="auto"/>
              <w:ind w:left="171"/>
            </w:pPr>
            <w:r w:rsidRPr="00153C8B">
              <w:t xml:space="preserve">Kém </w:t>
            </w:r>
          </w:p>
        </w:tc>
        <w:tc>
          <w:tcPr>
            <w:tcW w:w="1504" w:type="pct"/>
          </w:tcPr>
          <w:p w14:paraId="52FC2B41" w14:textId="77777777" w:rsidR="00394850" w:rsidRPr="00153C8B" w:rsidRDefault="00394850" w:rsidP="0095306D">
            <w:pPr>
              <w:spacing w:line="288" w:lineRule="auto"/>
              <w:jc w:val="center"/>
            </w:pPr>
            <w:r w:rsidRPr="00153C8B">
              <w:t>34</w:t>
            </w:r>
            <w:r>
              <w:t>,</w:t>
            </w:r>
            <w:r w:rsidRPr="00153C8B">
              <w:t>22</w:t>
            </w:r>
          </w:p>
        </w:tc>
        <w:tc>
          <w:tcPr>
            <w:tcW w:w="1231" w:type="pct"/>
          </w:tcPr>
          <w:p w14:paraId="2F144EA8" w14:textId="77777777" w:rsidR="00394850" w:rsidRPr="0095306D" w:rsidRDefault="00394850" w:rsidP="0095306D">
            <w:pPr>
              <w:spacing w:line="288" w:lineRule="auto"/>
              <w:jc w:val="center"/>
              <w:rPr>
                <w:bCs/>
              </w:rPr>
            </w:pPr>
          </w:p>
        </w:tc>
      </w:tr>
      <w:tr w:rsidR="00394850" w:rsidRPr="00153C8B" w14:paraId="1AEDF92E" w14:textId="77777777" w:rsidTr="000977FC">
        <w:tc>
          <w:tcPr>
            <w:tcW w:w="2265" w:type="pct"/>
          </w:tcPr>
          <w:p w14:paraId="404A8CA3" w14:textId="77777777" w:rsidR="00394850" w:rsidRPr="00153C8B" w:rsidRDefault="00394850" w:rsidP="0095306D">
            <w:pPr>
              <w:spacing w:line="288" w:lineRule="auto"/>
              <w:ind w:left="171"/>
              <w:rPr>
                <w:b/>
              </w:rPr>
            </w:pPr>
            <w:r w:rsidRPr="00153C8B">
              <w:rPr>
                <w:b/>
              </w:rPr>
              <w:t>Khuyết tật chức năng</w:t>
            </w:r>
          </w:p>
        </w:tc>
        <w:tc>
          <w:tcPr>
            <w:tcW w:w="1504" w:type="pct"/>
          </w:tcPr>
          <w:p w14:paraId="07021D5D" w14:textId="77777777" w:rsidR="00394850" w:rsidRPr="00153C8B" w:rsidRDefault="00394850" w:rsidP="0095306D">
            <w:pPr>
              <w:spacing w:line="288" w:lineRule="auto"/>
              <w:jc w:val="center"/>
            </w:pPr>
          </w:p>
        </w:tc>
        <w:tc>
          <w:tcPr>
            <w:tcW w:w="1231" w:type="pct"/>
          </w:tcPr>
          <w:p w14:paraId="772D2B95" w14:textId="77777777" w:rsidR="00394850" w:rsidRPr="0095306D" w:rsidRDefault="00394850" w:rsidP="0095306D">
            <w:pPr>
              <w:spacing w:line="288" w:lineRule="auto"/>
              <w:jc w:val="center"/>
              <w:rPr>
                <w:bCs/>
              </w:rPr>
            </w:pPr>
            <w:r w:rsidRPr="0095306D">
              <w:rPr>
                <w:bCs/>
              </w:rPr>
              <w:t>0,0000</w:t>
            </w:r>
          </w:p>
        </w:tc>
      </w:tr>
      <w:tr w:rsidR="00394850" w:rsidRPr="00153C8B" w14:paraId="6EED1926" w14:textId="77777777" w:rsidTr="000977FC">
        <w:tc>
          <w:tcPr>
            <w:tcW w:w="2265" w:type="pct"/>
          </w:tcPr>
          <w:p w14:paraId="367D0B8A" w14:textId="77777777" w:rsidR="00394850" w:rsidRPr="00153C8B" w:rsidRDefault="00394850" w:rsidP="0095306D">
            <w:pPr>
              <w:spacing w:line="288" w:lineRule="auto"/>
              <w:ind w:left="171"/>
            </w:pPr>
            <w:r w:rsidRPr="00153C8B">
              <w:t xml:space="preserve">Có </w:t>
            </w:r>
          </w:p>
        </w:tc>
        <w:tc>
          <w:tcPr>
            <w:tcW w:w="1504" w:type="pct"/>
          </w:tcPr>
          <w:p w14:paraId="76307EF4" w14:textId="77777777" w:rsidR="00394850" w:rsidRPr="00153C8B" w:rsidRDefault="00394850" w:rsidP="0095306D">
            <w:pPr>
              <w:spacing w:line="288" w:lineRule="auto"/>
              <w:jc w:val="center"/>
            </w:pPr>
            <w:r w:rsidRPr="00153C8B">
              <w:t>35</w:t>
            </w:r>
            <w:r>
              <w:t>,</w:t>
            </w:r>
            <w:r w:rsidRPr="00153C8B">
              <w:t>60</w:t>
            </w:r>
          </w:p>
        </w:tc>
        <w:tc>
          <w:tcPr>
            <w:tcW w:w="1231" w:type="pct"/>
          </w:tcPr>
          <w:p w14:paraId="3D833DF8" w14:textId="77777777" w:rsidR="00394850" w:rsidRPr="0095306D" w:rsidRDefault="00394850" w:rsidP="0095306D">
            <w:pPr>
              <w:spacing w:line="288" w:lineRule="auto"/>
              <w:jc w:val="center"/>
              <w:rPr>
                <w:bCs/>
              </w:rPr>
            </w:pPr>
          </w:p>
        </w:tc>
      </w:tr>
      <w:tr w:rsidR="00394850" w:rsidRPr="00153C8B" w14:paraId="448C0D68" w14:textId="77777777" w:rsidTr="000977FC">
        <w:tc>
          <w:tcPr>
            <w:tcW w:w="2265" w:type="pct"/>
          </w:tcPr>
          <w:p w14:paraId="18EAC0A4" w14:textId="77777777" w:rsidR="00394850" w:rsidRPr="00153C8B" w:rsidRDefault="00394850" w:rsidP="0095306D">
            <w:pPr>
              <w:spacing w:line="288" w:lineRule="auto"/>
              <w:ind w:left="171"/>
            </w:pPr>
            <w:r w:rsidRPr="00153C8B">
              <w:t>Không</w:t>
            </w:r>
          </w:p>
        </w:tc>
        <w:tc>
          <w:tcPr>
            <w:tcW w:w="1504" w:type="pct"/>
          </w:tcPr>
          <w:p w14:paraId="00ED1465" w14:textId="77777777" w:rsidR="00394850" w:rsidRPr="00153C8B" w:rsidRDefault="00394850" w:rsidP="0095306D">
            <w:pPr>
              <w:spacing w:line="288" w:lineRule="auto"/>
              <w:jc w:val="center"/>
            </w:pPr>
            <w:r w:rsidRPr="00153C8B">
              <w:t>39</w:t>
            </w:r>
            <w:r>
              <w:t>,</w:t>
            </w:r>
            <w:r w:rsidRPr="00153C8B">
              <w:t>43</w:t>
            </w:r>
          </w:p>
        </w:tc>
        <w:tc>
          <w:tcPr>
            <w:tcW w:w="1231" w:type="pct"/>
          </w:tcPr>
          <w:p w14:paraId="22341EBD" w14:textId="77777777" w:rsidR="00394850" w:rsidRPr="0095306D" w:rsidRDefault="00394850" w:rsidP="0095306D">
            <w:pPr>
              <w:spacing w:line="288" w:lineRule="auto"/>
              <w:jc w:val="center"/>
              <w:rPr>
                <w:bCs/>
              </w:rPr>
            </w:pPr>
          </w:p>
        </w:tc>
      </w:tr>
      <w:tr w:rsidR="00394850" w:rsidRPr="00153C8B" w14:paraId="30CD002D" w14:textId="77777777" w:rsidTr="000977FC">
        <w:tc>
          <w:tcPr>
            <w:tcW w:w="2265" w:type="pct"/>
          </w:tcPr>
          <w:p w14:paraId="4BEB1E78" w14:textId="77777777" w:rsidR="00394850" w:rsidRPr="00153C8B" w:rsidRDefault="00394850" w:rsidP="0095306D">
            <w:pPr>
              <w:spacing w:line="288" w:lineRule="auto"/>
              <w:ind w:left="171"/>
              <w:rPr>
                <w:b/>
              </w:rPr>
            </w:pPr>
            <w:r w:rsidRPr="00153C8B">
              <w:rPr>
                <w:b/>
              </w:rPr>
              <w:t>Khó khăn ADLs</w:t>
            </w:r>
          </w:p>
        </w:tc>
        <w:tc>
          <w:tcPr>
            <w:tcW w:w="1504" w:type="pct"/>
          </w:tcPr>
          <w:p w14:paraId="15FCAEFF" w14:textId="77777777" w:rsidR="00394850" w:rsidRPr="00153C8B" w:rsidRDefault="00394850" w:rsidP="0095306D">
            <w:pPr>
              <w:spacing w:line="288" w:lineRule="auto"/>
              <w:jc w:val="center"/>
            </w:pPr>
          </w:p>
        </w:tc>
        <w:tc>
          <w:tcPr>
            <w:tcW w:w="1231" w:type="pct"/>
          </w:tcPr>
          <w:p w14:paraId="19D23878" w14:textId="77777777" w:rsidR="00394850" w:rsidRPr="0095306D" w:rsidRDefault="00394850" w:rsidP="0095306D">
            <w:pPr>
              <w:spacing w:line="288" w:lineRule="auto"/>
              <w:jc w:val="center"/>
              <w:rPr>
                <w:bCs/>
              </w:rPr>
            </w:pPr>
            <w:r w:rsidRPr="0095306D">
              <w:rPr>
                <w:bCs/>
              </w:rPr>
              <w:t>0,0000</w:t>
            </w:r>
          </w:p>
        </w:tc>
      </w:tr>
      <w:tr w:rsidR="00394850" w:rsidRPr="00153C8B" w14:paraId="2F01EC72" w14:textId="77777777" w:rsidTr="000977FC">
        <w:tc>
          <w:tcPr>
            <w:tcW w:w="2265" w:type="pct"/>
          </w:tcPr>
          <w:p w14:paraId="438C9B1C" w14:textId="77777777" w:rsidR="00394850" w:rsidRPr="00153C8B" w:rsidRDefault="00394850" w:rsidP="0095306D">
            <w:pPr>
              <w:spacing w:line="288" w:lineRule="auto"/>
              <w:ind w:left="171"/>
            </w:pPr>
            <w:r w:rsidRPr="00153C8B">
              <w:t>Có</w:t>
            </w:r>
          </w:p>
        </w:tc>
        <w:tc>
          <w:tcPr>
            <w:tcW w:w="1504" w:type="pct"/>
          </w:tcPr>
          <w:p w14:paraId="04275612" w14:textId="77777777" w:rsidR="00394850" w:rsidRPr="00153C8B" w:rsidRDefault="00394850" w:rsidP="0095306D">
            <w:pPr>
              <w:spacing w:line="288" w:lineRule="auto"/>
              <w:jc w:val="center"/>
            </w:pPr>
            <w:r w:rsidRPr="00153C8B">
              <w:t>37</w:t>
            </w:r>
            <w:r>
              <w:t>,</w:t>
            </w:r>
            <w:r w:rsidRPr="00153C8B">
              <w:t>18</w:t>
            </w:r>
          </w:p>
        </w:tc>
        <w:tc>
          <w:tcPr>
            <w:tcW w:w="1231" w:type="pct"/>
          </w:tcPr>
          <w:p w14:paraId="741D9C4B" w14:textId="77777777" w:rsidR="00394850" w:rsidRPr="00153C8B" w:rsidRDefault="00394850" w:rsidP="0095306D">
            <w:pPr>
              <w:spacing w:line="288" w:lineRule="auto"/>
              <w:jc w:val="center"/>
              <w:rPr>
                <w:b/>
              </w:rPr>
            </w:pPr>
          </w:p>
        </w:tc>
      </w:tr>
      <w:tr w:rsidR="00394850" w:rsidRPr="00153C8B" w14:paraId="021F218D" w14:textId="77777777" w:rsidTr="000977FC">
        <w:tc>
          <w:tcPr>
            <w:tcW w:w="2265" w:type="pct"/>
          </w:tcPr>
          <w:p w14:paraId="77D8AD59" w14:textId="77777777" w:rsidR="00394850" w:rsidRPr="00153C8B" w:rsidRDefault="00394850" w:rsidP="0095306D">
            <w:pPr>
              <w:spacing w:line="288" w:lineRule="auto"/>
              <w:ind w:left="171"/>
            </w:pPr>
            <w:r w:rsidRPr="00153C8B">
              <w:t xml:space="preserve">Không </w:t>
            </w:r>
          </w:p>
        </w:tc>
        <w:tc>
          <w:tcPr>
            <w:tcW w:w="1504" w:type="pct"/>
          </w:tcPr>
          <w:p w14:paraId="4E7F2AAA" w14:textId="77777777" w:rsidR="00394850" w:rsidRPr="00153C8B" w:rsidRDefault="00394850" w:rsidP="0095306D">
            <w:pPr>
              <w:spacing w:line="288" w:lineRule="auto"/>
              <w:jc w:val="center"/>
            </w:pPr>
            <w:r w:rsidRPr="00153C8B">
              <w:t>39</w:t>
            </w:r>
            <w:r>
              <w:t>,</w:t>
            </w:r>
            <w:r w:rsidRPr="00153C8B">
              <w:t>09</w:t>
            </w:r>
          </w:p>
        </w:tc>
        <w:tc>
          <w:tcPr>
            <w:tcW w:w="1231" w:type="pct"/>
          </w:tcPr>
          <w:p w14:paraId="7F9494D8" w14:textId="77777777" w:rsidR="00394850" w:rsidRPr="00153C8B" w:rsidRDefault="00394850" w:rsidP="0095306D">
            <w:pPr>
              <w:spacing w:line="288" w:lineRule="auto"/>
              <w:jc w:val="center"/>
              <w:rPr>
                <w:b/>
              </w:rPr>
            </w:pPr>
          </w:p>
        </w:tc>
      </w:tr>
    </w:tbl>
    <w:p w14:paraId="7F56D418" w14:textId="63454936" w:rsidR="00394850" w:rsidRPr="008D40AB" w:rsidRDefault="00394850" w:rsidP="005F3BB0">
      <w:pPr>
        <w:pStyle w:val="nghing"/>
        <w:rPr>
          <w:lang w:val="vi-VN"/>
        </w:rPr>
      </w:pPr>
      <w:r w:rsidRPr="00153C8B">
        <w:t xml:space="preserve">Nguồn: Tính toán từ dữ liệu </w:t>
      </w:r>
      <w:r w:rsidR="008D40AB">
        <w:rPr>
          <w:lang w:val="vi-VN"/>
        </w:rPr>
        <w:t>PCS,</w:t>
      </w:r>
      <w:r w:rsidRPr="00153C8B">
        <w:t xml:space="preserve"> </w:t>
      </w:r>
      <w:r w:rsidR="008D40AB">
        <w:rPr>
          <w:lang w:val="vi-VN"/>
        </w:rPr>
        <w:t>2021.</w:t>
      </w:r>
    </w:p>
    <w:p w14:paraId="41138D90" w14:textId="77777777" w:rsidR="00394850" w:rsidRPr="005F3BB0" w:rsidRDefault="00394850" w:rsidP="005F3BB0">
      <w:pPr>
        <w:pStyle w:val="noidung"/>
      </w:pPr>
      <w:r w:rsidRPr="005F3BB0">
        <w:t xml:space="preserve">Để xác định các nhân tố tác động đến khả năng sẵn sàng chi trả cho dịch vụ chăm sóc của người cao tuổi, mô hình hồi quy logistic được sử dụng để xác định tỷ số chênh lệch (OR). Bảng 3 mô tả kết quả hồi quy logistic, trong đó xác định tỷ số chênh lệch (OR) và mức ý nghĩa thống kê. </w:t>
      </w:r>
    </w:p>
    <w:p w14:paraId="262AACD9" w14:textId="1EA6D626" w:rsidR="00394850" w:rsidRPr="005F3BB0" w:rsidRDefault="00394850" w:rsidP="005F3BB0">
      <w:pPr>
        <w:pStyle w:val="noidung"/>
      </w:pPr>
      <w:r w:rsidRPr="005F3BB0">
        <w:t xml:space="preserve">Kết quả cho thấy, nhóm tuổi càng cao thì khả năng sẵn sàng chi trả cho dịch vụ chăm sóc càng cao, nhóm tuổi 70 </w:t>
      </w:r>
      <w:r w:rsidR="005F3BB0">
        <w:rPr>
          <w:lang w:val="vi-VN"/>
        </w:rPr>
        <w:t>-</w:t>
      </w:r>
      <w:r w:rsidRPr="005F3BB0">
        <w:t xml:space="preserve"> 79 và nhóm 80 tuổi trở lên có khả năng sẵn sàng chi trả cao hơn nhóm tham chiếu (60 </w:t>
      </w:r>
      <w:r w:rsidR="005F3BB0">
        <w:rPr>
          <w:lang w:val="vi-VN"/>
        </w:rPr>
        <w:t>-</w:t>
      </w:r>
      <w:r w:rsidRPr="005F3BB0">
        <w:t xml:space="preserve"> 69) lần lượt là 5% và 14,5%, với P &lt; 0,001. Nhóm nam cao tuổi, ở thành thị, dân tộc Kinh, nhu cầu chăm sóc không được đáp ứng có khả năng sẵn sàng chi trả cao hơn nhóm tham chiếu tương ứng lần lượt là 2,5%, 32,2%, 46%, với P &lt; 0,001. Nhóm cao tuổi đang có vợ/chồng có xác suất sẵn sàng chi trả cao hơn 3% và 16,2% so với nhóm góa và khác (ly thân/ly dị, chưa kết hôn) tương ứng, với P &lt; 0,001. Nhóm cao tuổi với trình độ học vấn từ tiểu học trở lên có khả năng sẵn sàng chi trả cao hơn 21,3% so với nhóm có trình độ chưa hết tiểu học. Với các biến số về sức khỏe, nhóm cao tuổi có sức khỏe tốt có khả năng chi trả cao hơn so với nhóm có sức khỏe bình thường và nhóm có sức khỏe kém tương ứng là 12% và 20%. Nhóm cao tuổi có khó khăn với ADLs có xác suất sẵn sàng chi trả cho dịch vụ chăm sóc cao hơn nhóm không có khó khăn là 14,9% trong khi nhóm có khuyết tật chức năng thì khả năng sẵn sàng chi trả lại thấp hơn 10,26% so với nhóm không có khuyết tật chức năng, với P &lt; 0,001.</w:t>
      </w:r>
    </w:p>
    <w:p w14:paraId="00BA0531" w14:textId="06D8937B" w:rsidR="00394850" w:rsidRPr="00153C8B" w:rsidRDefault="005F3BB0" w:rsidP="008D40AB">
      <w:pPr>
        <w:pStyle w:val="Tenbang"/>
      </w:pPr>
      <w:r w:rsidRPr="00153C8B">
        <w:t>BẢNG</w:t>
      </w:r>
      <w:r>
        <w:rPr>
          <w:lang w:val="vi-VN"/>
        </w:rPr>
        <w:t xml:space="preserve"> </w:t>
      </w:r>
      <w:r w:rsidRPr="00153C8B">
        <w:t>3</w:t>
      </w:r>
      <w:r>
        <w:rPr>
          <w:lang w:val="vi-VN"/>
        </w:rPr>
        <w:t>.</w:t>
      </w:r>
      <w:r w:rsidRPr="00153C8B">
        <w:t xml:space="preserve"> TỶ SỐ CHÊNH LỆCH TRONG MÔ HÌNH HỒI QUY LOGISTIC ƯỚC LƯỢNG XÁC SUẤT</w:t>
      </w:r>
      <w:r w:rsidR="008D40AB">
        <w:rPr>
          <w:lang w:val="vi-VN"/>
        </w:rPr>
        <w:t xml:space="preserve"> </w:t>
      </w:r>
      <w:r w:rsidRPr="00153C8B">
        <w:t>SẴN SÀNG CHI TRẢ CHO DỊCH VỤ CHĂM SÓC DÀI HẠNCỦA NGƯỜI CAO TUỔI</w:t>
      </w:r>
    </w:p>
    <w:tbl>
      <w:tblPr>
        <w:tblStyle w:val="TableGrid"/>
        <w:tblW w:w="5000" w:type="pct"/>
        <w:tblLook w:val="04A0" w:firstRow="1" w:lastRow="0" w:firstColumn="1" w:lastColumn="0" w:noHBand="0" w:noVBand="1"/>
      </w:tblPr>
      <w:tblGrid>
        <w:gridCol w:w="4413"/>
        <w:gridCol w:w="2930"/>
        <w:gridCol w:w="2398"/>
      </w:tblGrid>
      <w:tr w:rsidR="00394850" w:rsidRPr="00153C8B" w14:paraId="04F0E303" w14:textId="77777777" w:rsidTr="000977FC">
        <w:tc>
          <w:tcPr>
            <w:tcW w:w="2265" w:type="pct"/>
          </w:tcPr>
          <w:p w14:paraId="7B65C6C5" w14:textId="77777777" w:rsidR="00394850" w:rsidRPr="00153C8B" w:rsidRDefault="00394850" w:rsidP="0095306D">
            <w:pPr>
              <w:spacing w:line="288" w:lineRule="auto"/>
              <w:rPr>
                <w:b/>
              </w:rPr>
            </w:pPr>
            <w:r w:rsidRPr="00153C8B">
              <w:rPr>
                <w:b/>
              </w:rPr>
              <w:t xml:space="preserve"> Biến số</w:t>
            </w:r>
          </w:p>
        </w:tc>
        <w:tc>
          <w:tcPr>
            <w:tcW w:w="1504" w:type="pct"/>
          </w:tcPr>
          <w:p w14:paraId="0A876696" w14:textId="77777777" w:rsidR="00394850" w:rsidRPr="00153C8B" w:rsidRDefault="00394850" w:rsidP="0095306D">
            <w:pPr>
              <w:spacing w:line="288" w:lineRule="auto"/>
              <w:jc w:val="center"/>
              <w:rPr>
                <w:b/>
              </w:rPr>
            </w:pPr>
            <w:r w:rsidRPr="00153C8B">
              <w:rPr>
                <w:b/>
              </w:rPr>
              <w:t>Tỷ số chênh lệch (OR)</w:t>
            </w:r>
          </w:p>
        </w:tc>
        <w:tc>
          <w:tcPr>
            <w:tcW w:w="1231" w:type="pct"/>
          </w:tcPr>
          <w:p w14:paraId="07774078" w14:textId="77777777" w:rsidR="00394850" w:rsidRPr="0095306D" w:rsidRDefault="00394850" w:rsidP="0095306D">
            <w:pPr>
              <w:spacing w:line="288" w:lineRule="auto"/>
              <w:jc w:val="center"/>
              <w:rPr>
                <w:b/>
              </w:rPr>
            </w:pPr>
            <w:r w:rsidRPr="0095306D">
              <w:rPr>
                <w:b/>
              </w:rPr>
              <w:t>Giá trị P</w:t>
            </w:r>
          </w:p>
        </w:tc>
      </w:tr>
      <w:tr w:rsidR="00394850" w:rsidRPr="00153C8B" w14:paraId="09504810" w14:textId="77777777" w:rsidTr="000977FC">
        <w:tc>
          <w:tcPr>
            <w:tcW w:w="2265" w:type="pct"/>
          </w:tcPr>
          <w:p w14:paraId="28418C09" w14:textId="77777777" w:rsidR="00394850" w:rsidRPr="00153C8B" w:rsidRDefault="00394850" w:rsidP="0095306D">
            <w:pPr>
              <w:spacing w:line="288" w:lineRule="auto"/>
              <w:rPr>
                <w:b/>
              </w:rPr>
            </w:pPr>
            <w:r w:rsidRPr="00153C8B">
              <w:rPr>
                <w:b/>
              </w:rPr>
              <w:t>Tuổi</w:t>
            </w:r>
          </w:p>
        </w:tc>
        <w:tc>
          <w:tcPr>
            <w:tcW w:w="1504" w:type="pct"/>
          </w:tcPr>
          <w:p w14:paraId="75A5F39B" w14:textId="77777777" w:rsidR="00394850" w:rsidRPr="00153C8B" w:rsidRDefault="00394850" w:rsidP="0095306D">
            <w:pPr>
              <w:spacing w:line="288" w:lineRule="auto"/>
            </w:pPr>
          </w:p>
        </w:tc>
        <w:tc>
          <w:tcPr>
            <w:tcW w:w="1231" w:type="pct"/>
          </w:tcPr>
          <w:p w14:paraId="7A7F864E" w14:textId="77777777" w:rsidR="00394850" w:rsidRPr="0095306D" w:rsidRDefault="00394850" w:rsidP="0095306D">
            <w:pPr>
              <w:spacing w:line="288" w:lineRule="auto"/>
              <w:rPr>
                <w:bCs/>
              </w:rPr>
            </w:pPr>
          </w:p>
        </w:tc>
      </w:tr>
      <w:tr w:rsidR="00394850" w:rsidRPr="00153C8B" w14:paraId="560AF0F1" w14:textId="77777777" w:rsidTr="000977FC">
        <w:tc>
          <w:tcPr>
            <w:tcW w:w="2265" w:type="pct"/>
          </w:tcPr>
          <w:p w14:paraId="67E94CAD" w14:textId="7AA6D936" w:rsidR="00394850" w:rsidRPr="00153C8B" w:rsidRDefault="00394850" w:rsidP="0095306D">
            <w:pPr>
              <w:spacing w:line="288" w:lineRule="auto"/>
              <w:ind w:left="171"/>
            </w:pPr>
            <w:r w:rsidRPr="00153C8B">
              <w:t xml:space="preserve">60 </w:t>
            </w:r>
            <w:r w:rsidR="005F3BB0">
              <w:rPr>
                <w:lang w:val="vi-VN"/>
              </w:rPr>
              <w:t>-</w:t>
            </w:r>
            <w:r w:rsidRPr="00153C8B">
              <w:t xml:space="preserve"> 69 (tham chiếu)</w:t>
            </w:r>
          </w:p>
        </w:tc>
        <w:tc>
          <w:tcPr>
            <w:tcW w:w="1504" w:type="pct"/>
          </w:tcPr>
          <w:p w14:paraId="7C2F71E5" w14:textId="77777777" w:rsidR="00394850" w:rsidRPr="00153C8B" w:rsidRDefault="00394850" w:rsidP="0095306D">
            <w:pPr>
              <w:spacing w:line="288" w:lineRule="auto"/>
              <w:jc w:val="center"/>
            </w:pPr>
          </w:p>
        </w:tc>
        <w:tc>
          <w:tcPr>
            <w:tcW w:w="1231" w:type="pct"/>
          </w:tcPr>
          <w:p w14:paraId="4331515B" w14:textId="77777777" w:rsidR="00394850" w:rsidRPr="0095306D" w:rsidRDefault="00394850" w:rsidP="0095306D">
            <w:pPr>
              <w:spacing w:line="288" w:lineRule="auto"/>
              <w:jc w:val="center"/>
              <w:rPr>
                <w:bCs/>
              </w:rPr>
            </w:pPr>
          </w:p>
        </w:tc>
      </w:tr>
      <w:tr w:rsidR="00394850" w:rsidRPr="00153C8B" w14:paraId="722AC21A" w14:textId="77777777" w:rsidTr="000977FC">
        <w:tc>
          <w:tcPr>
            <w:tcW w:w="2265" w:type="pct"/>
          </w:tcPr>
          <w:p w14:paraId="7CCA2211" w14:textId="732EF01C" w:rsidR="00394850" w:rsidRPr="00153C8B" w:rsidRDefault="00394850" w:rsidP="0095306D">
            <w:pPr>
              <w:spacing w:line="288" w:lineRule="auto"/>
              <w:ind w:left="171"/>
            </w:pPr>
            <w:r w:rsidRPr="00153C8B">
              <w:t xml:space="preserve">70 </w:t>
            </w:r>
            <w:r w:rsidR="005F3BB0">
              <w:rPr>
                <w:lang w:val="vi-VN"/>
              </w:rPr>
              <w:t>-</w:t>
            </w:r>
            <w:r w:rsidRPr="00153C8B">
              <w:t xml:space="preserve"> 79</w:t>
            </w:r>
          </w:p>
        </w:tc>
        <w:tc>
          <w:tcPr>
            <w:tcW w:w="1504" w:type="pct"/>
          </w:tcPr>
          <w:p w14:paraId="7189E22E" w14:textId="77777777" w:rsidR="00394850" w:rsidRPr="00153C8B" w:rsidRDefault="00394850" w:rsidP="0095306D">
            <w:pPr>
              <w:spacing w:line="288" w:lineRule="auto"/>
              <w:jc w:val="center"/>
            </w:pPr>
            <w:r w:rsidRPr="00153C8B">
              <w:t>1</w:t>
            </w:r>
            <w:r>
              <w:t>,</w:t>
            </w:r>
            <w:r w:rsidRPr="00153C8B">
              <w:t>050</w:t>
            </w:r>
          </w:p>
        </w:tc>
        <w:tc>
          <w:tcPr>
            <w:tcW w:w="1231" w:type="pct"/>
          </w:tcPr>
          <w:p w14:paraId="51B6F03A" w14:textId="77777777" w:rsidR="00394850" w:rsidRPr="0095306D" w:rsidRDefault="00394850" w:rsidP="0095306D">
            <w:pPr>
              <w:spacing w:line="288" w:lineRule="auto"/>
              <w:jc w:val="center"/>
              <w:rPr>
                <w:bCs/>
              </w:rPr>
            </w:pPr>
            <w:r w:rsidRPr="0095306D">
              <w:rPr>
                <w:bCs/>
              </w:rPr>
              <w:t>0,000</w:t>
            </w:r>
          </w:p>
        </w:tc>
      </w:tr>
      <w:tr w:rsidR="00394850" w:rsidRPr="00153C8B" w14:paraId="2C5E4937" w14:textId="77777777" w:rsidTr="000977FC">
        <w:tc>
          <w:tcPr>
            <w:tcW w:w="2265" w:type="pct"/>
          </w:tcPr>
          <w:p w14:paraId="6D6541E6" w14:textId="77777777" w:rsidR="00394850" w:rsidRPr="00153C8B" w:rsidRDefault="00394850" w:rsidP="0095306D">
            <w:pPr>
              <w:spacing w:line="288" w:lineRule="auto"/>
              <w:ind w:left="171"/>
            </w:pPr>
            <w:r w:rsidRPr="00153C8B">
              <w:t>80+</w:t>
            </w:r>
          </w:p>
        </w:tc>
        <w:tc>
          <w:tcPr>
            <w:tcW w:w="1504" w:type="pct"/>
          </w:tcPr>
          <w:p w14:paraId="609E0851" w14:textId="77777777" w:rsidR="00394850" w:rsidRPr="00153C8B" w:rsidRDefault="00394850" w:rsidP="0095306D">
            <w:pPr>
              <w:spacing w:line="288" w:lineRule="auto"/>
              <w:jc w:val="center"/>
            </w:pPr>
            <w:r w:rsidRPr="00153C8B">
              <w:t>1</w:t>
            </w:r>
            <w:r>
              <w:t>,</w:t>
            </w:r>
            <w:r w:rsidRPr="00153C8B">
              <w:t>145</w:t>
            </w:r>
          </w:p>
        </w:tc>
        <w:tc>
          <w:tcPr>
            <w:tcW w:w="1231" w:type="pct"/>
          </w:tcPr>
          <w:p w14:paraId="29B1FDB1" w14:textId="77777777" w:rsidR="00394850" w:rsidRPr="0095306D" w:rsidRDefault="00394850" w:rsidP="0095306D">
            <w:pPr>
              <w:spacing w:line="288" w:lineRule="auto"/>
              <w:jc w:val="center"/>
              <w:rPr>
                <w:bCs/>
              </w:rPr>
            </w:pPr>
            <w:r w:rsidRPr="0095306D">
              <w:rPr>
                <w:bCs/>
              </w:rPr>
              <w:t>0,000</w:t>
            </w:r>
          </w:p>
        </w:tc>
      </w:tr>
      <w:tr w:rsidR="00394850" w:rsidRPr="00153C8B" w14:paraId="65DC5888" w14:textId="77777777" w:rsidTr="000977FC">
        <w:tc>
          <w:tcPr>
            <w:tcW w:w="2265" w:type="pct"/>
          </w:tcPr>
          <w:p w14:paraId="382B9B9F" w14:textId="77777777" w:rsidR="00394850" w:rsidRPr="00153C8B" w:rsidRDefault="00394850" w:rsidP="0095306D">
            <w:pPr>
              <w:spacing w:line="288" w:lineRule="auto"/>
              <w:rPr>
                <w:b/>
              </w:rPr>
            </w:pPr>
            <w:r w:rsidRPr="00153C8B">
              <w:rPr>
                <w:b/>
              </w:rPr>
              <w:t>Giới tính</w:t>
            </w:r>
          </w:p>
        </w:tc>
        <w:tc>
          <w:tcPr>
            <w:tcW w:w="1504" w:type="pct"/>
          </w:tcPr>
          <w:p w14:paraId="7BFDF807" w14:textId="77777777" w:rsidR="00394850" w:rsidRPr="00153C8B" w:rsidRDefault="00394850" w:rsidP="0095306D">
            <w:pPr>
              <w:spacing w:line="288" w:lineRule="auto"/>
            </w:pPr>
          </w:p>
        </w:tc>
        <w:tc>
          <w:tcPr>
            <w:tcW w:w="1231" w:type="pct"/>
          </w:tcPr>
          <w:p w14:paraId="59211981" w14:textId="77777777" w:rsidR="00394850" w:rsidRPr="0095306D" w:rsidRDefault="00394850" w:rsidP="0095306D">
            <w:pPr>
              <w:spacing w:line="288" w:lineRule="auto"/>
              <w:rPr>
                <w:bCs/>
              </w:rPr>
            </w:pPr>
          </w:p>
        </w:tc>
      </w:tr>
      <w:tr w:rsidR="00394850" w:rsidRPr="00153C8B" w14:paraId="4B8EE13B" w14:textId="77777777" w:rsidTr="000977FC">
        <w:tc>
          <w:tcPr>
            <w:tcW w:w="2265" w:type="pct"/>
          </w:tcPr>
          <w:p w14:paraId="513D3E1C" w14:textId="77777777" w:rsidR="00394850" w:rsidRPr="00153C8B" w:rsidRDefault="00394850" w:rsidP="0095306D">
            <w:pPr>
              <w:spacing w:line="288" w:lineRule="auto"/>
              <w:ind w:left="171"/>
            </w:pPr>
            <w:r w:rsidRPr="00153C8B">
              <w:t>Nam</w:t>
            </w:r>
          </w:p>
        </w:tc>
        <w:tc>
          <w:tcPr>
            <w:tcW w:w="1504" w:type="pct"/>
          </w:tcPr>
          <w:p w14:paraId="358496CF" w14:textId="77777777" w:rsidR="00394850" w:rsidRPr="00153C8B" w:rsidRDefault="00394850" w:rsidP="0095306D">
            <w:pPr>
              <w:spacing w:line="288" w:lineRule="auto"/>
              <w:jc w:val="center"/>
            </w:pPr>
            <w:r w:rsidRPr="00153C8B">
              <w:t>1</w:t>
            </w:r>
            <w:r>
              <w:t>,</w:t>
            </w:r>
            <w:r w:rsidRPr="00153C8B">
              <w:t>025</w:t>
            </w:r>
          </w:p>
        </w:tc>
        <w:tc>
          <w:tcPr>
            <w:tcW w:w="1231" w:type="pct"/>
          </w:tcPr>
          <w:p w14:paraId="3A9A467C" w14:textId="77777777" w:rsidR="00394850" w:rsidRPr="0095306D" w:rsidRDefault="00394850" w:rsidP="0095306D">
            <w:pPr>
              <w:spacing w:line="288" w:lineRule="auto"/>
              <w:jc w:val="center"/>
              <w:rPr>
                <w:bCs/>
              </w:rPr>
            </w:pPr>
            <w:r w:rsidRPr="0095306D">
              <w:rPr>
                <w:bCs/>
              </w:rPr>
              <w:t>0,000</w:t>
            </w:r>
          </w:p>
        </w:tc>
      </w:tr>
      <w:tr w:rsidR="00394850" w:rsidRPr="00153C8B" w14:paraId="2126C46D" w14:textId="77777777" w:rsidTr="000977FC">
        <w:tc>
          <w:tcPr>
            <w:tcW w:w="2265" w:type="pct"/>
          </w:tcPr>
          <w:p w14:paraId="43637AA3" w14:textId="77777777" w:rsidR="00394850" w:rsidRPr="00153C8B" w:rsidRDefault="00394850" w:rsidP="0095306D">
            <w:pPr>
              <w:spacing w:line="288" w:lineRule="auto"/>
              <w:ind w:left="171"/>
            </w:pPr>
            <w:r w:rsidRPr="00153C8B">
              <w:t>Nữ (tham chiếu)</w:t>
            </w:r>
          </w:p>
        </w:tc>
        <w:tc>
          <w:tcPr>
            <w:tcW w:w="1504" w:type="pct"/>
          </w:tcPr>
          <w:p w14:paraId="5A648FC3" w14:textId="77777777" w:rsidR="00394850" w:rsidRPr="00153C8B" w:rsidRDefault="00394850" w:rsidP="0095306D">
            <w:pPr>
              <w:spacing w:line="288" w:lineRule="auto"/>
              <w:jc w:val="center"/>
            </w:pPr>
          </w:p>
        </w:tc>
        <w:tc>
          <w:tcPr>
            <w:tcW w:w="1231" w:type="pct"/>
          </w:tcPr>
          <w:p w14:paraId="5EEC0FCB" w14:textId="77777777" w:rsidR="00394850" w:rsidRPr="0095306D" w:rsidRDefault="00394850" w:rsidP="0095306D">
            <w:pPr>
              <w:spacing w:line="288" w:lineRule="auto"/>
              <w:jc w:val="center"/>
              <w:rPr>
                <w:bCs/>
              </w:rPr>
            </w:pPr>
          </w:p>
        </w:tc>
      </w:tr>
      <w:tr w:rsidR="00394850" w:rsidRPr="00153C8B" w14:paraId="4A3A4776" w14:textId="77777777" w:rsidTr="000977FC">
        <w:tc>
          <w:tcPr>
            <w:tcW w:w="2265" w:type="pct"/>
          </w:tcPr>
          <w:p w14:paraId="674A4FBA" w14:textId="77777777" w:rsidR="00394850" w:rsidRPr="00153C8B" w:rsidRDefault="00394850" w:rsidP="0095306D">
            <w:pPr>
              <w:spacing w:line="288" w:lineRule="auto"/>
              <w:rPr>
                <w:b/>
              </w:rPr>
            </w:pPr>
            <w:r w:rsidRPr="00153C8B">
              <w:rPr>
                <w:b/>
              </w:rPr>
              <w:t>Nơi sống</w:t>
            </w:r>
          </w:p>
        </w:tc>
        <w:tc>
          <w:tcPr>
            <w:tcW w:w="1504" w:type="pct"/>
          </w:tcPr>
          <w:p w14:paraId="28E19360" w14:textId="77777777" w:rsidR="00394850" w:rsidRPr="00153C8B" w:rsidRDefault="00394850" w:rsidP="0095306D">
            <w:pPr>
              <w:spacing w:line="288" w:lineRule="auto"/>
            </w:pPr>
          </w:p>
        </w:tc>
        <w:tc>
          <w:tcPr>
            <w:tcW w:w="1231" w:type="pct"/>
          </w:tcPr>
          <w:p w14:paraId="70DF8690" w14:textId="77777777" w:rsidR="00394850" w:rsidRPr="0095306D" w:rsidRDefault="00394850" w:rsidP="0095306D">
            <w:pPr>
              <w:spacing w:line="288" w:lineRule="auto"/>
              <w:rPr>
                <w:bCs/>
              </w:rPr>
            </w:pPr>
          </w:p>
        </w:tc>
      </w:tr>
      <w:tr w:rsidR="00394850" w:rsidRPr="00153C8B" w14:paraId="55EB8F05" w14:textId="77777777" w:rsidTr="000977FC">
        <w:tc>
          <w:tcPr>
            <w:tcW w:w="2265" w:type="pct"/>
          </w:tcPr>
          <w:p w14:paraId="38D44B2A" w14:textId="77777777" w:rsidR="00394850" w:rsidRPr="00153C8B" w:rsidRDefault="00394850" w:rsidP="0095306D">
            <w:pPr>
              <w:spacing w:line="288" w:lineRule="auto"/>
              <w:ind w:left="171"/>
            </w:pPr>
            <w:r w:rsidRPr="00153C8B">
              <w:t xml:space="preserve">Thành thị </w:t>
            </w:r>
          </w:p>
        </w:tc>
        <w:tc>
          <w:tcPr>
            <w:tcW w:w="1504" w:type="pct"/>
          </w:tcPr>
          <w:p w14:paraId="4354672B" w14:textId="77777777" w:rsidR="00394850" w:rsidRPr="00153C8B" w:rsidRDefault="00394850" w:rsidP="0095306D">
            <w:pPr>
              <w:spacing w:line="288" w:lineRule="auto"/>
              <w:jc w:val="center"/>
            </w:pPr>
            <w:r w:rsidRPr="00153C8B">
              <w:t>1</w:t>
            </w:r>
            <w:r>
              <w:t>,</w:t>
            </w:r>
            <w:r w:rsidRPr="00153C8B">
              <w:t>322</w:t>
            </w:r>
          </w:p>
        </w:tc>
        <w:tc>
          <w:tcPr>
            <w:tcW w:w="1231" w:type="pct"/>
          </w:tcPr>
          <w:p w14:paraId="1806BF74" w14:textId="77777777" w:rsidR="00394850" w:rsidRPr="0095306D" w:rsidRDefault="00394850" w:rsidP="0095306D">
            <w:pPr>
              <w:spacing w:line="288" w:lineRule="auto"/>
              <w:jc w:val="center"/>
              <w:rPr>
                <w:bCs/>
              </w:rPr>
            </w:pPr>
            <w:r w:rsidRPr="0095306D">
              <w:rPr>
                <w:bCs/>
              </w:rPr>
              <w:t>0,000</w:t>
            </w:r>
          </w:p>
        </w:tc>
      </w:tr>
      <w:tr w:rsidR="00394850" w:rsidRPr="00153C8B" w14:paraId="73B4E504" w14:textId="77777777" w:rsidTr="000977FC">
        <w:tc>
          <w:tcPr>
            <w:tcW w:w="2265" w:type="pct"/>
          </w:tcPr>
          <w:p w14:paraId="48DA9067" w14:textId="77777777" w:rsidR="00394850" w:rsidRPr="00153C8B" w:rsidRDefault="00394850" w:rsidP="0095306D">
            <w:pPr>
              <w:spacing w:line="288" w:lineRule="auto"/>
              <w:ind w:left="171"/>
            </w:pPr>
            <w:r w:rsidRPr="00153C8B">
              <w:lastRenderedPageBreak/>
              <w:t>Nông thôn (tham chiếu)</w:t>
            </w:r>
          </w:p>
        </w:tc>
        <w:tc>
          <w:tcPr>
            <w:tcW w:w="1504" w:type="pct"/>
          </w:tcPr>
          <w:p w14:paraId="03E2943E" w14:textId="77777777" w:rsidR="00394850" w:rsidRPr="00153C8B" w:rsidRDefault="00394850" w:rsidP="0095306D">
            <w:pPr>
              <w:spacing w:line="288" w:lineRule="auto"/>
              <w:jc w:val="center"/>
            </w:pPr>
          </w:p>
        </w:tc>
        <w:tc>
          <w:tcPr>
            <w:tcW w:w="1231" w:type="pct"/>
          </w:tcPr>
          <w:p w14:paraId="265DB351" w14:textId="77777777" w:rsidR="00394850" w:rsidRPr="0095306D" w:rsidRDefault="00394850" w:rsidP="0095306D">
            <w:pPr>
              <w:spacing w:line="288" w:lineRule="auto"/>
              <w:jc w:val="center"/>
              <w:rPr>
                <w:bCs/>
              </w:rPr>
            </w:pPr>
          </w:p>
        </w:tc>
      </w:tr>
      <w:tr w:rsidR="00394850" w:rsidRPr="00153C8B" w14:paraId="189E9F1B" w14:textId="77777777" w:rsidTr="000977FC">
        <w:tc>
          <w:tcPr>
            <w:tcW w:w="2265" w:type="pct"/>
          </w:tcPr>
          <w:p w14:paraId="7DC2CC4D" w14:textId="77777777" w:rsidR="00394850" w:rsidRPr="00153C8B" w:rsidRDefault="00394850" w:rsidP="0095306D">
            <w:pPr>
              <w:spacing w:line="288" w:lineRule="auto"/>
              <w:rPr>
                <w:b/>
              </w:rPr>
            </w:pPr>
            <w:r w:rsidRPr="00153C8B">
              <w:rPr>
                <w:b/>
              </w:rPr>
              <w:t>Dân tộc</w:t>
            </w:r>
          </w:p>
        </w:tc>
        <w:tc>
          <w:tcPr>
            <w:tcW w:w="1504" w:type="pct"/>
          </w:tcPr>
          <w:p w14:paraId="35249DEF" w14:textId="77777777" w:rsidR="00394850" w:rsidRPr="00153C8B" w:rsidRDefault="00394850" w:rsidP="0095306D">
            <w:pPr>
              <w:spacing w:line="288" w:lineRule="auto"/>
            </w:pPr>
          </w:p>
        </w:tc>
        <w:tc>
          <w:tcPr>
            <w:tcW w:w="1231" w:type="pct"/>
          </w:tcPr>
          <w:p w14:paraId="58CBAC52" w14:textId="77777777" w:rsidR="00394850" w:rsidRPr="0095306D" w:rsidRDefault="00394850" w:rsidP="0095306D">
            <w:pPr>
              <w:spacing w:line="288" w:lineRule="auto"/>
              <w:rPr>
                <w:bCs/>
              </w:rPr>
            </w:pPr>
          </w:p>
        </w:tc>
      </w:tr>
      <w:tr w:rsidR="00394850" w:rsidRPr="00153C8B" w14:paraId="3A48848F" w14:textId="77777777" w:rsidTr="000977FC">
        <w:tc>
          <w:tcPr>
            <w:tcW w:w="2265" w:type="pct"/>
          </w:tcPr>
          <w:p w14:paraId="184A9611" w14:textId="77777777" w:rsidR="00394850" w:rsidRPr="00153C8B" w:rsidRDefault="00394850" w:rsidP="0095306D">
            <w:pPr>
              <w:spacing w:line="288" w:lineRule="auto"/>
              <w:ind w:left="171"/>
            </w:pPr>
            <w:r w:rsidRPr="00153C8B">
              <w:t xml:space="preserve">Kinh </w:t>
            </w:r>
          </w:p>
        </w:tc>
        <w:tc>
          <w:tcPr>
            <w:tcW w:w="1504" w:type="pct"/>
          </w:tcPr>
          <w:p w14:paraId="006BDA0E" w14:textId="77777777" w:rsidR="00394850" w:rsidRPr="00153C8B" w:rsidRDefault="00394850" w:rsidP="0095306D">
            <w:pPr>
              <w:spacing w:line="288" w:lineRule="auto"/>
              <w:jc w:val="center"/>
            </w:pPr>
            <w:r w:rsidRPr="00153C8B">
              <w:t>1</w:t>
            </w:r>
            <w:r>
              <w:t>,</w:t>
            </w:r>
            <w:r w:rsidRPr="00153C8B">
              <w:t>460</w:t>
            </w:r>
          </w:p>
        </w:tc>
        <w:tc>
          <w:tcPr>
            <w:tcW w:w="1231" w:type="pct"/>
          </w:tcPr>
          <w:p w14:paraId="4498F053" w14:textId="77777777" w:rsidR="00394850" w:rsidRPr="0095306D" w:rsidRDefault="00394850" w:rsidP="0095306D">
            <w:pPr>
              <w:spacing w:line="288" w:lineRule="auto"/>
              <w:jc w:val="center"/>
              <w:rPr>
                <w:bCs/>
              </w:rPr>
            </w:pPr>
            <w:r w:rsidRPr="0095306D">
              <w:rPr>
                <w:bCs/>
              </w:rPr>
              <w:t>0,000</w:t>
            </w:r>
          </w:p>
        </w:tc>
      </w:tr>
      <w:tr w:rsidR="00394850" w:rsidRPr="00153C8B" w14:paraId="0C87A71F" w14:textId="77777777" w:rsidTr="000977FC">
        <w:tc>
          <w:tcPr>
            <w:tcW w:w="2265" w:type="pct"/>
          </w:tcPr>
          <w:p w14:paraId="0B12302E" w14:textId="77777777" w:rsidR="00394850" w:rsidRPr="00153C8B" w:rsidRDefault="00394850" w:rsidP="0095306D">
            <w:pPr>
              <w:spacing w:line="288" w:lineRule="auto"/>
              <w:ind w:left="171"/>
            </w:pPr>
            <w:r w:rsidRPr="00153C8B">
              <w:t>Thiểu số (thiểu số)</w:t>
            </w:r>
          </w:p>
        </w:tc>
        <w:tc>
          <w:tcPr>
            <w:tcW w:w="1504" w:type="pct"/>
          </w:tcPr>
          <w:p w14:paraId="53CEFA19" w14:textId="77777777" w:rsidR="00394850" w:rsidRPr="00153C8B" w:rsidRDefault="00394850" w:rsidP="0095306D">
            <w:pPr>
              <w:spacing w:line="288" w:lineRule="auto"/>
              <w:jc w:val="center"/>
            </w:pPr>
          </w:p>
        </w:tc>
        <w:tc>
          <w:tcPr>
            <w:tcW w:w="1231" w:type="pct"/>
          </w:tcPr>
          <w:p w14:paraId="465D836C" w14:textId="77777777" w:rsidR="00394850" w:rsidRPr="0095306D" w:rsidRDefault="00394850" w:rsidP="0095306D">
            <w:pPr>
              <w:spacing w:line="288" w:lineRule="auto"/>
              <w:jc w:val="center"/>
              <w:rPr>
                <w:bCs/>
              </w:rPr>
            </w:pPr>
          </w:p>
        </w:tc>
      </w:tr>
      <w:tr w:rsidR="00394850" w:rsidRPr="00153C8B" w14:paraId="2F64B7E5" w14:textId="77777777" w:rsidTr="000977FC">
        <w:trPr>
          <w:trHeight w:val="395"/>
        </w:trPr>
        <w:tc>
          <w:tcPr>
            <w:tcW w:w="2265" w:type="pct"/>
          </w:tcPr>
          <w:p w14:paraId="4B22FE6B" w14:textId="77777777" w:rsidR="00394850" w:rsidRPr="00153C8B" w:rsidRDefault="00394850" w:rsidP="0095306D">
            <w:pPr>
              <w:spacing w:line="288" w:lineRule="auto"/>
              <w:rPr>
                <w:b/>
              </w:rPr>
            </w:pPr>
            <w:r w:rsidRPr="00153C8B">
              <w:rPr>
                <w:b/>
              </w:rPr>
              <w:t>Tình trạng hôn nhân</w:t>
            </w:r>
          </w:p>
        </w:tc>
        <w:tc>
          <w:tcPr>
            <w:tcW w:w="1504" w:type="pct"/>
          </w:tcPr>
          <w:p w14:paraId="18872484" w14:textId="77777777" w:rsidR="00394850" w:rsidRPr="00153C8B" w:rsidRDefault="00394850" w:rsidP="0095306D">
            <w:pPr>
              <w:spacing w:line="288" w:lineRule="auto"/>
              <w:jc w:val="center"/>
            </w:pPr>
          </w:p>
        </w:tc>
        <w:tc>
          <w:tcPr>
            <w:tcW w:w="1231" w:type="pct"/>
          </w:tcPr>
          <w:p w14:paraId="1390A709" w14:textId="77777777" w:rsidR="00394850" w:rsidRPr="0095306D" w:rsidRDefault="00394850" w:rsidP="0095306D">
            <w:pPr>
              <w:spacing w:line="288" w:lineRule="auto"/>
              <w:jc w:val="center"/>
              <w:rPr>
                <w:bCs/>
              </w:rPr>
            </w:pPr>
          </w:p>
        </w:tc>
      </w:tr>
      <w:tr w:rsidR="00394850" w:rsidRPr="00153C8B" w14:paraId="241DD95F" w14:textId="77777777" w:rsidTr="000977FC">
        <w:trPr>
          <w:trHeight w:val="341"/>
        </w:trPr>
        <w:tc>
          <w:tcPr>
            <w:tcW w:w="2265" w:type="pct"/>
          </w:tcPr>
          <w:p w14:paraId="45EFABCD" w14:textId="77777777" w:rsidR="00394850" w:rsidRPr="00153C8B" w:rsidRDefault="00394850" w:rsidP="0095306D">
            <w:pPr>
              <w:spacing w:line="288" w:lineRule="auto"/>
              <w:ind w:left="171"/>
            </w:pPr>
            <w:r w:rsidRPr="00153C8B">
              <w:t>Đang có vợ/chồng  (tham chiếu)</w:t>
            </w:r>
          </w:p>
        </w:tc>
        <w:tc>
          <w:tcPr>
            <w:tcW w:w="1504" w:type="pct"/>
          </w:tcPr>
          <w:p w14:paraId="169EA89F" w14:textId="77777777" w:rsidR="00394850" w:rsidRPr="00153C8B" w:rsidRDefault="00394850" w:rsidP="0095306D">
            <w:pPr>
              <w:spacing w:line="288" w:lineRule="auto"/>
            </w:pPr>
          </w:p>
        </w:tc>
        <w:tc>
          <w:tcPr>
            <w:tcW w:w="1231" w:type="pct"/>
          </w:tcPr>
          <w:p w14:paraId="5FB7AABC" w14:textId="77777777" w:rsidR="00394850" w:rsidRPr="0095306D" w:rsidRDefault="00394850" w:rsidP="0095306D">
            <w:pPr>
              <w:spacing w:line="288" w:lineRule="auto"/>
              <w:jc w:val="center"/>
              <w:rPr>
                <w:bCs/>
              </w:rPr>
            </w:pPr>
          </w:p>
        </w:tc>
      </w:tr>
      <w:tr w:rsidR="00394850" w:rsidRPr="00153C8B" w14:paraId="6A8C4724" w14:textId="77777777" w:rsidTr="000977FC">
        <w:tc>
          <w:tcPr>
            <w:tcW w:w="2265" w:type="pct"/>
          </w:tcPr>
          <w:p w14:paraId="2828DAA5" w14:textId="77777777" w:rsidR="00394850" w:rsidRPr="00153C8B" w:rsidRDefault="00394850" w:rsidP="0095306D">
            <w:pPr>
              <w:spacing w:line="288" w:lineRule="auto"/>
              <w:ind w:left="171"/>
            </w:pPr>
            <w:r w:rsidRPr="00153C8B">
              <w:t xml:space="preserve">Góa </w:t>
            </w:r>
          </w:p>
        </w:tc>
        <w:tc>
          <w:tcPr>
            <w:tcW w:w="1504" w:type="pct"/>
          </w:tcPr>
          <w:p w14:paraId="4258AA35" w14:textId="77777777" w:rsidR="00394850" w:rsidRPr="00153C8B" w:rsidRDefault="00394850" w:rsidP="0095306D">
            <w:pPr>
              <w:spacing w:line="288" w:lineRule="auto"/>
              <w:jc w:val="center"/>
            </w:pPr>
            <w:r w:rsidRPr="00153C8B">
              <w:t>0</w:t>
            </w:r>
            <w:r>
              <w:t>,</w:t>
            </w:r>
            <w:r w:rsidRPr="00153C8B">
              <w:t>970</w:t>
            </w:r>
          </w:p>
        </w:tc>
        <w:tc>
          <w:tcPr>
            <w:tcW w:w="1231" w:type="pct"/>
          </w:tcPr>
          <w:p w14:paraId="5E868AEB" w14:textId="77777777" w:rsidR="00394850" w:rsidRPr="0095306D" w:rsidRDefault="00394850" w:rsidP="0095306D">
            <w:pPr>
              <w:spacing w:line="288" w:lineRule="auto"/>
              <w:jc w:val="center"/>
              <w:rPr>
                <w:bCs/>
              </w:rPr>
            </w:pPr>
            <w:r w:rsidRPr="0095306D">
              <w:rPr>
                <w:bCs/>
              </w:rPr>
              <w:t>0,000</w:t>
            </w:r>
          </w:p>
        </w:tc>
      </w:tr>
      <w:tr w:rsidR="00394850" w:rsidRPr="00153C8B" w14:paraId="7A449FEF" w14:textId="77777777" w:rsidTr="000977FC">
        <w:tc>
          <w:tcPr>
            <w:tcW w:w="2265" w:type="pct"/>
          </w:tcPr>
          <w:p w14:paraId="22920DE4" w14:textId="77777777" w:rsidR="00394850" w:rsidRPr="00153C8B" w:rsidRDefault="00394850" w:rsidP="0095306D">
            <w:pPr>
              <w:spacing w:line="288" w:lineRule="auto"/>
              <w:ind w:left="171"/>
            </w:pPr>
            <w:r w:rsidRPr="00153C8B">
              <w:t>Khác</w:t>
            </w:r>
          </w:p>
        </w:tc>
        <w:tc>
          <w:tcPr>
            <w:tcW w:w="1504" w:type="pct"/>
          </w:tcPr>
          <w:p w14:paraId="582BA730" w14:textId="77777777" w:rsidR="00394850" w:rsidRPr="00153C8B" w:rsidRDefault="00394850" w:rsidP="0095306D">
            <w:pPr>
              <w:spacing w:line="288" w:lineRule="auto"/>
              <w:jc w:val="center"/>
            </w:pPr>
            <w:r w:rsidRPr="00153C8B">
              <w:t>0</w:t>
            </w:r>
            <w:r>
              <w:t>,</w:t>
            </w:r>
            <w:r w:rsidRPr="00153C8B">
              <w:t>838</w:t>
            </w:r>
          </w:p>
        </w:tc>
        <w:tc>
          <w:tcPr>
            <w:tcW w:w="1231" w:type="pct"/>
          </w:tcPr>
          <w:p w14:paraId="1DB9C198" w14:textId="77777777" w:rsidR="00394850" w:rsidRPr="0095306D" w:rsidRDefault="00394850" w:rsidP="0095306D">
            <w:pPr>
              <w:spacing w:line="288" w:lineRule="auto"/>
              <w:jc w:val="center"/>
              <w:rPr>
                <w:bCs/>
              </w:rPr>
            </w:pPr>
            <w:r w:rsidRPr="0095306D">
              <w:rPr>
                <w:bCs/>
              </w:rPr>
              <w:t>0,000</w:t>
            </w:r>
          </w:p>
        </w:tc>
      </w:tr>
      <w:tr w:rsidR="00394850" w:rsidRPr="00153C8B" w14:paraId="63B94F9B" w14:textId="77777777" w:rsidTr="000977FC">
        <w:tc>
          <w:tcPr>
            <w:tcW w:w="2265" w:type="pct"/>
          </w:tcPr>
          <w:p w14:paraId="35B88B1C" w14:textId="77777777" w:rsidR="00394850" w:rsidRPr="00153C8B" w:rsidRDefault="00394850" w:rsidP="0095306D">
            <w:pPr>
              <w:spacing w:line="288" w:lineRule="auto"/>
              <w:rPr>
                <w:b/>
              </w:rPr>
            </w:pPr>
            <w:r w:rsidRPr="00153C8B">
              <w:rPr>
                <w:b/>
              </w:rPr>
              <w:t>Trình độ giáo dục</w:t>
            </w:r>
          </w:p>
        </w:tc>
        <w:tc>
          <w:tcPr>
            <w:tcW w:w="1504" w:type="pct"/>
          </w:tcPr>
          <w:p w14:paraId="03BD919C" w14:textId="77777777" w:rsidR="00394850" w:rsidRPr="00153C8B" w:rsidRDefault="00394850" w:rsidP="0095306D">
            <w:pPr>
              <w:spacing w:line="288" w:lineRule="auto"/>
              <w:jc w:val="center"/>
            </w:pPr>
          </w:p>
        </w:tc>
        <w:tc>
          <w:tcPr>
            <w:tcW w:w="1231" w:type="pct"/>
          </w:tcPr>
          <w:p w14:paraId="1A87B862" w14:textId="77777777" w:rsidR="00394850" w:rsidRPr="0095306D" w:rsidRDefault="00394850" w:rsidP="0095306D">
            <w:pPr>
              <w:spacing w:line="288" w:lineRule="auto"/>
              <w:jc w:val="center"/>
              <w:rPr>
                <w:bCs/>
              </w:rPr>
            </w:pPr>
          </w:p>
        </w:tc>
      </w:tr>
      <w:tr w:rsidR="00394850" w:rsidRPr="00153C8B" w14:paraId="75F91921" w14:textId="77777777" w:rsidTr="000977FC">
        <w:tc>
          <w:tcPr>
            <w:tcW w:w="2265" w:type="pct"/>
          </w:tcPr>
          <w:p w14:paraId="572FDC80" w14:textId="77777777" w:rsidR="00394850" w:rsidRPr="00153C8B" w:rsidRDefault="00394850" w:rsidP="0095306D">
            <w:pPr>
              <w:spacing w:line="288" w:lineRule="auto"/>
              <w:ind w:left="171"/>
            </w:pPr>
            <w:r w:rsidRPr="00153C8B">
              <w:t>Chưa hết tiểu học</w:t>
            </w:r>
          </w:p>
        </w:tc>
        <w:tc>
          <w:tcPr>
            <w:tcW w:w="1504" w:type="pct"/>
          </w:tcPr>
          <w:p w14:paraId="622B099E" w14:textId="77777777" w:rsidR="00394850" w:rsidRPr="00153C8B" w:rsidRDefault="00394850" w:rsidP="0095306D">
            <w:pPr>
              <w:spacing w:line="288" w:lineRule="auto"/>
              <w:jc w:val="center"/>
            </w:pPr>
            <w:r w:rsidRPr="00153C8B">
              <w:t>0</w:t>
            </w:r>
            <w:r>
              <w:t>,</w:t>
            </w:r>
            <w:r w:rsidRPr="00153C8B">
              <w:t>787</w:t>
            </w:r>
          </w:p>
        </w:tc>
        <w:tc>
          <w:tcPr>
            <w:tcW w:w="1231" w:type="pct"/>
          </w:tcPr>
          <w:p w14:paraId="281CDA8D" w14:textId="77777777" w:rsidR="00394850" w:rsidRPr="0095306D" w:rsidRDefault="00394850" w:rsidP="0095306D">
            <w:pPr>
              <w:spacing w:line="288" w:lineRule="auto"/>
              <w:jc w:val="center"/>
              <w:rPr>
                <w:bCs/>
              </w:rPr>
            </w:pPr>
            <w:r w:rsidRPr="0095306D">
              <w:rPr>
                <w:bCs/>
              </w:rPr>
              <w:t>0,000</w:t>
            </w:r>
          </w:p>
        </w:tc>
      </w:tr>
      <w:tr w:rsidR="00394850" w:rsidRPr="00153C8B" w14:paraId="78C6A07A" w14:textId="77777777" w:rsidTr="000977FC">
        <w:tc>
          <w:tcPr>
            <w:tcW w:w="2265" w:type="pct"/>
          </w:tcPr>
          <w:p w14:paraId="7045F2E2" w14:textId="77777777" w:rsidR="00394850" w:rsidRPr="00153C8B" w:rsidRDefault="00394850" w:rsidP="0095306D">
            <w:pPr>
              <w:spacing w:line="288" w:lineRule="auto"/>
              <w:ind w:left="171"/>
            </w:pPr>
            <w:r w:rsidRPr="00153C8B">
              <w:t>Hết tiểu học trở lên (tham chiếu)</w:t>
            </w:r>
          </w:p>
        </w:tc>
        <w:tc>
          <w:tcPr>
            <w:tcW w:w="1504" w:type="pct"/>
          </w:tcPr>
          <w:p w14:paraId="4683B785" w14:textId="77777777" w:rsidR="00394850" w:rsidRPr="00153C8B" w:rsidRDefault="00394850" w:rsidP="0095306D">
            <w:pPr>
              <w:spacing w:line="288" w:lineRule="auto"/>
              <w:jc w:val="center"/>
            </w:pPr>
          </w:p>
        </w:tc>
        <w:tc>
          <w:tcPr>
            <w:tcW w:w="1231" w:type="pct"/>
          </w:tcPr>
          <w:p w14:paraId="4624470D" w14:textId="77777777" w:rsidR="00394850" w:rsidRPr="0095306D" w:rsidRDefault="00394850" w:rsidP="0095306D">
            <w:pPr>
              <w:spacing w:line="288" w:lineRule="auto"/>
              <w:jc w:val="center"/>
              <w:rPr>
                <w:bCs/>
              </w:rPr>
            </w:pPr>
          </w:p>
        </w:tc>
      </w:tr>
      <w:tr w:rsidR="00394850" w:rsidRPr="00153C8B" w14:paraId="5E7E6201" w14:textId="77777777" w:rsidTr="000977FC">
        <w:tc>
          <w:tcPr>
            <w:tcW w:w="2265" w:type="pct"/>
          </w:tcPr>
          <w:p w14:paraId="77075197" w14:textId="77777777" w:rsidR="00394850" w:rsidRPr="00153C8B" w:rsidRDefault="00394850" w:rsidP="0095306D">
            <w:pPr>
              <w:spacing w:line="288" w:lineRule="auto"/>
              <w:rPr>
                <w:b/>
              </w:rPr>
            </w:pPr>
            <w:r w:rsidRPr="00153C8B">
              <w:rPr>
                <w:b/>
              </w:rPr>
              <w:t>Tình trạng sức khỏe</w:t>
            </w:r>
          </w:p>
        </w:tc>
        <w:tc>
          <w:tcPr>
            <w:tcW w:w="1504" w:type="pct"/>
          </w:tcPr>
          <w:p w14:paraId="6ED215FF" w14:textId="77777777" w:rsidR="00394850" w:rsidRPr="00153C8B" w:rsidRDefault="00394850" w:rsidP="0095306D">
            <w:pPr>
              <w:spacing w:line="288" w:lineRule="auto"/>
              <w:jc w:val="center"/>
            </w:pPr>
          </w:p>
        </w:tc>
        <w:tc>
          <w:tcPr>
            <w:tcW w:w="1231" w:type="pct"/>
          </w:tcPr>
          <w:p w14:paraId="0CA2D97E" w14:textId="77777777" w:rsidR="00394850" w:rsidRPr="0095306D" w:rsidRDefault="00394850" w:rsidP="0095306D">
            <w:pPr>
              <w:spacing w:line="288" w:lineRule="auto"/>
              <w:jc w:val="center"/>
              <w:rPr>
                <w:bCs/>
              </w:rPr>
            </w:pPr>
          </w:p>
        </w:tc>
      </w:tr>
      <w:tr w:rsidR="00394850" w:rsidRPr="00153C8B" w14:paraId="312C425C" w14:textId="77777777" w:rsidTr="000977FC">
        <w:tc>
          <w:tcPr>
            <w:tcW w:w="2265" w:type="pct"/>
          </w:tcPr>
          <w:p w14:paraId="3182B926" w14:textId="77777777" w:rsidR="00394850" w:rsidRPr="00153C8B" w:rsidRDefault="00394850" w:rsidP="0095306D">
            <w:pPr>
              <w:spacing w:line="288" w:lineRule="auto"/>
              <w:ind w:left="171"/>
            </w:pPr>
            <w:r w:rsidRPr="00153C8B">
              <w:t>Tốt  (tham chiếu)</w:t>
            </w:r>
          </w:p>
        </w:tc>
        <w:tc>
          <w:tcPr>
            <w:tcW w:w="1504" w:type="pct"/>
          </w:tcPr>
          <w:p w14:paraId="7F05B926" w14:textId="77777777" w:rsidR="00394850" w:rsidRPr="00153C8B" w:rsidRDefault="00394850" w:rsidP="0095306D">
            <w:pPr>
              <w:spacing w:line="288" w:lineRule="auto"/>
              <w:jc w:val="center"/>
            </w:pPr>
          </w:p>
        </w:tc>
        <w:tc>
          <w:tcPr>
            <w:tcW w:w="1231" w:type="pct"/>
          </w:tcPr>
          <w:p w14:paraId="199CD88C" w14:textId="77777777" w:rsidR="00394850" w:rsidRPr="0095306D" w:rsidRDefault="00394850" w:rsidP="0095306D">
            <w:pPr>
              <w:spacing w:line="288" w:lineRule="auto"/>
              <w:jc w:val="center"/>
              <w:rPr>
                <w:bCs/>
              </w:rPr>
            </w:pPr>
          </w:p>
        </w:tc>
      </w:tr>
      <w:tr w:rsidR="00394850" w:rsidRPr="00153C8B" w14:paraId="3D86D8EA" w14:textId="77777777" w:rsidTr="000977FC">
        <w:tc>
          <w:tcPr>
            <w:tcW w:w="2265" w:type="pct"/>
          </w:tcPr>
          <w:p w14:paraId="09FA928D" w14:textId="77777777" w:rsidR="00394850" w:rsidRPr="00153C8B" w:rsidRDefault="00394850" w:rsidP="0095306D">
            <w:pPr>
              <w:spacing w:line="288" w:lineRule="auto"/>
              <w:ind w:left="171"/>
            </w:pPr>
            <w:r w:rsidRPr="00153C8B">
              <w:t>Bình thường</w:t>
            </w:r>
          </w:p>
        </w:tc>
        <w:tc>
          <w:tcPr>
            <w:tcW w:w="1504" w:type="pct"/>
          </w:tcPr>
          <w:p w14:paraId="6CD4D781" w14:textId="77777777" w:rsidR="00394850" w:rsidRPr="00153C8B" w:rsidRDefault="00394850" w:rsidP="0095306D">
            <w:pPr>
              <w:spacing w:line="288" w:lineRule="auto"/>
              <w:jc w:val="center"/>
            </w:pPr>
            <w:r w:rsidRPr="00153C8B">
              <w:t>0</w:t>
            </w:r>
            <w:r>
              <w:t>,</w:t>
            </w:r>
            <w:r w:rsidRPr="00153C8B">
              <w:t>880</w:t>
            </w:r>
          </w:p>
        </w:tc>
        <w:tc>
          <w:tcPr>
            <w:tcW w:w="1231" w:type="pct"/>
          </w:tcPr>
          <w:p w14:paraId="3C5C571D" w14:textId="77777777" w:rsidR="00394850" w:rsidRPr="0095306D" w:rsidRDefault="00394850" w:rsidP="0095306D">
            <w:pPr>
              <w:spacing w:line="288" w:lineRule="auto"/>
              <w:jc w:val="center"/>
              <w:rPr>
                <w:bCs/>
              </w:rPr>
            </w:pPr>
            <w:r w:rsidRPr="0095306D">
              <w:rPr>
                <w:bCs/>
              </w:rPr>
              <w:t>0,000</w:t>
            </w:r>
          </w:p>
        </w:tc>
      </w:tr>
      <w:tr w:rsidR="00394850" w:rsidRPr="00153C8B" w14:paraId="70C808C4" w14:textId="77777777" w:rsidTr="000977FC">
        <w:tc>
          <w:tcPr>
            <w:tcW w:w="2265" w:type="pct"/>
          </w:tcPr>
          <w:p w14:paraId="793C59A1" w14:textId="77777777" w:rsidR="00394850" w:rsidRPr="00153C8B" w:rsidRDefault="00394850" w:rsidP="0095306D">
            <w:pPr>
              <w:spacing w:line="288" w:lineRule="auto"/>
              <w:ind w:left="171"/>
            </w:pPr>
            <w:r w:rsidRPr="00153C8B">
              <w:t xml:space="preserve">Kém </w:t>
            </w:r>
          </w:p>
        </w:tc>
        <w:tc>
          <w:tcPr>
            <w:tcW w:w="1504" w:type="pct"/>
          </w:tcPr>
          <w:p w14:paraId="1B47606A" w14:textId="77777777" w:rsidR="00394850" w:rsidRPr="00153C8B" w:rsidRDefault="00394850" w:rsidP="0095306D">
            <w:pPr>
              <w:spacing w:line="288" w:lineRule="auto"/>
              <w:jc w:val="center"/>
            </w:pPr>
            <w:r w:rsidRPr="00153C8B">
              <w:t>0</w:t>
            </w:r>
            <w:r>
              <w:t>,</w:t>
            </w:r>
            <w:r w:rsidRPr="00153C8B">
              <w:t>800</w:t>
            </w:r>
          </w:p>
        </w:tc>
        <w:tc>
          <w:tcPr>
            <w:tcW w:w="1231" w:type="pct"/>
          </w:tcPr>
          <w:p w14:paraId="1C4A7DC7" w14:textId="77777777" w:rsidR="00394850" w:rsidRPr="0095306D" w:rsidRDefault="00394850" w:rsidP="0095306D">
            <w:pPr>
              <w:spacing w:line="288" w:lineRule="auto"/>
              <w:jc w:val="center"/>
              <w:rPr>
                <w:bCs/>
              </w:rPr>
            </w:pPr>
            <w:r w:rsidRPr="0095306D">
              <w:rPr>
                <w:bCs/>
              </w:rPr>
              <w:t>0,000</w:t>
            </w:r>
          </w:p>
        </w:tc>
      </w:tr>
      <w:tr w:rsidR="00394850" w:rsidRPr="00153C8B" w14:paraId="4209D776" w14:textId="77777777" w:rsidTr="000977FC">
        <w:tc>
          <w:tcPr>
            <w:tcW w:w="2265" w:type="pct"/>
          </w:tcPr>
          <w:p w14:paraId="4505405D" w14:textId="77777777" w:rsidR="00394850" w:rsidRPr="00153C8B" w:rsidRDefault="00394850" w:rsidP="0095306D">
            <w:pPr>
              <w:spacing w:line="288" w:lineRule="auto"/>
              <w:ind w:left="171"/>
              <w:rPr>
                <w:b/>
              </w:rPr>
            </w:pPr>
            <w:r w:rsidRPr="00153C8B">
              <w:rPr>
                <w:b/>
              </w:rPr>
              <w:t>Khó khăn ADLs</w:t>
            </w:r>
          </w:p>
        </w:tc>
        <w:tc>
          <w:tcPr>
            <w:tcW w:w="1504" w:type="pct"/>
          </w:tcPr>
          <w:p w14:paraId="7582FEAF" w14:textId="77777777" w:rsidR="00394850" w:rsidRPr="00153C8B" w:rsidRDefault="00394850" w:rsidP="0095306D">
            <w:pPr>
              <w:spacing w:line="288" w:lineRule="auto"/>
              <w:jc w:val="center"/>
            </w:pPr>
          </w:p>
        </w:tc>
        <w:tc>
          <w:tcPr>
            <w:tcW w:w="1231" w:type="pct"/>
          </w:tcPr>
          <w:p w14:paraId="3D7163AE" w14:textId="77777777" w:rsidR="00394850" w:rsidRPr="0095306D" w:rsidRDefault="00394850" w:rsidP="0095306D">
            <w:pPr>
              <w:spacing w:line="288" w:lineRule="auto"/>
              <w:jc w:val="center"/>
              <w:rPr>
                <w:bCs/>
              </w:rPr>
            </w:pPr>
          </w:p>
        </w:tc>
      </w:tr>
      <w:tr w:rsidR="00394850" w:rsidRPr="00153C8B" w14:paraId="6BBB6251" w14:textId="77777777" w:rsidTr="000977FC">
        <w:tc>
          <w:tcPr>
            <w:tcW w:w="2265" w:type="pct"/>
          </w:tcPr>
          <w:p w14:paraId="0E9BAE20" w14:textId="77777777" w:rsidR="00394850" w:rsidRPr="00153C8B" w:rsidRDefault="00394850" w:rsidP="0095306D">
            <w:pPr>
              <w:spacing w:line="288" w:lineRule="auto"/>
              <w:ind w:left="171"/>
            </w:pPr>
            <w:r w:rsidRPr="00153C8B">
              <w:t xml:space="preserve">Có </w:t>
            </w:r>
          </w:p>
        </w:tc>
        <w:tc>
          <w:tcPr>
            <w:tcW w:w="1504" w:type="pct"/>
          </w:tcPr>
          <w:p w14:paraId="0573B674" w14:textId="77777777" w:rsidR="00394850" w:rsidRPr="00153C8B" w:rsidRDefault="00394850" w:rsidP="0095306D">
            <w:pPr>
              <w:spacing w:line="288" w:lineRule="auto"/>
              <w:jc w:val="center"/>
            </w:pPr>
            <w:r w:rsidRPr="00153C8B">
              <w:t>1</w:t>
            </w:r>
            <w:r>
              <w:t>,</w:t>
            </w:r>
            <w:r w:rsidRPr="00153C8B">
              <w:t>149</w:t>
            </w:r>
          </w:p>
        </w:tc>
        <w:tc>
          <w:tcPr>
            <w:tcW w:w="1231" w:type="pct"/>
          </w:tcPr>
          <w:p w14:paraId="432B35CA" w14:textId="77777777" w:rsidR="00394850" w:rsidRPr="0095306D" w:rsidRDefault="00394850" w:rsidP="0095306D">
            <w:pPr>
              <w:spacing w:line="288" w:lineRule="auto"/>
              <w:jc w:val="center"/>
              <w:rPr>
                <w:bCs/>
              </w:rPr>
            </w:pPr>
            <w:r w:rsidRPr="0095306D">
              <w:rPr>
                <w:bCs/>
              </w:rPr>
              <w:t>0,000</w:t>
            </w:r>
          </w:p>
        </w:tc>
      </w:tr>
      <w:tr w:rsidR="00394850" w:rsidRPr="00153C8B" w14:paraId="2D3C5A91" w14:textId="77777777" w:rsidTr="000977FC">
        <w:tc>
          <w:tcPr>
            <w:tcW w:w="2265" w:type="pct"/>
          </w:tcPr>
          <w:p w14:paraId="0EB7B8C3" w14:textId="77777777" w:rsidR="00394850" w:rsidRPr="00153C8B" w:rsidRDefault="00394850" w:rsidP="0095306D">
            <w:pPr>
              <w:spacing w:line="288" w:lineRule="auto"/>
              <w:ind w:left="171"/>
            </w:pPr>
            <w:r w:rsidRPr="00153C8B">
              <w:t>Không</w:t>
            </w:r>
          </w:p>
        </w:tc>
        <w:tc>
          <w:tcPr>
            <w:tcW w:w="1504" w:type="pct"/>
          </w:tcPr>
          <w:p w14:paraId="3937C391" w14:textId="77777777" w:rsidR="00394850" w:rsidRPr="00153C8B" w:rsidRDefault="00394850" w:rsidP="0095306D">
            <w:pPr>
              <w:spacing w:line="288" w:lineRule="auto"/>
              <w:jc w:val="center"/>
            </w:pPr>
          </w:p>
        </w:tc>
        <w:tc>
          <w:tcPr>
            <w:tcW w:w="1231" w:type="pct"/>
          </w:tcPr>
          <w:p w14:paraId="2B566A64" w14:textId="77777777" w:rsidR="00394850" w:rsidRPr="0095306D" w:rsidRDefault="00394850" w:rsidP="0095306D">
            <w:pPr>
              <w:spacing w:line="288" w:lineRule="auto"/>
              <w:jc w:val="center"/>
              <w:rPr>
                <w:bCs/>
              </w:rPr>
            </w:pPr>
          </w:p>
        </w:tc>
      </w:tr>
      <w:tr w:rsidR="00394850" w:rsidRPr="00153C8B" w14:paraId="4D0F627B" w14:textId="77777777" w:rsidTr="000977FC">
        <w:tc>
          <w:tcPr>
            <w:tcW w:w="2265" w:type="pct"/>
          </w:tcPr>
          <w:p w14:paraId="7F6B3727" w14:textId="77777777" w:rsidR="00394850" w:rsidRPr="00153C8B" w:rsidRDefault="00394850" w:rsidP="0095306D">
            <w:pPr>
              <w:spacing w:line="288" w:lineRule="auto"/>
              <w:ind w:left="171"/>
              <w:rPr>
                <w:b/>
              </w:rPr>
            </w:pPr>
            <w:r w:rsidRPr="00153C8B">
              <w:rPr>
                <w:b/>
              </w:rPr>
              <w:t>Khuyết tật chức năng</w:t>
            </w:r>
          </w:p>
        </w:tc>
        <w:tc>
          <w:tcPr>
            <w:tcW w:w="1504" w:type="pct"/>
          </w:tcPr>
          <w:p w14:paraId="4F2FC223" w14:textId="77777777" w:rsidR="00394850" w:rsidRPr="00153C8B" w:rsidRDefault="00394850" w:rsidP="0095306D">
            <w:pPr>
              <w:spacing w:line="288" w:lineRule="auto"/>
              <w:jc w:val="center"/>
            </w:pPr>
          </w:p>
        </w:tc>
        <w:tc>
          <w:tcPr>
            <w:tcW w:w="1231" w:type="pct"/>
          </w:tcPr>
          <w:p w14:paraId="76379300" w14:textId="77777777" w:rsidR="00394850" w:rsidRPr="0095306D" w:rsidRDefault="00394850" w:rsidP="0095306D">
            <w:pPr>
              <w:spacing w:line="288" w:lineRule="auto"/>
              <w:jc w:val="center"/>
              <w:rPr>
                <w:bCs/>
              </w:rPr>
            </w:pPr>
          </w:p>
        </w:tc>
      </w:tr>
      <w:tr w:rsidR="00394850" w:rsidRPr="00153C8B" w14:paraId="7B587BE7" w14:textId="77777777" w:rsidTr="000977FC">
        <w:tc>
          <w:tcPr>
            <w:tcW w:w="2265" w:type="pct"/>
          </w:tcPr>
          <w:p w14:paraId="6241EFB5" w14:textId="77777777" w:rsidR="00394850" w:rsidRPr="00153C8B" w:rsidRDefault="00394850" w:rsidP="0095306D">
            <w:pPr>
              <w:spacing w:line="288" w:lineRule="auto"/>
              <w:ind w:left="171"/>
            </w:pPr>
            <w:r w:rsidRPr="00153C8B">
              <w:t xml:space="preserve">Có </w:t>
            </w:r>
          </w:p>
        </w:tc>
        <w:tc>
          <w:tcPr>
            <w:tcW w:w="1504" w:type="pct"/>
          </w:tcPr>
          <w:p w14:paraId="1695E998" w14:textId="77777777" w:rsidR="00394850" w:rsidRPr="00153C8B" w:rsidRDefault="00394850" w:rsidP="0095306D">
            <w:pPr>
              <w:spacing w:line="288" w:lineRule="auto"/>
              <w:jc w:val="center"/>
            </w:pPr>
            <w:r w:rsidRPr="00153C8B">
              <w:t>0</w:t>
            </w:r>
            <w:r>
              <w:t>,</w:t>
            </w:r>
            <w:r w:rsidRPr="00153C8B">
              <w:t>8974</w:t>
            </w:r>
          </w:p>
        </w:tc>
        <w:tc>
          <w:tcPr>
            <w:tcW w:w="1231" w:type="pct"/>
          </w:tcPr>
          <w:p w14:paraId="102F22D8" w14:textId="77777777" w:rsidR="00394850" w:rsidRPr="0095306D" w:rsidRDefault="00394850" w:rsidP="0095306D">
            <w:pPr>
              <w:spacing w:line="288" w:lineRule="auto"/>
              <w:jc w:val="center"/>
              <w:rPr>
                <w:bCs/>
              </w:rPr>
            </w:pPr>
            <w:r w:rsidRPr="0095306D">
              <w:rPr>
                <w:bCs/>
              </w:rPr>
              <w:t>0,000</w:t>
            </w:r>
          </w:p>
        </w:tc>
      </w:tr>
      <w:tr w:rsidR="00394850" w:rsidRPr="00153C8B" w14:paraId="004C68C2" w14:textId="77777777" w:rsidTr="000977FC">
        <w:tc>
          <w:tcPr>
            <w:tcW w:w="2265" w:type="pct"/>
          </w:tcPr>
          <w:p w14:paraId="0C96390B" w14:textId="77777777" w:rsidR="00394850" w:rsidRPr="00153C8B" w:rsidRDefault="00394850" w:rsidP="0095306D">
            <w:pPr>
              <w:spacing w:line="288" w:lineRule="auto"/>
              <w:ind w:left="171"/>
            </w:pPr>
            <w:r w:rsidRPr="00153C8B">
              <w:t>Không (tham chiếu)</w:t>
            </w:r>
          </w:p>
        </w:tc>
        <w:tc>
          <w:tcPr>
            <w:tcW w:w="1504" w:type="pct"/>
          </w:tcPr>
          <w:p w14:paraId="7A1712AA" w14:textId="77777777" w:rsidR="00394850" w:rsidRPr="00153C8B" w:rsidRDefault="00394850" w:rsidP="0095306D">
            <w:pPr>
              <w:spacing w:line="288" w:lineRule="auto"/>
              <w:jc w:val="center"/>
            </w:pPr>
          </w:p>
        </w:tc>
        <w:tc>
          <w:tcPr>
            <w:tcW w:w="1231" w:type="pct"/>
          </w:tcPr>
          <w:p w14:paraId="62340263" w14:textId="77777777" w:rsidR="00394850" w:rsidRPr="0095306D" w:rsidRDefault="00394850" w:rsidP="0095306D">
            <w:pPr>
              <w:spacing w:line="288" w:lineRule="auto"/>
              <w:jc w:val="center"/>
              <w:rPr>
                <w:bCs/>
              </w:rPr>
            </w:pPr>
          </w:p>
        </w:tc>
      </w:tr>
    </w:tbl>
    <w:p w14:paraId="0E5B9752" w14:textId="29DB5F1B" w:rsidR="00394850" w:rsidRPr="00153C8B" w:rsidRDefault="00394850" w:rsidP="005F3BB0">
      <w:pPr>
        <w:pStyle w:val="nghing"/>
      </w:pPr>
      <w:r w:rsidRPr="00153C8B">
        <w:t xml:space="preserve">Nguồn: Tính toán từ dữ liệu </w:t>
      </w:r>
      <w:r w:rsidR="008D40AB">
        <w:rPr>
          <w:lang w:val="vi-VN"/>
        </w:rPr>
        <w:t>PCS,</w:t>
      </w:r>
      <w:r w:rsidRPr="00153C8B">
        <w:t xml:space="preserve"> </w:t>
      </w:r>
      <w:r w:rsidR="008D40AB">
        <w:rPr>
          <w:lang w:val="vi-VN"/>
        </w:rPr>
        <w:t>2021.</w:t>
      </w:r>
      <w:r w:rsidRPr="00153C8B">
        <w:tab/>
      </w:r>
    </w:p>
    <w:p w14:paraId="6AC8EB25" w14:textId="61F298AF" w:rsidR="00394850" w:rsidRPr="00153C8B" w:rsidRDefault="005F3BB0" w:rsidP="005F3BB0">
      <w:pPr>
        <w:pStyle w:val="anho"/>
      </w:pPr>
      <w:r>
        <w:rPr>
          <w:lang w:val="vi-VN"/>
        </w:rPr>
        <w:t xml:space="preserve">3.2. </w:t>
      </w:r>
      <w:r w:rsidR="00394850" w:rsidRPr="00153C8B">
        <w:t>Thảo luận</w:t>
      </w:r>
    </w:p>
    <w:p w14:paraId="38F1E827" w14:textId="49FAD236" w:rsidR="00394850" w:rsidRPr="005F3BB0" w:rsidRDefault="00394850" w:rsidP="005F3BB0">
      <w:pPr>
        <w:pStyle w:val="noidung"/>
      </w:pPr>
      <w:r w:rsidRPr="005F3BB0">
        <w:t>Mục tiêu của nghiên cứu này là phân tích khả năng sẵn sàng chi trả của người cao tuổi cho dịch vụ chăm sóc. Kết quả phân tích cho thấy 37,04% người cao tuổi và gia đình họ sẵn sàng chi trả cho dịch vụ</w:t>
      </w:r>
      <w:r w:rsidR="00C14C4A">
        <w:rPr>
          <w:lang w:val="vi-VN"/>
        </w:rPr>
        <w:t xml:space="preserve"> </w:t>
      </w:r>
      <w:r w:rsidRPr="005F3BB0">
        <w:t>chăm sóc nếu cần. Kết quả trên khá tương đồng với kết quả phân tích của Bộ Y tế và nhóm đối tác (2020) khi có 39,3% người cao tuổi và gia đình sẵn sàng chi trả cho dịch vụ</w:t>
      </w:r>
      <w:r w:rsidR="00C14C4A">
        <w:rPr>
          <w:lang w:val="vi-VN"/>
        </w:rPr>
        <w:t xml:space="preserve"> </w:t>
      </w:r>
      <w:r w:rsidRPr="005F3BB0">
        <w:t>chăm sóc</w:t>
      </w:r>
      <w:r w:rsidR="00C14C4A">
        <w:rPr>
          <w:lang w:val="vi-VN"/>
        </w:rPr>
        <w:t xml:space="preserve"> </w:t>
      </w:r>
      <w:r w:rsidRPr="005F3BB0">
        <w:t>nếu cần. Như vậy, chỉ gần 4 người trong số 10 người cao tuổi và gia đình họ sẵn sàng chi trả cho dịch vụ khi có nhu cầu, khá tương đồng với kết quả nghiên cứu của Lê Văn Hội và cộng sự (2012) với tỷ lệ người cao tuổi yêu cầu dịch vụ miễn phí cao hơn gấp ba lần tỷ lệ người cao tuổi sẵn sàng chi trả toàn bộ chi phí dịch vụ. Thực trạng này phản ánh khả năng chi trả của người cao tuổi và gia đình họ còn khiêm tốnở Việt Nam, bắt nguồn từ thu nhập còn thấp. Nghiên cứu của Vũ C.N và cộng sự (2020) chỉ ra rằng 31,9% gia đìnhngười cao tuổi có thu nhập đủ cho sinh hoạt và tiết kiệm được một ít, trong khi gần 49,9%cho rằng thu nhập của gia đình chỉ đủ trang trải chi phí sinh hoạt, 10,3% gia đình người cao tuổi có một số khó khăn và 4,4% gia đình gặp nhiều khó khăn.</w:t>
      </w:r>
      <w:r w:rsidR="00C14C4A">
        <w:rPr>
          <w:lang w:val="vi-VN"/>
        </w:rPr>
        <w:t xml:space="preserve"> </w:t>
      </w:r>
      <w:r w:rsidRPr="005F3BB0">
        <w:t xml:space="preserve">Nghiên cứu khác cũng cho thấy, chỉ gần 30% người cao tuổi có lương hưu, khoảng 60% người cao tuổi cho rằng thu nhập của họ không đủ cho nhu cầu cuộc sống (Bộ Y tế và nhóm đối tác, 2018). </w:t>
      </w:r>
    </w:p>
    <w:p w14:paraId="3363F9DC" w14:textId="7D8FF3A6" w:rsidR="00394850" w:rsidRPr="005F3BB0" w:rsidRDefault="00394850" w:rsidP="005F3BB0">
      <w:pPr>
        <w:pStyle w:val="noidung"/>
      </w:pPr>
      <w:r w:rsidRPr="0095306D">
        <w:rPr>
          <w:spacing w:val="-2"/>
        </w:rPr>
        <w:lastRenderedPageBreak/>
        <w:t>Phân tích theo các đặc điểm nhân khẩu và xã hội, nam giới có tỷ lệ sẵn sàng chi trả cao hơn nữ giới, kết quả này có thể bắt nguồn từ tình trạng kinh tế của gia đình nam cao tuổi tốt hơn của nữ cao tuổi khi tỷ lệ hộ gia đình có đủ thu nhập và để dành một ít, đủ để chi trả chi phí mà không gặp khó khăn, gặp một chút khó khăn, gặp khó khăn đáng kể của nam cao tuổi là 34,5%, 49,3%, 9%, 4,2% trong khi của nữ giới tương ứng là 29,9%, 50,4%, 11,4%, 4,5%. Các nhóm có điều kiện kinh tế - xã hội tốt hơn thường có tỷ lệ sẵn sàng chi trả cao hơn như ở thành thị, dân tộc Kinh, học vấn từ tiểu học trở lên so với ở nông thôn, dân tộc thiểu số, học vấn chưa hết tiểu học tương ứng.</w:t>
      </w:r>
      <w:r w:rsidR="00C14C4A" w:rsidRPr="0095306D">
        <w:rPr>
          <w:spacing w:val="-2"/>
          <w:lang w:val="vi-VN"/>
        </w:rPr>
        <w:t xml:space="preserve"> </w:t>
      </w:r>
      <w:r w:rsidRPr="0095306D">
        <w:rPr>
          <w:spacing w:val="-2"/>
        </w:rPr>
        <w:t>Thậm chí, nhóm không có khuyết tật chức năng, không có khó khăn ADLs có tỷ lệ sẵn sàng chi trả cao hơn so với nhóm có khuyết tật chức năng, có khó khăn ADLs tương ứng, nhóm có tình trạng sức khỏe tự đánh giá tốt hơn cũng có tỷ lệ sẵn sàng chi trả cao hơn. Thực trạng này có thể cũng bắt nguồn từ điều kiện kinh tế, nhóm hộ gia đình có người cao tuổi có khó khăn trong ADLs hay bị khuyết tật chức năng có điều kiện kinh tế kém hơn nên mặc dù có thể tình trạng sức khỏe kém và</w:t>
      </w:r>
      <w:r w:rsidR="00C14C4A" w:rsidRPr="0095306D">
        <w:rPr>
          <w:spacing w:val="-2"/>
          <w:lang w:val="vi-VN"/>
        </w:rPr>
        <w:t xml:space="preserve"> </w:t>
      </w:r>
      <w:r w:rsidRPr="0095306D">
        <w:rPr>
          <w:spacing w:val="-2"/>
        </w:rPr>
        <w:t>cần chăm sóc nhiều hơn nhưng do điều kiện kinh tế kém hơn nên khả năng sẵn sàng chi trả thấp hơn</w:t>
      </w:r>
      <w:r w:rsidRPr="005F3BB0">
        <w:t>.</w:t>
      </w:r>
    </w:p>
    <w:p w14:paraId="1D7530A9" w14:textId="77777777" w:rsidR="00394850" w:rsidRPr="005F3BB0" w:rsidRDefault="00394850" w:rsidP="005F3BB0">
      <w:pPr>
        <w:pStyle w:val="noidung"/>
      </w:pPr>
      <w:r w:rsidRPr="005F3BB0">
        <w:t>Bên cạnh đó, nghiên cứu cũng chỉ ra các nhân tố ảnh hưởng đến khả năng sẵn sàng chi trả của người cao tuổi và gia đình. Các nhân tố nhóm tuổi, giới tính, nơi sống, dân tộc, tình trạng hôn nhân, trình độ giáo dục, tình trạng sức khỏe tự đánh giá, tình trạng sức khỏe chức năng đều tác động đến khả năng sẵn sàng chi trả cho dịch vụ chăm sóc. Nhóm tuổi càng cao thì khả năng sẵn sàng chỉ trả càng cao có thể phản ánh thực tế tuổi càng cao thì nhu cầu dịch vụ chăm sóc càng lớn. Người cao tuổi với các đặc điểm là nam giới, sống ở thành thị, dân tộc Kinh đều có xác suất sẵn sàng chi trả cao hơn nhóm tham chiếu tương ứng. Kết quả trên có thể phản ánh nhóm nam giới, thành thị, dân tộc Kinh thường có điều kiện kinh tế tốt hơn so với các nhóm tương ứng là nữ giới, nông thôn, dân tộc thiểu số nên xác suất sẵn sàng chi trả cao hơn (Trung ương Hội Liên hiệp phụ nữ Việt Nam, 2012; Bộ Y tế và nhóm đối tác, 2020).</w:t>
      </w:r>
    </w:p>
    <w:p w14:paraId="33D87EAA" w14:textId="1D849ACE" w:rsidR="00394850" w:rsidRPr="00153C8B" w:rsidRDefault="00505AD2" w:rsidP="00505AD2">
      <w:pPr>
        <w:pStyle w:val="1nho"/>
        <w:rPr>
          <w:lang w:val="pt-BR"/>
        </w:rPr>
      </w:pPr>
      <w:r>
        <w:rPr>
          <w:lang w:val="vi-VN"/>
        </w:rPr>
        <w:t xml:space="preserve">4. </w:t>
      </w:r>
      <w:r w:rsidR="00394850" w:rsidRPr="00153C8B">
        <w:rPr>
          <w:lang w:val="pt-BR"/>
        </w:rPr>
        <w:t xml:space="preserve">Kết luận </w:t>
      </w:r>
    </w:p>
    <w:p w14:paraId="13800D3D" w14:textId="41443919" w:rsidR="00394850" w:rsidRPr="00153C8B" w:rsidRDefault="00394850" w:rsidP="00505AD2">
      <w:pPr>
        <w:pStyle w:val="noidung"/>
        <w:rPr>
          <w:lang w:val="pt-BR"/>
        </w:rPr>
      </w:pPr>
      <w:r w:rsidRPr="00153C8B">
        <w:rPr>
          <w:lang w:val="pt-BR"/>
        </w:rPr>
        <w:t xml:space="preserve"> Chỉ có 37</w:t>
      </w:r>
      <w:r w:rsidR="00505AD2">
        <w:rPr>
          <w:lang w:val="vi-VN"/>
        </w:rPr>
        <w:t xml:space="preserve"> </w:t>
      </w:r>
      <w:r w:rsidRPr="00153C8B">
        <w:rPr>
          <w:lang w:val="pt-BR"/>
        </w:rPr>
        <w:t xml:space="preserve">người </w:t>
      </w:r>
      <w:r>
        <w:rPr>
          <w:lang w:val="pt-BR"/>
        </w:rPr>
        <w:t xml:space="preserve">trong tổng số 100 người cao tuổi và gia đình </w:t>
      </w:r>
      <w:r w:rsidRPr="00153C8B">
        <w:rPr>
          <w:lang w:val="pt-BR"/>
        </w:rPr>
        <w:t xml:space="preserve">sẵn sàng chi trả cho dịch vụ chăm sóc dài hạn. Thực trạng này phản ánh khả năng chi trả của người cao tuổi và gia đình cho dịch vụ chăm sóc dài hạn ở Việt Nam còn khá thấp. </w:t>
      </w:r>
      <w:r>
        <w:rPr>
          <w:lang w:val="pt-BR"/>
        </w:rPr>
        <w:t>Nhìn chung, c</w:t>
      </w:r>
      <w:r w:rsidRPr="00153C8B">
        <w:rPr>
          <w:lang w:val="pt-BR"/>
        </w:rPr>
        <w:t xml:space="preserve">ác nhóm có điều kiện kinh tế tốt hơn </w:t>
      </w:r>
      <w:r>
        <w:rPr>
          <w:lang w:val="pt-BR"/>
        </w:rPr>
        <w:t>(thường gắn với những đặc điểm nhân khẩu, xã hội đặc thù)</w:t>
      </w:r>
      <w:r w:rsidR="001067FF">
        <w:rPr>
          <w:lang w:val="vi-VN"/>
        </w:rPr>
        <w:t xml:space="preserve"> </w:t>
      </w:r>
      <w:r w:rsidRPr="00153C8B">
        <w:rPr>
          <w:lang w:val="pt-BR"/>
        </w:rPr>
        <w:t xml:space="preserve">có xác suất sẵn sàng chi trả </w:t>
      </w:r>
      <w:r>
        <w:rPr>
          <w:lang w:val="pt-BR"/>
        </w:rPr>
        <w:t xml:space="preserve">cho dịch vụ chăm sóc dài hạn </w:t>
      </w:r>
      <w:r w:rsidRPr="00153C8B">
        <w:rPr>
          <w:lang w:val="pt-BR"/>
        </w:rPr>
        <w:t>cao hơn</w:t>
      </w:r>
      <w:r w:rsidR="001067FF">
        <w:rPr>
          <w:lang w:val="vi-VN"/>
        </w:rPr>
        <w:t xml:space="preserve"> </w:t>
      </w:r>
      <w:r w:rsidRPr="00153C8B">
        <w:rPr>
          <w:lang w:val="pt-BR"/>
        </w:rPr>
        <w:t>nhóm có điều kiện kinh tế kém hơn.</w:t>
      </w:r>
      <w:r>
        <w:rPr>
          <w:lang w:val="pt-BR"/>
        </w:rPr>
        <w:t xml:space="preserve">Thông qua việc </w:t>
      </w:r>
      <w:r w:rsidRPr="00153C8B">
        <w:rPr>
          <w:lang w:val="pt-BR"/>
        </w:rPr>
        <w:t xml:space="preserve">phân tích, đánh giá những nhân tố tác động đến khả năng sẵn </w:t>
      </w:r>
      <w:r>
        <w:rPr>
          <w:lang w:val="pt-BR"/>
        </w:rPr>
        <w:t xml:space="preserve">sàng </w:t>
      </w:r>
      <w:r w:rsidRPr="00153C8B">
        <w:rPr>
          <w:lang w:val="pt-BR"/>
        </w:rPr>
        <w:t>chi trả cho dịch vụ chăm sóc dài hạn của người cao tuổi ở Việt Nam</w:t>
      </w:r>
      <w:r>
        <w:rPr>
          <w:lang w:val="pt-BR"/>
        </w:rPr>
        <w:t>, nghiên cứu này</w:t>
      </w:r>
      <w:r w:rsidR="001067FF">
        <w:rPr>
          <w:lang w:val="vi-VN"/>
        </w:rPr>
        <w:t xml:space="preserve"> </w:t>
      </w:r>
      <w:r w:rsidRPr="00153C8B">
        <w:rPr>
          <w:lang w:val="pt-BR"/>
        </w:rPr>
        <w:t xml:space="preserve">có thể là tài liệu tham khảo cho việc xây dựng các mô hình chăm sóc dài hạn phù hợp, đặc biệt với điều kiện một nước có mức thu nhập trung bình thấp như Việt Nam. Trong tương lai, </w:t>
      </w:r>
      <w:r>
        <w:rPr>
          <w:lang w:val="pt-BR"/>
        </w:rPr>
        <w:t>khi</w:t>
      </w:r>
      <w:r w:rsidRPr="00153C8B">
        <w:rPr>
          <w:lang w:val="pt-BR"/>
        </w:rPr>
        <w:t xml:space="preserve"> số lượng người cao tuổi ngày càng tăng, đặc biệt nhóm cao tuổi nhất (80 tuổi trở lên), </w:t>
      </w:r>
      <w:r>
        <w:rPr>
          <w:lang w:val="pt-BR"/>
        </w:rPr>
        <w:t xml:space="preserve">những thay đổi trong các yếu tố kinh tế - xã hội khiến </w:t>
      </w:r>
      <w:r w:rsidRPr="00153C8B">
        <w:rPr>
          <w:lang w:val="pt-BR"/>
        </w:rPr>
        <w:t xml:space="preserve">sự chăm sóc truyền thống của gia đình </w:t>
      </w:r>
      <w:r>
        <w:rPr>
          <w:lang w:val="pt-BR"/>
        </w:rPr>
        <w:t>dành cho người cao tuổi</w:t>
      </w:r>
      <w:r w:rsidR="001067FF">
        <w:rPr>
          <w:lang w:val="vi-VN"/>
        </w:rPr>
        <w:t xml:space="preserve"> </w:t>
      </w:r>
      <w:r w:rsidRPr="00153C8B">
        <w:rPr>
          <w:lang w:val="pt-BR"/>
        </w:rPr>
        <w:t>giảm, khả năng chi trả của người cao tuổi và gia đình tăng lên thì nhu cầu dịch vụ chăm sóc sẽ ngày càng tăng. Vì vậy, cần thiết phải có các chính sách khuyến khích đầu tư vào lĩnh vực dịch vụ chăm sóc dài hạn và năng cao khả năng chi trả cho người cao tuổi thông qua xây dựng và triển khai loại hình bảo hiểm chăm sóc dài hạn, trợ cấp...</w:t>
      </w:r>
      <w:r>
        <w:rPr>
          <w:lang w:val="pt-BR"/>
        </w:rPr>
        <w:t xml:space="preserve"> để nâng cao chất lượng cuộc sống và đảm bảo an sinh xã hội cho người cao tuổi.</w:t>
      </w:r>
    </w:p>
    <w:p w14:paraId="560DDBCE" w14:textId="77777777" w:rsidR="0095306D" w:rsidRDefault="0095306D" w:rsidP="00505AD2">
      <w:pPr>
        <w:pStyle w:val="TLTK"/>
      </w:pPr>
    </w:p>
    <w:p w14:paraId="32888998" w14:textId="26EC65E5" w:rsidR="00394850" w:rsidRPr="00153C8B" w:rsidRDefault="00394850" w:rsidP="00505AD2">
      <w:pPr>
        <w:pStyle w:val="TLTK"/>
      </w:pPr>
      <w:r w:rsidRPr="00153C8B">
        <w:lastRenderedPageBreak/>
        <w:t>Tài liệu tham khảo</w:t>
      </w:r>
    </w:p>
    <w:p w14:paraId="3B135B0B" w14:textId="2C6F546F"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hyperlink r:id="rId8" w:history="1">
        <w:r w:rsidRPr="008D40AB">
          <w:rPr>
            <w:rStyle w:val="Hyperlink"/>
            <w:color w:val="000000" w:themeColor="text1"/>
            <w:sz w:val="22"/>
            <w:szCs w:val="22"/>
            <w:u w:val="none"/>
            <w:shd w:val="clear" w:color="auto" w:fill="FEFEFE"/>
          </w:rPr>
          <w:t>Asian Development Bank</w:t>
        </w:r>
      </w:hyperlink>
      <w:r w:rsidRPr="008D40AB">
        <w:rPr>
          <w:color w:val="000000" w:themeColor="text1"/>
          <w:sz w:val="22"/>
          <w:szCs w:val="22"/>
        </w:rPr>
        <w:t xml:space="preserve"> (ADB)</w:t>
      </w:r>
      <w:r w:rsidR="001067FF" w:rsidRPr="008D40AB">
        <w:rPr>
          <w:color w:val="000000" w:themeColor="text1"/>
          <w:sz w:val="22"/>
          <w:szCs w:val="22"/>
          <w:lang w:val="vi-VN"/>
        </w:rPr>
        <w:t xml:space="preserve"> (2022)</w:t>
      </w:r>
      <w:r w:rsidRPr="008D40AB">
        <w:rPr>
          <w:color w:val="000000" w:themeColor="text1"/>
          <w:sz w:val="22"/>
          <w:szCs w:val="22"/>
        </w:rPr>
        <w:t xml:space="preserve">. </w:t>
      </w:r>
      <w:r w:rsidRPr="008D40AB">
        <w:rPr>
          <w:i/>
          <w:color w:val="000000" w:themeColor="text1"/>
          <w:sz w:val="22"/>
          <w:szCs w:val="22"/>
        </w:rPr>
        <w:t xml:space="preserve">Long-Term Care for Older People in Viet Nam: The Current Scenario, and Next Steps Toward a Healthy, Aging Population. </w:t>
      </w:r>
      <w:r w:rsidRPr="008D40AB">
        <w:rPr>
          <w:color w:val="000000" w:themeColor="text1"/>
          <w:sz w:val="22"/>
          <w:szCs w:val="22"/>
        </w:rPr>
        <w:t xml:space="preserve">ADB (2022). Available online at </w:t>
      </w:r>
      <w:hyperlink r:id="rId9" w:history="1">
        <w:r w:rsidRPr="008D40AB">
          <w:rPr>
            <w:rStyle w:val="Hyperlink"/>
            <w:color w:val="000000" w:themeColor="text1"/>
            <w:sz w:val="22"/>
            <w:szCs w:val="22"/>
            <w:u w:val="none"/>
          </w:rPr>
          <w:t>https://socialprotection.org/discover/publications/long-term-care-older</w:t>
        </w:r>
      </w:hyperlink>
      <w:r w:rsidRPr="008D40AB">
        <w:rPr>
          <w:color w:val="000000" w:themeColor="text1"/>
          <w:sz w:val="22"/>
          <w:szCs w:val="22"/>
        </w:rPr>
        <w:t xml:space="preserve"> people-viet-nam-current-scenario-and-next-steps-toward.</w:t>
      </w:r>
    </w:p>
    <w:p w14:paraId="70989221" w14:textId="5EA19469"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lang w:val="pt-BR"/>
        </w:rPr>
      </w:pPr>
      <w:r w:rsidRPr="008D40AB">
        <w:rPr>
          <w:color w:val="000000" w:themeColor="text1"/>
          <w:sz w:val="22"/>
          <w:szCs w:val="22"/>
          <w:lang w:val="pt-BR"/>
        </w:rPr>
        <w:t xml:space="preserve">Bộ Y tế và Nhóm đối tác </w:t>
      </w:r>
      <w:r w:rsidR="001067FF" w:rsidRPr="008D40AB">
        <w:rPr>
          <w:color w:val="000000" w:themeColor="text1"/>
          <w:sz w:val="22"/>
          <w:szCs w:val="22"/>
          <w:lang w:val="vi-VN"/>
        </w:rPr>
        <w:t>(</w:t>
      </w:r>
      <w:r w:rsidRPr="008D40AB">
        <w:rPr>
          <w:color w:val="000000" w:themeColor="text1"/>
          <w:sz w:val="22"/>
          <w:szCs w:val="22"/>
          <w:lang w:val="pt-BR"/>
        </w:rPr>
        <w:t>2018</w:t>
      </w:r>
      <w:r w:rsidR="001067FF" w:rsidRPr="008D40AB">
        <w:rPr>
          <w:color w:val="000000" w:themeColor="text1"/>
          <w:sz w:val="22"/>
          <w:szCs w:val="22"/>
          <w:lang w:val="vi-VN"/>
        </w:rPr>
        <w:t>)</w:t>
      </w:r>
      <w:r w:rsidRPr="008D40AB">
        <w:rPr>
          <w:color w:val="000000" w:themeColor="text1"/>
          <w:sz w:val="22"/>
          <w:szCs w:val="22"/>
          <w:lang w:val="pt-BR"/>
        </w:rPr>
        <w:t xml:space="preserve">. </w:t>
      </w:r>
      <w:r w:rsidRPr="008D40AB">
        <w:rPr>
          <w:i/>
          <w:color w:val="000000" w:themeColor="text1"/>
          <w:sz w:val="22"/>
          <w:szCs w:val="22"/>
          <w:lang w:val="pt-BR"/>
        </w:rPr>
        <w:t>Báo cáo chung tổng quan ngành y tế năm 2016: Hướng tới mục tiêu già hóa khỏe mạnh ở Việt Nam</w:t>
      </w:r>
      <w:r w:rsidRPr="008D40AB">
        <w:rPr>
          <w:color w:val="000000" w:themeColor="text1"/>
          <w:sz w:val="22"/>
          <w:szCs w:val="22"/>
          <w:lang w:val="pt-BR"/>
        </w:rPr>
        <w:t>. Hà Nội: Nxb Y học.</w:t>
      </w:r>
    </w:p>
    <w:p w14:paraId="282AF3BA" w14:textId="056DE2B4"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lang w:val="pt-BR"/>
        </w:rPr>
      </w:pPr>
      <w:r w:rsidRPr="008D40AB">
        <w:rPr>
          <w:color w:val="000000" w:themeColor="text1"/>
          <w:sz w:val="22"/>
          <w:szCs w:val="22"/>
          <w:lang w:val="pt-BR"/>
        </w:rPr>
        <w:t xml:space="preserve">Bộ Y tế và nhóm đối tác </w:t>
      </w:r>
      <w:r w:rsidR="001067FF" w:rsidRPr="008D40AB">
        <w:rPr>
          <w:color w:val="000000" w:themeColor="text1"/>
          <w:sz w:val="22"/>
          <w:szCs w:val="22"/>
          <w:lang w:val="vi-VN"/>
        </w:rPr>
        <w:t>(</w:t>
      </w:r>
      <w:r w:rsidRPr="008D40AB">
        <w:rPr>
          <w:color w:val="000000" w:themeColor="text1"/>
          <w:sz w:val="22"/>
          <w:szCs w:val="22"/>
          <w:lang w:val="pt-BR"/>
        </w:rPr>
        <w:t>2020</w:t>
      </w:r>
      <w:r w:rsidR="001067FF" w:rsidRPr="008D40AB">
        <w:rPr>
          <w:color w:val="000000" w:themeColor="text1"/>
          <w:sz w:val="22"/>
          <w:szCs w:val="22"/>
          <w:lang w:val="vi-VN"/>
        </w:rPr>
        <w:t>)</w:t>
      </w:r>
      <w:r w:rsidRPr="008D40AB">
        <w:rPr>
          <w:color w:val="000000" w:themeColor="text1"/>
          <w:sz w:val="22"/>
          <w:szCs w:val="22"/>
          <w:lang w:val="pt-BR"/>
        </w:rPr>
        <w:t xml:space="preserve">. </w:t>
      </w:r>
      <w:r w:rsidRPr="008D40AB">
        <w:rPr>
          <w:i/>
          <w:color w:val="000000" w:themeColor="text1"/>
          <w:sz w:val="22"/>
          <w:szCs w:val="22"/>
          <w:lang w:val="pt-BR"/>
        </w:rPr>
        <w:t>Báo cáo khảo sát khả năng đáp ứng của chính sách bảo hiểm y tế với vấn đề già hóa dân số ở Việt Nam</w:t>
      </w:r>
      <w:r w:rsidRPr="008D40AB">
        <w:rPr>
          <w:color w:val="000000" w:themeColor="text1"/>
          <w:sz w:val="22"/>
          <w:szCs w:val="22"/>
          <w:lang w:val="pt-BR"/>
        </w:rPr>
        <w:t>.</w:t>
      </w:r>
    </w:p>
    <w:p w14:paraId="12D4E417" w14:textId="77777777"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r w:rsidRPr="008D40AB">
        <w:rPr>
          <w:color w:val="000000" w:themeColor="text1"/>
          <w:sz w:val="22"/>
          <w:szCs w:val="22"/>
        </w:rPr>
        <w:t xml:space="preserve">Giang LT, Nguyen NT, Pham TTH and Phi PM (2023). </w:t>
      </w:r>
      <w:r w:rsidRPr="008D40AB">
        <w:rPr>
          <w:i/>
          <w:color w:val="000000" w:themeColor="text1"/>
          <w:sz w:val="22"/>
          <w:szCs w:val="22"/>
        </w:rPr>
        <w:t>Factors associated with receipt of informal care among the Vietnamese older persons: Evidence from a national survey</w:t>
      </w:r>
      <w:r w:rsidRPr="008D40AB">
        <w:rPr>
          <w:color w:val="000000" w:themeColor="text1"/>
          <w:sz w:val="22"/>
          <w:szCs w:val="22"/>
        </w:rPr>
        <w:t xml:space="preserve">. </w:t>
      </w:r>
      <w:r w:rsidRPr="008D40AB">
        <w:rPr>
          <w:i/>
          <w:iCs/>
          <w:color w:val="000000" w:themeColor="text1"/>
          <w:sz w:val="22"/>
          <w:szCs w:val="22"/>
        </w:rPr>
        <w:t xml:space="preserve">Front. Public Health </w:t>
      </w:r>
      <w:r w:rsidRPr="008D40AB">
        <w:rPr>
          <w:color w:val="000000" w:themeColor="text1"/>
          <w:sz w:val="22"/>
          <w:szCs w:val="22"/>
        </w:rPr>
        <w:t>11:1065851. doi: 10.3389/fpubh.2023.1065851</w:t>
      </w:r>
    </w:p>
    <w:p w14:paraId="0C3EFEB4" w14:textId="0238BC7F"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r w:rsidRPr="008D40AB">
        <w:rPr>
          <w:color w:val="000000" w:themeColor="text1"/>
          <w:sz w:val="22"/>
          <w:szCs w:val="22"/>
        </w:rPr>
        <w:t>Glinskya E, Feng Z (editors)</w:t>
      </w:r>
      <w:r w:rsidR="001067FF" w:rsidRPr="008D40AB">
        <w:rPr>
          <w:color w:val="000000" w:themeColor="text1"/>
          <w:sz w:val="22"/>
          <w:szCs w:val="22"/>
          <w:lang w:val="vi-VN"/>
        </w:rPr>
        <w:t xml:space="preserve"> (2018)</w:t>
      </w:r>
      <w:r w:rsidRPr="008D40AB">
        <w:rPr>
          <w:color w:val="000000" w:themeColor="text1"/>
          <w:sz w:val="22"/>
          <w:szCs w:val="22"/>
        </w:rPr>
        <w:t xml:space="preserve">. </w:t>
      </w:r>
      <w:r w:rsidRPr="008D40AB">
        <w:rPr>
          <w:i/>
          <w:iCs/>
          <w:color w:val="000000" w:themeColor="text1"/>
          <w:sz w:val="22"/>
          <w:szCs w:val="22"/>
        </w:rPr>
        <w:t>Options for Aged Care in China - Building an Efficient and Sustainable Aged Care System</w:t>
      </w:r>
      <w:r w:rsidRPr="008D40AB">
        <w:rPr>
          <w:color w:val="000000" w:themeColor="text1"/>
          <w:sz w:val="22"/>
          <w:szCs w:val="22"/>
        </w:rPr>
        <w:t>. Washington, DC: World Bank (2018).</w:t>
      </w:r>
    </w:p>
    <w:p w14:paraId="67BE09A4" w14:textId="0562EDC8"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r w:rsidRPr="008D40AB">
        <w:rPr>
          <w:color w:val="000000" w:themeColor="text1"/>
          <w:sz w:val="22"/>
          <w:szCs w:val="22"/>
        </w:rPr>
        <w:t>GSO</w:t>
      </w:r>
      <w:r w:rsidR="001067FF" w:rsidRPr="008D40AB">
        <w:rPr>
          <w:color w:val="000000" w:themeColor="text1"/>
          <w:sz w:val="22"/>
          <w:szCs w:val="22"/>
          <w:lang w:val="vi-VN"/>
        </w:rPr>
        <w:t xml:space="preserve"> (2016)</w:t>
      </w:r>
      <w:r w:rsidRPr="008D40AB">
        <w:rPr>
          <w:color w:val="000000" w:themeColor="text1"/>
          <w:sz w:val="22"/>
          <w:szCs w:val="22"/>
        </w:rPr>
        <w:t xml:space="preserve">. </w:t>
      </w:r>
      <w:r w:rsidRPr="008D40AB">
        <w:rPr>
          <w:i/>
          <w:iCs/>
          <w:color w:val="000000" w:themeColor="text1"/>
          <w:sz w:val="22"/>
          <w:szCs w:val="22"/>
        </w:rPr>
        <w:t>Vietnam: National Survey on People with Disabilities 2016</w:t>
      </w:r>
      <w:r w:rsidRPr="008D40AB">
        <w:rPr>
          <w:color w:val="000000" w:themeColor="text1"/>
          <w:sz w:val="22"/>
          <w:szCs w:val="22"/>
        </w:rPr>
        <w:t>. Hanoi: Statistical Publishing House; General Statistics Office (2018).</w:t>
      </w:r>
    </w:p>
    <w:p w14:paraId="0084D902" w14:textId="237DD8DD"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r w:rsidRPr="008D40AB">
        <w:rPr>
          <w:color w:val="000000" w:themeColor="text1"/>
          <w:sz w:val="22"/>
          <w:szCs w:val="22"/>
        </w:rPr>
        <w:t xml:space="preserve">Le Van Hoi, Nguyen Thi Kim Tien, Nguyen Van Tien, Dao Van Dung, Nguyen Thi Kim Chuc, Klas Goran Sahlen and Lars Lindholm. </w:t>
      </w:r>
      <w:r w:rsidR="001067FF" w:rsidRPr="008D40AB">
        <w:rPr>
          <w:color w:val="000000" w:themeColor="text1"/>
          <w:sz w:val="22"/>
          <w:szCs w:val="22"/>
          <w:lang w:val="vi-VN"/>
        </w:rPr>
        <w:t>(</w:t>
      </w:r>
      <w:r w:rsidRPr="008D40AB">
        <w:rPr>
          <w:color w:val="000000" w:themeColor="text1"/>
          <w:sz w:val="22"/>
          <w:szCs w:val="22"/>
        </w:rPr>
        <w:t>2012</w:t>
      </w:r>
      <w:r w:rsidR="001067FF" w:rsidRPr="008D40AB">
        <w:rPr>
          <w:color w:val="000000" w:themeColor="text1"/>
          <w:sz w:val="22"/>
          <w:szCs w:val="22"/>
          <w:lang w:val="vi-VN"/>
        </w:rPr>
        <w:t>)</w:t>
      </w:r>
      <w:r w:rsidRPr="008D40AB">
        <w:rPr>
          <w:color w:val="000000" w:themeColor="text1"/>
          <w:sz w:val="22"/>
          <w:szCs w:val="22"/>
        </w:rPr>
        <w:t xml:space="preserve">. </w:t>
      </w:r>
      <w:r w:rsidRPr="008D40AB">
        <w:rPr>
          <w:i/>
          <w:color w:val="000000" w:themeColor="text1"/>
          <w:sz w:val="22"/>
          <w:szCs w:val="22"/>
        </w:rPr>
        <w:t>Willingness to use and pay for options of care for community-dwelling older people in rural Vietnam</w:t>
      </w:r>
      <w:r w:rsidRPr="008D40AB">
        <w:rPr>
          <w:color w:val="000000" w:themeColor="text1"/>
          <w:sz w:val="22"/>
          <w:szCs w:val="22"/>
        </w:rPr>
        <w:t xml:space="preserve">. BMC Health Services Research. </w:t>
      </w:r>
      <w:hyperlink r:id="rId10" w:history="1">
        <w:r w:rsidRPr="008D40AB">
          <w:rPr>
            <w:rStyle w:val="Hyperlink"/>
            <w:color w:val="000000" w:themeColor="text1"/>
            <w:sz w:val="22"/>
            <w:szCs w:val="22"/>
            <w:u w:val="none"/>
          </w:rPr>
          <w:t>http://www.biomedcentral.com/1472-6963/12/36</w:t>
        </w:r>
      </w:hyperlink>
    </w:p>
    <w:p w14:paraId="0385E1F2" w14:textId="23F4589A"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r w:rsidRPr="008D40AB">
        <w:rPr>
          <w:color w:val="000000" w:themeColor="text1"/>
          <w:sz w:val="22"/>
          <w:szCs w:val="22"/>
        </w:rPr>
        <w:t>International Labor Organization (ILO)</w:t>
      </w:r>
      <w:r w:rsidR="001067FF" w:rsidRPr="008D40AB">
        <w:rPr>
          <w:color w:val="000000" w:themeColor="text1"/>
          <w:sz w:val="22"/>
          <w:szCs w:val="22"/>
          <w:lang w:val="vi-VN"/>
        </w:rPr>
        <w:t xml:space="preserve"> (2024)</w:t>
      </w:r>
      <w:r w:rsidRPr="008D40AB">
        <w:rPr>
          <w:color w:val="000000" w:themeColor="text1"/>
          <w:sz w:val="22"/>
          <w:szCs w:val="22"/>
        </w:rPr>
        <w:t xml:space="preserve">. </w:t>
      </w:r>
      <w:r w:rsidRPr="008D40AB">
        <w:rPr>
          <w:bCs/>
          <w:i/>
          <w:color w:val="000000" w:themeColor="text1"/>
          <w:sz w:val="22"/>
          <w:szCs w:val="22"/>
        </w:rPr>
        <w:t xml:space="preserve">Asia-Pacific Employment and Social Outlook 2024 </w:t>
      </w:r>
      <w:r w:rsidRPr="008D40AB">
        <w:rPr>
          <w:i/>
          <w:color w:val="000000" w:themeColor="text1"/>
          <w:sz w:val="22"/>
          <w:szCs w:val="22"/>
        </w:rPr>
        <w:t>Promoting decent work and social justice to manage ageing societies</w:t>
      </w:r>
      <w:r w:rsidRPr="008D40AB">
        <w:rPr>
          <w:color w:val="000000" w:themeColor="text1"/>
          <w:sz w:val="22"/>
          <w:szCs w:val="22"/>
        </w:rPr>
        <w:t xml:space="preserve">. ILO (2024): </w:t>
      </w:r>
      <w:r w:rsidRPr="008D40AB">
        <w:rPr>
          <w:rFonts w:ascii="NotoSans-Regular" w:hAnsi="NotoSans-Regular"/>
          <w:color w:val="000000" w:themeColor="text1"/>
          <w:sz w:val="22"/>
          <w:szCs w:val="22"/>
        </w:rPr>
        <w:t xml:space="preserve">DOI: </w:t>
      </w:r>
      <w:hyperlink r:id="rId11" w:history="1">
        <w:r w:rsidRPr="008D40AB">
          <w:rPr>
            <w:rStyle w:val="Hyperlink"/>
            <w:rFonts w:ascii="NotoSans-Regular" w:hAnsi="NotoSans-Regular"/>
            <w:color w:val="000000" w:themeColor="text1"/>
            <w:sz w:val="22"/>
            <w:szCs w:val="22"/>
            <w:u w:val="none"/>
          </w:rPr>
          <w:t>https://doi.org/10.54394/EZFF3499</w:t>
        </w:r>
      </w:hyperlink>
    </w:p>
    <w:p w14:paraId="4239A794" w14:textId="77777777"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lang w:val="pt-BR"/>
        </w:rPr>
      </w:pPr>
      <w:r w:rsidRPr="008D40AB">
        <w:rPr>
          <w:color w:val="000000" w:themeColor="text1"/>
          <w:sz w:val="22"/>
          <w:szCs w:val="22"/>
        </w:rPr>
        <w:t xml:space="preserve">Mason, K. O. (1992). Family change and support of the elderly in Asia: What do we know? </w:t>
      </w:r>
      <w:r w:rsidRPr="008D40AB">
        <w:rPr>
          <w:i/>
          <w:iCs/>
          <w:color w:val="000000" w:themeColor="text1"/>
          <w:sz w:val="22"/>
          <w:szCs w:val="22"/>
        </w:rPr>
        <w:t>Asia-Pacific population journal/United Nations, 7</w:t>
      </w:r>
      <w:r w:rsidRPr="008D40AB">
        <w:rPr>
          <w:color w:val="000000" w:themeColor="text1"/>
          <w:sz w:val="22"/>
          <w:szCs w:val="22"/>
        </w:rPr>
        <w:t>(3), 13.</w:t>
      </w:r>
    </w:p>
    <w:p w14:paraId="38DEB39E" w14:textId="3F6AE69C"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lang w:val="pt-BR"/>
        </w:rPr>
      </w:pPr>
      <w:r w:rsidRPr="008D40AB">
        <w:rPr>
          <w:color w:val="000000" w:themeColor="text1"/>
          <w:sz w:val="22"/>
          <w:szCs w:val="22"/>
          <w:lang w:val="pt-BR"/>
        </w:rPr>
        <w:t xml:space="preserve">Trung ương Hội liên hiệp phụ nữ Việt Nam </w:t>
      </w:r>
      <w:r w:rsidR="001067FF" w:rsidRPr="008D40AB">
        <w:rPr>
          <w:color w:val="000000" w:themeColor="text1"/>
          <w:sz w:val="22"/>
          <w:szCs w:val="22"/>
          <w:lang w:val="vi-VN"/>
        </w:rPr>
        <w:t>(</w:t>
      </w:r>
      <w:r w:rsidRPr="008D40AB">
        <w:rPr>
          <w:color w:val="000000" w:themeColor="text1"/>
          <w:sz w:val="22"/>
          <w:szCs w:val="22"/>
          <w:lang w:val="pt-BR"/>
        </w:rPr>
        <w:t>2012</w:t>
      </w:r>
      <w:r w:rsidR="001067FF" w:rsidRPr="008D40AB">
        <w:rPr>
          <w:color w:val="000000" w:themeColor="text1"/>
          <w:sz w:val="22"/>
          <w:szCs w:val="22"/>
          <w:lang w:val="vi-VN"/>
        </w:rPr>
        <w:t>)</w:t>
      </w:r>
      <w:r w:rsidRPr="008D40AB">
        <w:rPr>
          <w:color w:val="000000" w:themeColor="text1"/>
          <w:sz w:val="22"/>
          <w:szCs w:val="22"/>
          <w:lang w:val="pt-BR"/>
        </w:rPr>
        <w:t>.</w:t>
      </w:r>
      <w:r w:rsidRPr="008D40AB">
        <w:rPr>
          <w:i/>
          <w:color w:val="000000" w:themeColor="text1"/>
          <w:sz w:val="22"/>
          <w:szCs w:val="22"/>
          <w:lang w:val="pt-BR"/>
        </w:rPr>
        <w:t xml:space="preserve"> Điều tra về NCT Việt Nam, năm 2011: Các kết quả chủ yếu</w:t>
      </w:r>
      <w:r w:rsidRPr="008D40AB">
        <w:rPr>
          <w:color w:val="000000" w:themeColor="text1"/>
          <w:sz w:val="22"/>
          <w:szCs w:val="22"/>
          <w:lang w:val="pt-BR"/>
        </w:rPr>
        <w:t>. Báo cáo nghiên cứu.</w:t>
      </w:r>
    </w:p>
    <w:p w14:paraId="529D8445" w14:textId="4391E86C" w:rsidR="00394850" w:rsidRPr="008D40AB" w:rsidRDefault="00394850" w:rsidP="0095306D">
      <w:pPr>
        <w:pStyle w:val="ListParagraph"/>
        <w:numPr>
          <w:ilvl w:val="0"/>
          <w:numId w:val="34"/>
        </w:numPr>
        <w:spacing w:line="259" w:lineRule="auto"/>
        <w:ind w:left="357" w:hanging="357"/>
        <w:contextualSpacing/>
        <w:jc w:val="both"/>
        <w:rPr>
          <w:color w:val="000000" w:themeColor="text1"/>
          <w:sz w:val="22"/>
          <w:szCs w:val="22"/>
        </w:rPr>
      </w:pPr>
      <w:r w:rsidRPr="008D40AB">
        <w:rPr>
          <w:color w:val="000000" w:themeColor="text1"/>
          <w:sz w:val="22"/>
          <w:szCs w:val="22"/>
          <w:lang w:val="pt-BR"/>
        </w:rPr>
        <w:t>Vũ C.N, Trần T.M, Đặng T.L, Chei C-L, và Saito Y (eds.) (2020)</w:t>
      </w:r>
      <w:r w:rsidR="001067FF" w:rsidRPr="008D40AB">
        <w:rPr>
          <w:color w:val="000000" w:themeColor="text1"/>
          <w:sz w:val="22"/>
          <w:szCs w:val="22"/>
          <w:lang w:val="vi-VN"/>
        </w:rPr>
        <w:t>.</w:t>
      </w:r>
      <w:r w:rsidRPr="008D40AB">
        <w:rPr>
          <w:color w:val="000000" w:themeColor="text1"/>
          <w:sz w:val="22"/>
          <w:szCs w:val="22"/>
          <w:lang w:val="pt-BR"/>
        </w:rPr>
        <w:t xml:space="preserve"> </w:t>
      </w:r>
      <w:r w:rsidRPr="008D40AB">
        <w:rPr>
          <w:i/>
          <w:iCs/>
          <w:color w:val="000000" w:themeColor="text1"/>
          <w:sz w:val="22"/>
          <w:szCs w:val="22"/>
          <w:lang w:val="pt-BR"/>
        </w:rPr>
        <w:t xml:space="preserve">Người cao tuổi và Sức khỏe tại Việt Nam. </w:t>
      </w:r>
      <w:r w:rsidRPr="008D40AB">
        <w:rPr>
          <w:color w:val="000000" w:themeColor="text1"/>
          <w:sz w:val="22"/>
          <w:szCs w:val="22"/>
        </w:rPr>
        <w:t>Jakarta: ERIA and Hà Nội: PHAD</w:t>
      </w:r>
    </w:p>
    <w:p w14:paraId="7FE83D07" w14:textId="58F2685A" w:rsidR="00394850" w:rsidRPr="00505AD2" w:rsidRDefault="00394850" w:rsidP="0095306D">
      <w:pPr>
        <w:pStyle w:val="ListParagraph"/>
        <w:numPr>
          <w:ilvl w:val="0"/>
          <w:numId w:val="34"/>
        </w:numPr>
        <w:spacing w:line="259" w:lineRule="auto"/>
        <w:ind w:left="357" w:hanging="357"/>
        <w:jc w:val="both"/>
        <w:rPr>
          <w:b/>
          <w:sz w:val="22"/>
          <w:szCs w:val="22"/>
        </w:rPr>
      </w:pPr>
      <w:r w:rsidRPr="008D40AB">
        <w:rPr>
          <w:color w:val="000000" w:themeColor="text1"/>
          <w:sz w:val="22"/>
          <w:szCs w:val="22"/>
        </w:rPr>
        <w:t>World Health Organization (WHO)</w:t>
      </w:r>
      <w:r w:rsidR="001067FF" w:rsidRPr="008D40AB">
        <w:rPr>
          <w:color w:val="000000" w:themeColor="text1"/>
          <w:sz w:val="22"/>
          <w:szCs w:val="22"/>
          <w:lang w:val="vi-VN"/>
        </w:rPr>
        <w:t xml:space="preserve"> (2015)</w:t>
      </w:r>
      <w:r w:rsidRPr="008D40AB">
        <w:rPr>
          <w:color w:val="000000" w:themeColor="text1"/>
          <w:sz w:val="22"/>
          <w:szCs w:val="22"/>
        </w:rPr>
        <w:t xml:space="preserve">. </w:t>
      </w:r>
      <w:r w:rsidRPr="008D40AB">
        <w:rPr>
          <w:i/>
          <w:iCs/>
          <w:color w:val="000000" w:themeColor="text1"/>
          <w:sz w:val="22"/>
          <w:szCs w:val="22"/>
        </w:rPr>
        <w:t>World Report on Ageing and Health</w:t>
      </w:r>
      <w:r w:rsidRPr="008D40AB">
        <w:rPr>
          <w:color w:val="000000" w:themeColor="text1"/>
          <w:sz w:val="22"/>
          <w:szCs w:val="22"/>
        </w:rPr>
        <w:t>. Available online at: https://apps.who.int/iris/handle/10665/186463 (accessed February 28, 2024).</w:t>
      </w:r>
    </w:p>
    <w:p w14:paraId="451DB77B" w14:textId="4038FFA9" w:rsidR="00E73FF8" w:rsidRPr="00394850" w:rsidRDefault="00E73FF8" w:rsidP="00394850"/>
    <w:sectPr w:rsidR="00E73FF8" w:rsidRPr="00394850" w:rsidSect="00863F79">
      <w:headerReference w:type="even" r:id="rId12"/>
      <w:headerReference w:type="default" r:id="rId13"/>
      <w:footerReference w:type="even" r:id="rId14"/>
      <w:footerReference w:type="default" r:id="rId15"/>
      <w:type w:val="continuous"/>
      <w:pgSz w:w="11907" w:h="16840" w:code="9"/>
      <w:pgMar w:top="1814" w:right="1191" w:bottom="1588" w:left="1191" w:header="1134" w:footer="1134" w:gutter="0"/>
      <w:pgNumType w:start="12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9266" w14:textId="77777777" w:rsidR="006902C6" w:rsidRDefault="006902C6">
      <w:r>
        <w:separator/>
      </w:r>
    </w:p>
  </w:endnote>
  <w:endnote w:type="continuationSeparator" w:id="0">
    <w:p w14:paraId="3DD0773D" w14:textId="77777777" w:rsidR="006902C6" w:rsidRDefault="0069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4" w14:textId="3149957D" w:rsidR="00E73FF8" w:rsidRPr="00863F79" w:rsidRDefault="00514330" w:rsidP="00877EC1">
    <w:pPr>
      <w:pStyle w:val="Footer"/>
      <w:framePr w:w="367" w:wrap="auto" w:vAnchor="text" w:hAnchor="margin" w:xAlign="outside" w:y="-10"/>
      <w:spacing w:before="480"/>
      <w:rPr>
        <w:rStyle w:val="PageNumber"/>
        <w:b/>
        <w:bCs/>
      </w:rPr>
    </w:pPr>
    <w:r w:rsidRPr="00863F79">
      <w:rPr>
        <w:rStyle w:val="PageNumber"/>
        <w:b/>
        <w:bCs/>
      </w:rPr>
      <w:fldChar w:fldCharType="begin"/>
    </w:r>
    <w:r w:rsidR="00E73FF8" w:rsidRPr="00863F79">
      <w:rPr>
        <w:rStyle w:val="PageNumber"/>
        <w:b/>
        <w:bCs/>
      </w:rPr>
      <w:instrText xml:space="preserve">PAGE  </w:instrText>
    </w:r>
    <w:r w:rsidRPr="00863F79">
      <w:rPr>
        <w:rStyle w:val="PageNumber"/>
        <w:b/>
        <w:bCs/>
      </w:rPr>
      <w:fldChar w:fldCharType="separate"/>
    </w:r>
    <w:r w:rsidR="00E73669" w:rsidRPr="00863F79">
      <w:rPr>
        <w:rStyle w:val="PageNumber"/>
        <w:b/>
        <w:bCs/>
        <w:noProof/>
      </w:rPr>
      <w:t>2</w:t>
    </w:r>
    <w:r w:rsidRPr="00863F79">
      <w:rPr>
        <w:rStyle w:val="PageNumber"/>
        <w:b/>
        <w:bCs/>
      </w:rPr>
      <w:fldChar w:fldCharType="end"/>
    </w:r>
  </w:p>
  <w:p w14:paraId="451DB785" w14:textId="231E93E5" w:rsidR="00E73FF8" w:rsidRDefault="00F84FF6" w:rsidP="00CC04CA">
    <w:pPr>
      <w:pStyle w:val="Footer"/>
      <w:tabs>
        <w:tab w:val="clear" w:pos="4320"/>
        <w:tab w:val="clear" w:pos="8640"/>
        <w:tab w:val="right" w:pos="8732"/>
      </w:tabs>
      <w:spacing w:before="480"/>
      <w:jc w:val="right"/>
    </w:pPr>
    <w:r>
      <w:rPr>
        <w:noProof/>
      </w:rPr>
      <mc:AlternateContent>
        <mc:Choice Requires="wps">
          <w:drawing>
            <wp:anchor distT="0" distB="0" distL="114300" distR="114300" simplePos="0" relativeHeight="251656704" behindDoc="0" locked="0" layoutInCell="1" allowOverlap="1" wp14:anchorId="451DB78A" wp14:editId="50218453">
              <wp:simplePos x="0" y="0"/>
              <wp:positionH relativeFrom="column">
                <wp:posOffset>346710</wp:posOffset>
              </wp:positionH>
              <wp:positionV relativeFrom="paragraph">
                <wp:posOffset>380365</wp:posOffset>
              </wp:positionV>
              <wp:extent cx="1978025" cy="0"/>
              <wp:effectExtent l="7620" t="6350" r="14605"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8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B164"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9.95pt" to="183.0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" strokeweight="1pt"/>
          </w:pict>
        </mc:Fallback>
      </mc:AlternateContent>
    </w:r>
    <w:r w:rsidR="00E73FF8">
      <w:rPr>
        <w:rFonts w:ascii="Arial" w:hAnsi="Arial" w:cs="Arial"/>
        <w:sz w:val="20"/>
        <w:szCs w:val="20"/>
      </w:rPr>
      <w:t xml:space="preserve">                                                            PHÁT TRIỂN BỀN VỮNG VÙNG QUYỂN </w:t>
    </w:r>
    <w:r w:rsidR="003C4282">
      <w:rPr>
        <w:rFonts w:ascii="Arial" w:hAnsi="Arial" w:cs="Arial"/>
        <w:sz w:val="20"/>
        <w:szCs w:val="20"/>
      </w:rPr>
      <w:t>1</w:t>
    </w:r>
    <w:r w:rsidR="00D23033">
      <w:rPr>
        <w:rFonts w:ascii="Arial" w:hAnsi="Arial" w:cs="Arial"/>
        <w:sz w:val="20"/>
        <w:szCs w:val="20"/>
      </w:rPr>
      <w:t>5</w:t>
    </w:r>
    <w:r w:rsidR="00E73FF8">
      <w:rPr>
        <w:rFonts w:ascii="Arial" w:hAnsi="Arial" w:cs="Arial"/>
        <w:sz w:val="20"/>
        <w:szCs w:val="20"/>
      </w:rPr>
      <w:t xml:space="preserve">, SỐ </w:t>
    </w:r>
    <w:r w:rsidR="00992EFA">
      <w:rPr>
        <w:rFonts w:ascii="Arial" w:hAnsi="Arial" w:cs="Arial"/>
        <w:sz w:val="20"/>
        <w:szCs w:val="20"/>
      </w:rPr>
      <w:t>4</w:t>
    </w:r>
    <w:r w:rsidR="00E73FF8">
      <w:rPr>
        <w:rFonts w:ascii="Arial" w:hAnsi="Arial" w:cs="Arial"/>
        <w:sz w:val="20"/>
        <w:szCs w:val="20"/>
      </w:rPr>
      <w:t xml:space="preserve"> (</w:t>
    </w:r>
    <w:r w:rsidR="00992EFA">
      <w:rPr>
        <w:rFonts w:ascii="Arial" w:hAnsi="Arial" w:cs="Arial"/>
        <w:sz w:val="20"/>
        <w:szCs w:val="20"/>
      </w:rPr>
      <w:t>12</w:t>
    </w:r>
    <w:r w:rsidR="00D23033">
      <w:rPr>
        <w:rFonts w:ascii="Arial" w:hAnsi="Arial" w:cs="Arial"/>
        <w:sz w:val="20"/>
        <w:szCs w:val="20"/>
      </w:rPr>
      <w:t>/2025</w:t>
    </w:r>
    <w:r w:rsidR="00E73FF8">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6" w14:textId="6F398BA2" w:rsidR="00E73FF8" w:rsidRPr="00863F79" w:rsidRDefault="00514330" w:rsidP="0095306D">
    <w:pPr>
      <w:pStyle w:val="Footer"/>
      <w:framePr w:w="364" w:wrap="auto" w:vAnchor="text" w:hAnchor="page" w:x="10372" w:y="6"/>
      <w:spacing w:before="480"/>
      <w:jc w:val="right"/>
      <w:rPr>
        <w:rStyle w:val="PageNumber"/>
        <w:b/>
        <w:bCs/>
      </w:rPr>
    </w:pPr>
    <w:r w:rsidRPr="00863F79">
      <w:rPr>
        <w:rStyle w:val="PageNumber"/>
        <w:b/>
        <w:bCs/>
      </w:rPr>
      <w:fldChar w:fldCharType="begin"/>
    </w:r>
    <w:r w:rsidR="00E73FF8" w:rsidRPr="00863F79">
      <w:rPr>
        <w:rStyle w:val="PageNumber"/>
        <w:b/>
        <w:bCs/>
      </w:rPr>
      <w:instrText xml:space="preserve">PAGE  </w:instrText>
    </w:r>
    <w:r w:rsidRPr="00863F79">
      <w:rPr>
        <w:rStyle w:val="PageNumber"/>
        <w:b/>
        <w:bCs/>
      </w:rPr>
      <w:fldChar w:fldCharType="separate"/>
    </w:r>
    <w:r w:rsidR="00E73669" w:rsidRPr="00863F79">
      <w:rPr>
        <w:rStyle w:val="PageNumber"/>
        <w:b/>
        <w:bCs/>
        <w:noProof/>
      </w:rPr>
      <w:t>1</w:t>
    </w:r>
    <w:r w:rsidRPr="00863F79">
      <w:rPr>
        <w:rStyle w:val="PageNumber"/>
        <w:b/>
        <w:bCs/>
      </w:rPr>
      <w:fldChar w:fldCharType="end"/>
    </w:r>
  </w:p>
  <w:p w14:paraId="451DB787" w14:textId="7B1BCF15" w:rsidR="00E73FF8" w:rsidRDefault="00F84FF6" w:rsidP="00CC04CA">
    <w:pPr>
      <w:pStyle w:val="Footer"/>
      <w:spacing w:before="480"/>
    </w:pPr>
    <w:r>
      <w:rPr>
        <w:noProof/>
      </w:rPr>
      <mc:AlternateContent>
        <mc:Choice Requires="wps">
          <w:drawing>
            <wp:anchor distT="0" distB="0" distL="114300" distR="114300" simplePos="0" relativeHeight="251657728" behindDoc="0" locked="0" layoutInCell="1" allowOverlap="1" wp14:anchorId="451DB78B" wp14:editId="380035C6">
              <wp:simplePos x="0" y="0"/>
              <wp:positionH relativeFrom="column">
                <wp:posOffset>3731260</wp:posOffset>
              </wp:positionH>
              <wp:positionV relativeFrom="paragraph">
                <wp:posOffset>389255</wp:posOffset>
              </wp:positionV>
              <wp:extent cx="1979930" cy="0"/>
              <wp:effectExtent l="1079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A573C"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pt,30.65pt" to="449.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" strokeweight="1pt"/>
          </w:pict>
        </mc:Fallback>
      </mc:AlternateContent>
    </w:r>
    <w:r w:rsidR="00E73FF8">
      <w:rPr>
        <w:rFonts w:ascii="Arial" w:hAnsi="Arial" w:cs="Arial"/>
        <w:sz w:val="20"/>
        <w:szCs w:val="20"/>
      </w:rPr>
      <w:t xml:space="preserve">PHÁT TRIỂN BỀN VỮNG VÙNG QUYỂN </w:t>
    </w:r>
    <w:r w:rsidR="003C4282">
      <w:rPr>
        <w:rFonts w:ascii="Arial" w:hAnsi="Arial" w:cs="Arial"/>
        <w:sz w:val="20"/>
        <w:szCs w:val="20"/>
      </w:rPr>
      <w:t>1</w:t>
    </w:r>
    <w:r w:rsidR="00F308CD">
      <w:rPr>
        <w:rFonts w:ascii="Arial" w:hAnsi="Arial" w:cs="Arial"/>
        <w:sz w:val="20"/>
        <w:szCs w:val="20"/>
      </w:rPr>
      <w:t>5</w:t>
    </w:r>
    <w:r w:rsidR="00E73FF8">
      <w:rPr>
        <w:rFonts w:ascii="Arial" w:hAnsi="Arial" w:cs="Arial"/>
        <w:sz w:val="20"/>
        <w:szCs w:val="20"/>
      </w:rPr>
      <w:t>, SỐ</w:t>
    </w:r>
    <w:r w:rsidR="004A31D9">
      <w:rPr>
        <w:rFonts w:ascii="Arial" w:hAnsi="Arial" w:cs="Arial"/>
        <w:sz w:val="20"/>
        <w:szCs w:val="20"/>
      </w:rPr>
      <w:t xml:space="preserve"> </w:t>
    </w:r>
    <w:r w:rsidR="00E766B9">
      <w:rPr>
        <w:rFonts w:ascii="Arial" w:hAnsi="Arial" w:cs="Arial"/>
        <w:sz w:val="20"/>
        <w:szCs w:val="20"/>
      </w:rPr>
      <w:t>4</w:t>
    </w:r>
    <w:r w:rsidR="00E73FF8">
      <w:rPr>
        <w:rFonts w:ascii="Arial" w:hAnsi="Arial" w:cs="Arial"/>
        <w:sz w:val="20"/>
        <w:szCs w:val="20"/>
      </w:rPr>
      <w:t xml:space="preserve"> (</w:t>
    </w:r>
    <w:r w:rsidR="00E766B9">
      <w:rPr>
        <w:rFonts w:ascii="Arial" w:hAnsi="Arial" w:cs="Arial"/>
        <w:sz w:val="20"/>
        <w:szCs w:val="20"/>
      </w:rPr>
      <w:t>12</w:t>
    </w:r>
    <w:r w:rsidR="00F308CD">
      <w:rPr>
        <w:rFonts w:ascii="Arial" w:hAnsi="Arial" w:cs="Arial"/>
        <w:sz w:val="20"/>
        <w:szCs w:val="20"/>
      </w:rPr>
      <w:t>/2025</w:t>
    </w:r>
    <w:r w:rsidR="00E73FF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7506" w14:textId="77777777" w:rsidR="006902C6" w:rsidRDefault="006902C6">
      <w:r>
        <w:separator/>
      </w:r>
    </w:p>
  </w:footnote>
  <w:footnote w:type="continuationSeparator" w:id="0">
    <w:p w14:paraId="4D717A41" w14:textId="77777777" w:rsidR="006902C6" w:rsidRDefault="006902C6">
      <w:r>
        <w:continuationSeparator/>
      </w:r>
    </w:p>
  </w:footnote>
  <w:footnote w:id="1">
    <w:p w14:paraId="5AB3E1F7" w14:textId="0EC25A7D" w:rsidR="005F3BB0" w:rsidRPr="007C0136" w:rsidRDefault="005F3BB0" w:rsidP="007C0136">
      <w:pPr>
        <w:pStyle w:val="FootnoteText"/>
        <w:spacing w:after="0" w:line="240" w:lineRule="auto"/>
        <w:rPr>
          <w:rFonts w:ascii="Times New Roman" w:hAnsi="Times New Roman" w:cs="Times New Roman"/>
          <w:lang w:val="vi-VN"/>
        </w:rPr>
      </w:pPr>
      <w:r w:rsidRPr="007C0136">
        <w:rPr>
          <w:rStyle w:val="FootnoteReference"/>
          <w:rFonts w:ascii="Times New Roman" w:hAnsi="Times New Roman" w:cs="Times New Roman"/>
        </w:rPr>
        <w:footnoteRef/>
      </w:r>
      <w:r w:rsidRPr="007C0136">
        <w:rPr>
          <w:rFonts w:ascii="Times New Roman" w:hAnsi="Times New Roman" w:cs="Times New Roman"/>
        </w:rPr>
        <w:t>TS</w:t>
      </w:r>
      <w:r w:rsidRPr="007C0136">
        <w:rPr>
          <w:rFonts w:ascii="Times New Roman" w:hAnsi="Times New Roman" w:cs="Times New Roman"/>
          <w:lang w:val="vi-VN"/>
        </w:rPr>
        <w:t xml:space="preserve">, </w:t>
      </w:r>
      <w:r w:rsidRPr="007C0136">
        <w:rPr>
          <w:rFonts w:ascii="Times New Roman" w:hAnsi="Times New Roman" w:cs="Times New Roman"/>
        </w:rPr>
        <w:t xml:space="preserve">Trường Đại học Mỏ - Địa </w:t>
      </w:r>
      <w:r w:rsidR="007C0136">
        <w:rPr>
          <w:rFonts w:ascii="Times New Roman" w:hAnsi="Times New Roman" w:cs="Times New Roman"/>
          <w:lang w:val="vi-VN"/>
        </w:rPr>
        <w:t>chất, email liên hệ: phimanhphong@gmail.com.</w:t>
      </w:r>
    </w:p>
  </w:footnote>
  <w:footnote w:id="2">
    <w:p w14:paraId="7ADD8A9A" w14:textId="4C30BCD2" w:rsidR="005F3BB0" w:rsidRPr="007C0136" w:rsidRDefault="005F3BB0" w:rsidP="007C0136">
      <w:pPr>
        <w:pStyle w:val="FootnoteText"/>
        <w:spacing w:after="0" w:line="240" w:lineRule="auto"/>
        <w:rPr>
          <w:rFonts w:ascii="Times New Roman" w:hAnsi="Times New Roman" w:cs="Times New Roman"/>
          <w:lang w:val="vi-VN"/>
        </w:rPr>
      </w:pPr>
      <w:r w:rsidRPr="007C0136">
        <w:rPr>
          <w:rStyle w:val="FootnoteReference"/>
          <w:rFonts w:ascii="Times New Roman" w:hAnsi="Times New Roman" w:cs="Times New Roman"/>
        </w:rPr>
        <w:footnoteRef/>
      </w:r>
      <w:r w:rsidR="006F5728">
        <w:rPr>
          <w:rFonts w:ascii="Times New Roman" w:hAnsi="Times New Roman" w:cs="Times New Roman"/>
          <w:lang w:val="vi-VN"/>
        </w:rPr>
        <w:t>Cử nhân</w:t>
      </w:r>
      <w:r w:rsidRPr="007C0136">
        <w:rPr>
          <w:rFonts w:ascii="Times New Roman" w:hAnsi="Times New Roman" w:cs="Times New Roman"/>
          <w:lang w:val="vi-VN"/>
        </w:rPr>
        <w:t xml:space="preserve">, </w:t>
      </w:r>
      <w:r w:rsidRPr="007C0136">
        <w:rPr>
          <w:rFonts w:ascii="Times New Roman" w:hAnsi="Times New Roman" w:cs="Times New Roman"/>
        </w:rPr>
        <w:t xml:space="preserve">Học viên cao học MDE khóa 30, Đại học Kinh tế Quốc </w:t>
      </w:r>
      <w:r w:rsidR="007C0136">
        <w:rPr>
          <w:rFonts w:ascii="Times New Roman" w:hAnsi="Times New Roman" w:cs="Times New Roman"/>
          <w:lang w:val="vi-VN"/>
        </w:rPr>
        <w:t>dân.</w:t>
      </w:r>
    </w:p>
  </w:footnote>
  <w:footnote w:id="3">
    <w:p w14:paraId="7550BE14" w14:textId="3DCC9EEE" w:rsidR="005F3BB0" w:rsidRPr="005F3BB0" w:rsidRDefault="005F3BB0" w:rsidP="007C0136">
      <w:pPr>
        <w:pStyle w:val="FootnoteText"/>
        <w:spacing w:after="0" w:line="240" w:lineRule="auto"/>
        <w:rPr>
          <w:lang w:val="vi-VN"/>
        </w:rPr>
      </w:pPr>
      <w:r w:rsidRPr="007C0136">
        <w:rPr>
          <w:rStyle w:val="FootnoteReference"/>
          <w:rFonts w:ascii="Times New Roman" w:hAnsi="Times New Roman" w:cs="Times New Roman"/>
        </w:rPr>
        <w:footnoteRef/>
      </w:r>
      <w:r w:rsidRPr="007C0136">
        <w:rPr>
          <w:rFonts w:ascii="Times New Roman" w:hAnsi="Times New Roman" w:cs="Times New Roman"/>
        </w:rPr>
        <w:t>GS</w:t>
      </w:r>
      <w:r w:rsidR="007C0136">
        <w:rPr>
          <w:rFonts w:ascii="Times New Roman" w:hAnsi="Times New Roman" w:cs="Times New Roman"/>
          <w:lang w:val="vi-VN"/>
        </w:rPr>
        <w:t>.TS</w:t>
      </w:r>
      <w:r w:rsidRPr="007C0136">
        <w:rPr>
          <w:rFonts w:ascii="Times New Roman" w:hAnsi="Times New Roman" w:cs="Times New Roman"/>
          <w:lang w:val="vi-VN"/>
        </w:rPr>
        <w:t xml:space="preserve">, </w:t>
      </w:r>
      <w:r w:rsidR="00AC3A56">
        <w:rPr>
          <w:rFonts w:ascii="Times New Roman" w:hAnsi="Times New Roman" w:cs="Times New Roman"/>
          <w:lang w:val="vi-VN"/>
        </w:rPr>
        <w:t xml:space="preserve">Trường </w:t>
      </w:r>
      <w:r w:rsidR="003B369B">
        <w:rPr>
          <w:rFonts w:ascii="Times New Roman" w:hAnsi="Times New Roman" w:cs="Times New Roman"/>
          <w:lang w:val="vi-VN"/>
        </w:rPr>
        <w:t>Đại học kinh tế Q</w:t>
      </w:r>
      <w:r w:rsidRPr="007C0136">
        <w:rPr>
          <w:rFonts w:ascii="Times New Roman" w:hAnsi="Times New Roman" w:cs="Times New Roman"/>
          <w:lang w:val="vi-VN"/>
        </w:rPr>
        <w:t xml:space="preserve">uốc </w:t>
      </w:r>
      <w:r w:rsidR="007C0136">
        <w:rPr>
          <w:rFonts w:ascii="Times New Roman" w:hAnsi="Times New Roman" w:cs="Times New Roman"/>
          <w:lang w:val="vi-VN"/>
        </w:rPr>
        <w:t>dân.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2" w14:textId="4B301E42" w:rsidR="00E73FF8" w:rsidRPr="001146CB" w:rsidRDefault="001146CB" w:rsidP="00CC04CA">
    <w:pPr>
      <w:pStyle w:val="Header"/>
      <w:pBdr>
        <w:bottom w:val="single" w:sz="4" w:space="1" w:color="auto"/>
      </w:pBdr>
      <w:spacing w:before="120" w:after="480"/>
      <w:jc w:val="right"/>
      <w:rPr>
        <w:rFonts w:ascii="Arial" w:hAnsi="Arial" w:cs="Arial"/>
        <w:sz w:val="20"/>
        <w:szCs w:val="20"/>
        <w:lang w:val="vi-VN"/>
      </w:rPr>
    </w:pPr>
    <w:r>
      <w:rPr>
        <w:rFonts w:ascii="Arial" w:hAnsi="Arial" w:cs="Arial"/>
        <w:sz w:val="20"/>
        <w:szCs w:val="20"/>
        <w:lang w:val="vi-VN"/>
      </w:rPr>
      <w:t>NGHIÊN CỨU THỰC NGHIỆM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3" w14:textId="7D56D80D" w:rsidR="00E73FF8" w:rsidRDefault="005F3BB0" w:rsidP="007C0136">
    <w:pPr>
      <w:pStyle w:val="Header"/>
      <w:pBdr>
        <w:bottom w:val="single" w:sz="4" w:space="1" w:color="auto"/>
      </w:pBdr>
      <w:tabs>
        <w:tab w:val="clear" w:pos="4320"/>
        <w:tab w:val="clear" w:pos="8640"/>
        <w:tab w:val="left" w:pos="4678"/>
        <w:tab w:val="left" w:pos="5664"/>
        <w:tab w:val="right" w:pos="9526"/>
      </w:tabs>
      <w:spacing w:before="120" w:after="480"/>
    </w:pPr>
    <w:r>
      <w:rPr>
        <w:b/>
        <w:bCs/>
        <w:sz w:val="19"/>
        <w:szCs w:val="19"/>
        <w:lang w:val="it-IT"/>
      </w:rPr>
      <w:t>Phí</w:t>
    </w:r>
    <w:r>
      <w:rPr>
        <w:b/>
        <w:bCs/>
        <w:sz w:val="19"/>
        <w:szCs w:val="19"/>
        <w:lang w:val="vi-VN"/>
      </w:rPr>
      <w:t xml:space="preserve"> Mạnh </w:t>
    </w:r>
    <w:r w:rsidR="007C0136">
      <w:rPr>
        <w:b/>
        <w:bCs/>
        <w:sz w:val="19"/>
        <w:szCs w:val="19"/>
        <w:lang w:val="vi-VN"/>
      </w:rPr>
      <w:t>Phong, Phạm Thanh Hà, Giang Thanh Long</w:t>
    </w:r>
    <w:r w:rsidR="00E73FF8">
      <w:rPr>
        <w:b/>
        <w:bCs/>
        <w:sz w:val="19"/>
        <w:szCs w:val="19"/>
        <w:lang w:val="it-IT"/>
      </w:rPr>
      <w:tab/>
    </w:r>
    <w:r w:rsidR="00714FD3">
      <w:rPr>
        <w:b/>
        <w:bCs/>
        <w:sz w:val="19"/>
        <w:szCs w:val="19"/>
        <w:lang w:val="it-IT"/>
      </w:rPr>
      <w:tab/>
    </w:r>
    <w:r w:rsidR="009854E1">
      <w:rPr>
        <w:b/>
        <w:bCs/>
        <w:sz w:val="19"/>
        <w:szCs w:val="19"/>
        <w:lang w:val="it-IT"/>
      </w:rPr>
      <w:tab/>
    </w:r>
    <w:r>
      <w:rPr>
        <w:b/>
        <w:bCs/>
        <w:sz w:val="19"/>
        <w:szCs w:val="19"/>
        <w:lang w:val="it-IT"/>
      </w:rPr>
      <w:t>Khả</w:t>
    </w:r>
    <w:r>
      <w:rPr>
        <w:b/>
        <w:bCs/>
        <w:sz w:val="19"/>
        <w:szCs w:val="19"/>
        <w:lang w:val="vi-VN"/>
      </w:rPr>
      <w:t xml:space="preserve"> năng sẵn sàng chi trả </w:t>
    </w:r>
    <w:r w:rsidR="00E73FF8" w:rsidRPr="007C4484">
      <w:rPr>
        <w:b/>
        <w:bCs/>
        <w:sz w:val="19"/>
        <w:szCs w:val="19"/>
        <w:lang w:val="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4B6"/>
    <w:multiLevelType w:val="hybridMultilevel"/>
    <w:tmpl w:val="AF56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6D40"/>
    <w:multiLevelType w:val="hybridMultilevel"/>
    <w:tmpl w:val="045691F2"/>
    <w:lvl w:ilvl="0" w:tplc="D6226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3A3F"/>
    <w:multiLevelType w:val="hybridMultilevel"/>
    <w:tmpl w:val="5A666CA6"/>
    <w:lvl w:ilvl="0" w:tplc="078845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76EE6"/>
    <w:multiLevelType w:val="multilevel"/>
    <w:tmpl w:val="6CD007E6"/>
    <w:lvl w:ilvl="0">
      <w:start w:val="1"/>
      <w:numFmt w:val="decimal"/>
      <w:lvlText w:val="%1."/>
      <w:lvlJc w:val="left"/>
      <w:pPr>
        <w:ind w:left="720" w:hanging="360"/>
      </w:pPr>
      <w:rPr>
        <w:rFonts w:hint="default"/>
        <w:b/>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B64300"/>
    <w:multiLevelType w:val="hybridMultilevel"/>
    <w:tmpl w:val="AA9A4CA8"/>
    <w:lvl w:ilvl="0" w:tplc="95E4DB1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EB97DFF"/>
    <w:multiLevelType w:val="hybridMultilevel"/>
    <w:tmpl w:val="F132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A7ECB"/>
    <w:multiLevelType w:val="multilevel"/>
    <w:tmpl w:val="0AF25FA2"/>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F733F5"/>
    <w:multiLevelType w:val="hybridMultilevel"/>
    <w:tmpl w:val="D8E0B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176BBD"/>
    <w:multiLevelType w:val="hybridMultilevel"/>
    <w:tmpl w:val="A79A57B0"/>
    <w:lvl w:ilvl="0" w:tplc="696E0D62">
      <w:start w:val="65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87E6045"/>
    <w:multiLevelType w:val="hybridMultilevel"/>
    <w:tmpl w:val="A81CCE1C"/>
    <w:lvl w:ilvl="0" w:tplc="EDBE19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EFB"/>
    <w:multiLevelType w:val="hybridMultilevel"/>
    <w:tmpl w:val="846ED260"/>
    <w:lvl w:ilvl="0" w:tplc="2B12AF94">
      <w:start w:val="1"/>
      <w:numFmt w:val="decimal"/>
      <w:lvlText w:val="%1."/>
      <w:lvlJc w:val="left"/>
      <w:pPr>
        <w:ind w:left="644" w:hanging="360"/>
      </w:pPr>
      <w:rPr>
        <w:rFonts w:hint="default"/>
        <w:b/>
        <w:bCs/>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2C058BB"/>
    <w:multiLevelType w:val="hybridMultilevel"/>
    <w:tmpl w:val="22D8FE3C"/>
    <w:lvl w:ilvl="0" w:tplc="F99A43B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3A7768D"/>
    <w:multiLevelType w:val="hybridMultilevel"/>
    <w:tmpl w:val="B016C960"/>
    <w:lvl w:ilvl="0" w:tplc="AD6A66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63F16"/>
    <w:multiLevelType w:val="hybridMultilevel"/>
    <w:tmpl w:val="D0E6B8F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B325AD9"/>
    <w:multiLevelType w:val="hybridMultilevel"/>
    <w:tmpl w:val="14124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106B0D"/>
    <w:multiLevelType w:val="hybridMultilevel"/>
    <w:tmpl w:val="597A014C"/>
    <w:lvl w:ilvl="0" w:tplc="D6226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F2C41"/>
    <w:multiLevelType w:val="hybridMultilevel"/>
    <w:tmpl w:val="6420A410"/>
    <w:lvl w:ilvl="0" w:tplc="C9AAF1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80BC6"/>
    <w:multiLevelType w:val="hybridMultilevel"/>
    <w:tmpl w:val="ECDC7180"/>
    <w:lvl w:ilvl="0" w:tplc="6BF04FB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671520A"/>
    <w:multiLevelType w:val="multilevel"/>
    <w:tmpl w:val="3EDE1872"/>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9A6199"/>
    <w:multiLevelType w:val="hybridMultilevel"/>
    <w:tmpl w:val="073855AE"/>
    <w:lvl w:ilvl="0" w:tplc="E40C25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01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554112"/>
    <w:multiLevelType w:val="hybridMultilevel"/>
    <w:tmpl w:val="3182AC04"/>
    <w:lvl w:ilvl="0" w:tplc="D6226A5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4F19C0"/>
    <w:multiLevelType w:val="multilevel"/>
    <w:tmpl w:val="3E360A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5D6F01"/>
    <w:multiLevelType w:val="multilevel"/>
    <w:tmpl w:val="6E4005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4C5CA3"/>
    <w:multiLevelType w:val="hybridMultilevel"/>
    <w:tmpl w:val="9A705588"/>
    <w:lvl w:ilvl="0" w:tplc="0C9C2DF6">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124B1B"/>
    <w:multiLevelType w:val="hybridMultilevel"/>
    <w:tmpl w:val="F9CC9F06"/>
    <w:lvl w:ilvl="0" w:tplc="870EB85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69142E5"/>
    <w:multiLevelType w:val="hybridMultilevel"/>
    <w:tmpl w:val="D85CE100"/>
    <w:lvl w:ilvl="0" w:tplc="A7CA9E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210D1"/>
    <w:multiLevelType w:val="hybridMultilevel"/>
    <w:tmpl w:val="76145DA6"/>
    <w:lvl w:ilvl="0" w:tplc="3B1AE3A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9305A"/>
    <w:multiLevelType w:val="hybridMultilevel"/>
    <w:tmpl w:val="476EDB7A"/>
    <w:lvl w:ilvl="0" w:tplc="86D04A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D46A7"/>
    <w:multiLevelType w:val="multilevel"/>
    <w:tmpl w:val="8B9A2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5D783A"/>
    <w:multiLevelType w:val="hybridMultilevel"/>
    <w:tmpl w:val="B62C3818"/>
    <w:lvl w:ilvl="0" w:tplc="58B6B036">
      <w:start w:val="1"/>
      <w:numFmt w:val="decimal"/>
      <w:lvlText w:val="%1."/>
      <w:lvlJc w:val="left"/>
      <w:pPr>
        <w:ind w:left="720" w:hanging="360"/>
      </w:pPr>
      <w:rPr>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8D915C4"/>
    <w:multiLevelType w:val="hybridMultilevel"/>
    <w:tmpl w:val="F92471D4"/>
    <w:lvl w:ilvl="0" w:tplc="BF3035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F41D6"/>
    <w:multiLevelType w:val="hybridMultilevel"/>
    <w:tmpl w:val="E70A0862"/>
    <w:lvl w:ilvl="0" w:tplc="D6226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06CB9"/>
    <w:multiLevelType w:val="hybridMultilevel"/>
    <w:tmpl w:val="6230268A"/>
    <w:lvl w:ilvl="0" w:tplc="05F01E3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649758">
    <w:abstractNumId w:val="10"/>
  </w:num>
  <w:num w:numId="2" w16cid:durableId="888685239">
    <w:abstractNumId w:val="33"/>
  </w:num>
  <w:num w:numId="3" w16cid:durableId="758479739">
    <w:abstractNumId w:val="30"/>
  </w:num>
  <w:num w:numId="4" w16cid:durableId="249899628">
    <w:abstractNumId w:val="20"/>
  </w:num>
  <w:num w:numId="5" w16cid:durableId="1077942923">
    <w:abstractNumId w:val="11"/>
  </w:num>
  <w:num w:numId="6" w16cid:durableId="195041808">
    <w:abstractNumId w:val="14"/>
  </w:num>
  <w:num w:numId="7" w16cid:durableId="217252010">
    <w:abstractNumId w:val="29"/>
  </w:num>
  <w:num w:numId="8" w16cid:durableId="234557094">
    <w:abstractNumId w:val="24"/>
  </w:num>
  <w:num w:numId="9" w16cid:durableId="2061858950">
    <w:abstractNumId w:val="7"/>
  </w:num>
  <w:num w:numId="10" w16cid:durableId="1369375189">
    <w:abstractNumId w:val="21"/>
  </w:num>
  <w:num w:numId="11" w16cid:durableId="37050664">
    <w:abstractNumId w:val="25"/>
  </w:num>
  <w:num w:numId="12" w16cid:durableId="858665500">
    <w:abstractNumId w:val="9"/>
  </w:num>
  <w:num w:numId="13" w16cid:durableId="1542785935">
    <w:abstractNumId w:val="28"/>
  </w:num>
  <w:num w:numId="14" w16cid:durableId="422069062">
    <w:abstractNumId w:val="26"/>
  </w:num>
  <w:num w:numId="15" w16cid:durableId="1750037985">
    <w:abstractNumId w:val="31"/>
  </w:num>
  <w:num w:numId="16" w16cid:durableId="650524771">
    <w:abstractNumId w:val="18"/>
  </w:num>
  <w:num w:numId="17" w16cid:durableId="1806660635">
    <w:abstractNumId w:val="6"/>
  </w:num>
  <w:num w:numId="18" w16cid:durableId="623728044">
    <w:abstractNumId w:val="23"/>
  </w:num>
  <w:num w:numId="19" w16cid:durableId="319433416">
    <w:abstractNumId w:val="32"/>
  </w:num>
  <w:num w:numId="20" w16cid:durableId="1072117748">
    <w:abstractNumId w:val="2"/>
  </w:num>
  <w:num w:numId="21" w16cid:durableId="795833086">
    <w:abstractNumId w:val="15"/>
  </w:num>
  <w:num w:numId="22" w16cid:durableId="1480076596">
    <w:abstractNumId w:val="1"/>
  </w:num>
  <w:num w:numId="23" w16cid:durableId="706099655">
    <w:abstractNumId w:val="16"/>
  </w:num>
  <w:num w:numId="24" w16cid:durableId="1755977260">
    <w:abstractNumId w:val="0"/>
  </w:num>
  <w:num w:numId="25" w16cid:durableId="1148284160">
    <w:abstractNumId w:val="17"/>
  </w:num>
  <w:num w:numId="26" w16cid:durableId="1978804584">
    <w:abstractNumId w:val="12"/>
  </w:num>
  <w:num w:numId="27" w16cid:durableId="807088507">
    <w:abstractNumId w:val="4"/>
  </w:num>
  <w:num w:numId="28" w16cid:durableId="1934360675">
    <w:abstractNumId w:val="19"/>
  </w:num>
  <w:num w:numId="29" w16cid:durableId="198006325">
    <w:abstractNumId w:val="8"/>
  </w:num>
  <w:num w:numId="30" w16cid:durableId="887105594">
    <w:abstractNumId w:val="5"/>
  </w:num>
  <w:num w:numId="31" w16cid:durableId="1011566744">
    <w:abstractNumId w:val="13"/>
  </w:num>
  <w:num w:numId="32" w16cid:durableId="1348680352">
    <w:abstractNumId w:val="3"/>
  </w:num>
  <w:num w:numId="33" w16cid:durableId="507990908">
    <w:abstractNumId w:val="22"/>
  </w:num>
  <w:num w:numId="34" w16cid:durableId="3409335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7B3"/>
    <w:rsid w:val="000008F3"/>
    <w:rsid w:val="0000400D"/>
    <w:rsid w:val="00007BA3"/>
    <w:rsid w:val="00031C40"/>
    <w:rsid w:val="0003530E"/>
    <w:rsid w:val="00040DF0"/>
    <w:rsid w:val="00041277"/>
    <w:rsid w:val="000500CD"/>
    <w:rsid w:val="000545AC"/>
    <w:rsid w:val="00055831"/>
    <w:rsid w:val="0007715E"/>
    <w:rsid w:val="00080096"/>
    <w:rsid w:val="0008642B"/>
    <w:rsid w:val="00087E06"/>
    <w:rsid w:val="000977A4"/>
    <w:rsid w:val="000A5621"/>
    <w:rsid w:val="000B0167"/>
    <w:rsid w:val="000B3926"/>
    <w:rsid w:val="000B4A4A"/>
    <w:rsid w:val="000B4D98"/>
    <w:rsid w:val="000B76AE"/>
    <w:rsid w:val="000C1350"/>
    <w:rsid w:val="000D0052"/>
    <w:rsid w:val="000D0789"/>
    <w:rsid w:val="000D18C3"/>
    <w:rsid w:val="000D551B"/>
    <w:rsid w:val="000D6130"/>
    <w:rsid w:val="000E1AAD"/>
    <w:rsid w:val="00100659"/>
    <w:rsid w:val="001067FF"/>
    <w:rsid w:val="00112BF8"/>
    <w:rsid w:val="001146CB"/>
    <w:rsid w:val="00115341"/>
    <w:rsid w:val="00161ABF"/>
    <w:rsid w:val="001633E4"/>
    <w:rsid w:val="00164A5F"/>
    <w:rsid w:val="00175967"/>
    <w:rsid w:val="001847C8"/>
    <w:rsid w:val="00190A62"/>
    <w:rsid w:val="0019126B"/>
    <w:rsid w:val="0019479B"/>
    <w:rsid w:val="00194F12"/>
    <w:rsid w:val="00196AA2"/>
    <w:rsid w:val="001A01A1"/>
    <w:rsid w:val="001A68E0"/>
    <w:rsid w:val="001A7B69"/>
    <w:rsid w:val="001C40DA"/>
    <w:rsid w:val="001D49F8"/>
    <w:rsid w:val="001D79BE"/>
    <w:rsid w:val="001E513A"/>
    <w:rsid w:val="001E5A38"/>
    <w:rsid w:val="00206DB2"/>
    <w:rsid w:val="00206FEB"/>
    <w:rsid w:val="00215A25"/>
    <w:rsid w:val="002349E1"/>
    <w:rsid w:val="00247290"/>
    <w:rsid w:val="002603FF"/>
    <w:rsid w:val="0026496F"/>
    <w:rsid w:val="00281064"/>
    <w:rsid w:val="00290F09"/>
    <w:rsid w:val="00293A1D"/>
    <w:rsid w:val="00295A9E"/>
    <w:rsid w:val="002970B8"/>
    <w:rsid w:val="002B1561"/>
    <w:rsid w:val="002B3DFA"/>
    <w:rsid w:val="002D0BCB"/>
    <w:rsid w:val="002D1A52"/>
    <w:rsid w:val="002D4BC2"/>
    <w:rsid w:val="002D657B"/>
    <w:rsid w:val="002E4F17"/>
    <w:rsid w:val="002F213A"/>
    <w:rsid w:val="002F69FE"/>
    <w:rsid w:val="002F6F10"/>
    <w:rsid w:val="00313F43"/>
    <w:rsid w:val="00320CD4"/>
    <w:rsid w:val="0032406C"/>
    <w:rsid w:val="0033032D"/>
    <w:rsid w:val="00341503"/>
    <w:rsid w:val="00342F16"/>
    <w:rsid w:val="00344B47"/>
    <w:rsid w:val="003500A6"/>
    <w:rsid w:val="0037734A"/>
    <w:rsid w:val="00394850"/>
    <w:rsid w:val="0039582E"/>
    <w:rsid w:val="003A4016"/>
    <w:rsid w:val="003B295E"/>
    <w:rsid w:val="003B369B"/>
    <w:rsid w:val="003B5653"/>
    <w:rsid w:val="003B630A"/>
    <w:rsid w:val="003C4282"/>
    <w:rsid w:val="003C4F99"/>
    <w:rsid w:val="003C71A5"/>
    <w:rsid w:val="003D6B8B"/>
    <w:rsid w:val="003E3024"/>
    <w:rsid w:val="003F6064"/>
    <w:rsid w:val="00401768"/>
    <w:rsid w:val="00401D7E"/>
    <w:rsid w:val="0040389E"/>
    <w:rsid w:val="0041217D"/>
    <w:rsid w:val="0041475F"/>
    <w:rsid w:val="00420DD3"/>
    <w:rsid w:val="004264A3"/>
    <w:rsid w:val="004266AF"/>
    <w:rsid w:val="004278A4"/>
    <w:rsid w:val="00430C9F"/>
    <w:rsid w:val="00434F2A"/>
    <w:rsid w:val="00440FF1"/>
    <w:rsid w:val="00456DB1"/>
    <w:rsid w:val="00464889"/>
    <w:rsid w:val="0047040A"/>
    <w:rsid w:val="004727C0"/>
    <w:rsid w:val="00474E5B"/>
    <w:rsid w:val="004843C9"/>
    <w:rsid w:val="0048588D"/>
    <w:rsid w:val="00486391"/>
    <w:rsid w:val="00493EF0"/>
    <w:rsid w:val="004A31D9"/>
    <w:rsid w:val="004A5895"/>
    <w:rsid w:val="004D5611"/>
    <w:rsid w:val="004E10EC"/>
    <w:rsid w:val="004E768D"/>
    <w:rsid w:val="00500D95"/>
    <w:rsid w:val="00500DCD"/>
    <w:rsid w:val="00504DAF"/>
    <w:rsid w:val="00505AD2"/>
    <w:rsid w:val="00506F48"/>
    <w:rsid w:val="00514330"/>
    <w:rsid w:val="005148F4"/>
    <w:rsid w:val="0051733E"/>
    <w:rsid w:val="00520BE7"/>
    <w:rsid w:val="00522597"/>
    <w:rsid w:val="005232BD"/>
    <w:rsid w:val="00532830"/>
    <w:rsid w:val="005349A9"/>
    <w:rsid w:val="0054084C"/>
    <w:rsid w:val="0054799B"/>
    <w:rsid w:val="0055074E"/>
    <w:rsid w:val="005513A6"/>
    <w:rsid w:val="005775AD"/>
    <w:rsid w:val="0058437F"/>
    <w:rsid w:val="00586B42"/>
    <w:rsid w:val="005911CC"/>
    <w:rsid w:val="005A41BA"/>
    <w:rsid w:val="005A7EAF"/>
    <w:rsid w:val="005B1D12"/>
    <w:rsid w:val="005C1331"/>
    <w:rsid w:val="005D4C1E"/>
    <w:rsid w:val="005D523D"/>
    <w:rsid w:val="005F3127"/>
    <w:rsid w:val="005F3BB0"/>
    <w:rsid w:val="006170E1"/>
    <w:rsid w:val="00621E58"/>
    <w:rsid w:val="006220C4"/>
    <w:rsid w:val="006520E0"/>
    <w:rsid w:val="006656C8"/>
    <w:rsid w:val="00675019"/>
    <w:rsid w:val="00683D07"/>
    <w:rsid w:val="006902C6"/>
    <w:rsid w:val="00697A63"/>
    <w:rsid w:val="006B05DB"/>
    <w:rsid w:val="006C5983"/>
    <w:rsid w:val="006C7CB8"/>
    <w:rsid w:val="006E4105"/>
    <w:rsid w:val="006E48CB"/>
    <w:rsid w:val="006F5728"/>
    <w:rsid w:val="007003E1"/>
    <w:rsid w:val="007021ED"/>
    <w:rsid w:val="00712160"/>
    <w:rsid w:val="00714FD3"/>
    <w:rsid w:val="00716E5E"/>
    <w:rsid w:val="00720E7F"/>
    <w:rsid w:val="00722544"/>
    <w:rsid w:val="00724112"/>
    <w:rsid w:val="00742D79"/>
    <w:rsid w:val="00744176"/>
    <w:rsid w:val="00751F1A"/>
    <w:rsid w:val="0077225F"/>
    <w:rsid w:val="00777AC9"/>
    <w:rsid w:val="00783207"/>
    <w:rsid w:val="0078337E"/>
    <w:rsid w:val="007942DA"/>
    <w:rsid w:val="007953BE"/>
    <w:rsid w:val="007966C3"/>
    <w:rsid w:val="007B5BC7"/>
    <w:rsid w:val="007B61FC"/>
    <w:rsid w:val="007C0136"/>
    <w:rsid w:val="007C14F0"/>
    <w:rsid w:val="007C2B7B"/>
    <w:rsid w:val="007C3895"/>
    <w:rsid w:val="007C4484"/>
    <w:rsid w:val="007C7422"/>
    <w:rsid w:val="007C7783"/>
    <w:rsid w:val="007F44F7"/>
    <w:rsid w:val="00811FEF"/>
    <w:rsid w:val="00816B68"/>
    <w:rsid w:val="00832070"/>
    <w:rsid w:val="00845145"/>
    <w:rsid w:val="00854131"/>
    <w:rsid w:val="00860F16"/>
    <w:rsid w:val="00863F79"/>
    <w:rsid w:val="00870202"/>
    <w:rsid w:val="008777CF"/>
    <w:rsid w:val="00877EC1"/>
    <w:rsid w:val="008825DC"/>
    <w:rsid w:val="00897300"/>
    <w:rsid w:val="008B2648"/>
    <w:rsid w:val="008B35F8"/>
    <w:rsid w:val="008B5BA5"/>
    <w:rsid w:val="008D40AB"/>
    <w:rsid w:val="008E2260"/>
    <w:rsid w:val="008E6D99"/>
    <w:rsid w:val="008F6721"/>
    <w:rsid w:val="00913931"/>
    <w:rsid w:val="009218E9"/>
    <w:rsid w:val="00936E21"/>
    <w:rsid w:val="00940B5A"/>
    <w:rsid w:val="0094784B"/>
    <w:rsid w:val="0095306D"/>
    <w:rsid w:val="00962004"/>
    <w:rsid w:val="00965635"/>
    <w:rsid w:val="0097245A"/>
    <w:rsid w:val="00974300"/>
    <w:rsid w:val="009854E1"/>
    <w:rsid w:val="00992EFA"/>
    <w:rsid w:val="009945DC"/>
    <w:rsid w:val="009A1019"/>
    <w:rsid w:val="009A7981"/>
    <w:rsid w:val="009B3523"/>
    <w:rsid w:val="009C5104"/>
    <w:rsid w:val="009E32F8"/>
    <w:rsid w:val="009F0F27"/>
    <w:rsid w:val="009F3667"/>
    <w:rsid w:val="009F6AE4"/>
    <w:rsid w:val="009F7A25"/>
    <w:rsid w:val="00A054BE"/>
    <w:rsid w:val="00A1201C"/>
    <w:rsid w:val="00A13C58"/>
    <w:rsid w:val="00A218E8"/>
    <w:rsid w:val="00A24E83"/>
    <w:rsid w:val="00A30792"/>
    <w:rsid w:val="00A35178"/>
    <w:rsid w:val="00A435E1"/>
    <w:rsid w:val="00A45B6B"/>
    <w:rsid w:val="00A52F87"/>
    <w:rsid w:val="00A55D74"/>
    <w:rsid w:val="00A67CA8"/>
    <w:rsid w:val="00A81948"/>
    <w:rsid w:val="00A82CF5"/>
    <w:rsid w:val="00A90C1D"/>
    <w:rsid w:val="00A910CD"/>
    <w:rsid w:val="00A92D4B"/>
    <w:rsid w:val="00A9686F"/>
    <w:rsid w:val="00AA2FFF"/>
    <w:rsid w:val="00AA7613"/>
    <w:rsid w:val="00AA7B65"/>
    <w:rsid w:val="00AB3271"/>
    <w:rsid w:val="00AC2370"/>
    <w:rsid w:val="00AC3A56"/>
    <w:rsid w:val="00AD5FE1"/>
    <w:rsid w:val="00AE1CA9"/>
    <w:rsid w:val="00AF224F"/>
    <w:rsid w:val="00AF4C91"/>
    <w:rsid w:val="00AF6D4C"/>
    <w:rsid w:val="00AF75DF"/>
    <w:rsid w:val="00B20689"/>
    <w:rsid w:val="00B25B48"/>
    <w:rsid w:val="00B27A56"/>
    <w:rsid w:val="00B323DE"/>
    <w:rsid w:val="00B351F2"/>
    <w:rsid w:val="00B35233"/>
    <w:rsid w:val="00B35890"/>
    <w:rsid w:val="00B4261C"/>
    <w:rsid w:val="00B429B8"/>
    <w:rsid w:val="00B50F49"/>
    <w:rsid w:val="00B50F72"/>
    <w:rsid w:val="00B51521"/>
    <w:rsid w:val="00B521CF"/>
    <w:rsid w:val="00B6795B"/>
    <w:rsid w:val="00B7230C"/>
    <w:rsid w:val="00B73B23"/>
    <w:rsid w:val="00B74176"/>
    <w:rsid w:val="00B743CF"/>
    <w:rsid w:val="00B76331"/>
    <w:rsid w:val="00B80F36"/>
    <w:rsid w:val="00B922EF"/>
    <w:rsid w:val="00B97F2F"/>
    <w:rsid w:val="00BA0081"/>
    <w:rsid w:val="00BA0428"/>
    <w:rsid w:val="00BA1490"/>
    <w:rsid w:val="00BB1200"/>
    <w:rsid w:val="00BC1396"/>
    <w:rsid w:val="00BD5365"/>
    <w:rsid w:val="00BD59B1"/>
    <w:rsid w:val="00BE5FF3"/>
    <w:rsid w:val="00BF106E"/>
    <w:rsid w:val="00BF37EE"/>
    <w:rsid w:val="00BF5123"/>
    <w:rsid w:val="00BF6E00"/>
    <w:rsid w:val="00C1181E"/>
    <w:rsid w:val="00C14C4A"/>
    <w:rsid w:val="00C1660B"/>
    <w:rsid w:val="00C177BB"/>
    <w:rsid w:val="00C34168"/>
    <w:rsid w:val="00C348EB"/>
    <w:rsid w:val="00C34B12"/>
    <w:rsid w:val="00C362D3"/>
    <w:rsid w:val="00C50E09"/>
    <w:rsid w:val="00C50E4A"/>
    <w:rsid w:val="00C51493"/>
    <w:rsid w:val="00C5753E"/>
    <w:rsid w:val="00C63B7F"/>
    <w:rsid w:val="00C71690"/>
    <w:rsid w:val="00C765C6"/>
    <w:rsid w:val="00C823A3"/>
    <w:rsid w:val="00C836D1"/>
    <w:rsid w:val="00C960C5"/>
    <w:rsid w:val="00CA6304"/>
    <w:rsid w:val="00CA6684"/>
    <w:rsid w:val="00CB0FE4"/>
    <w:rsid w:val="00CB52FF"/>
    <w:rsid w:val="00CC04CA"/>
    <w:rsid w:val="00CC2340"/>
    <w:rsid w:val="00CC550A"/>
    <w:rsid w:val="00CC585F"/>
    <w:rsid w:val="00CD6F8D"/>
    <w:rsid w:val="00CE16EC"/>
    <w:rsid w:val="00CE6229"/>
    <w:rsid w:val="00CF2E30"/>
    <w:rsid w:val="00CF3D83"/>
    <w:rsid w:val="00D02B24"/>
    <w:rsid w:val="00D0666F"/>
    <w:rsid w:val="00D11959"/>
    <w:rsid w:val="00D15274"/>
    <w:rsid w:val="00D23033"/>
    <w:rsid w:val="00D23B7B"/>
    <w:rsid w:val="00D4024D"/>
    <w:rsid w:val="00D451B8"/>
    <w:rsid w:val="00D52376"/>
    <w:rsid w:val="00D52561"/>
    <w:rsid w:val="00D725F3"/>
    <w:rsid w:val="00D73B31"/>
    <w:rsid w:val="00D73BB3"/>
    <w:rsid w:val="00D74865"/>
    <w:rsid w:val="00D8348D"/>
    <w:rsid w:val="00D84819"/>
    <w:rsid w:val="00D85CF7"/>
    <w:rsid w:val="00D87349"/>
    <w:rsid w:val="00D8795E"/>
    <w:rsid w:val="00D90235"/>
    <w:rsid w:val="00D95A1C"/>
    <w:rsid w:val="00DA346C"/>
    <w:rsid w:val="00DA44E3"/>
    <w:rsid w:val="00DC7D15"/>
    <w:rsid w:val="00DD117C"/>
    <w:rsid w:val="00DD6A02"/>
    <w:rsid w:val="00DE2CB9"/>
    <w:rsid w:val="00DE7DC1"/>
    <w:rsid w:val="00DF00C6"/>
    <w:rsid w:val="00DF2A50"/>
    <w:rsid w:val="00E00043"/>
    <w:rsid w:val="00E0408C"/>
    <w:rsid w:val="00E04AB8"/>
    <w:rsid w:val="00E1095C"/>
    <w:rsid w:val="00E10C25"/>
    <w:rsid w:val="00E10DCB"/>
    <w:rsid w:val="00E15602"/>
    <w:rsid w:val="00E16C84"/>
    <w:rsid w:val="00E20872"/>
    <w:rsid w:val="00E21FF0"/>
    <w:rsid w:val="00E3371C"/>
    <w:rsid w:val="00E43567"/>
    <w:rsid w:val="00E52B6D"/>
    <w:rsid w:val="00E564AF"/>
    <w:rsid w:val="00E56D94"/>
    <w:rsid w:val="00E64FA0"/>
    <w:rsid w:val="00E73669"/>
    <w:rsid w:val="00E73FF8"/>
    <w:rsid w:val="00E766B9"/>
    <w:rsid w:val="00E81C1E"/>
    <w:rsid w:val="00E8231F"/>
    <w:rsid w:val="00E95CF4"/>
    <w:rsid w:val="00EA0C26"/>
    <w:rsid w:val="00EB45BA"/>
    <w:rsid w:val="00EC063D"/>
    <w:rsid w:val="00ED281A"/>
    <w:rsid w:val="00ED5136"/>
    <w:rsid w:val="00ED7991"/>
    <w:rsid w:val="00EE5E83"/>
    <w:rsid w:val="00F04B64"/>
    <w:rsid w:val="00F04DC2"/>
    <w:rsid w:val="00F23C0D"/>
    <w:rsid w:val="00F258E2"/>
    <w:rsid w:val="00F26E9D"/>
    <w:rsid w:val="00F27F80"/>
    <w:rsid w:val="00F3025A"/>
    <w:rsid w:val="00F308CD"/>
    <w:rsid w:val="00F32AAD"/>
    <w:rsid w:val="00F42E1B"/>
    <w:rsid w:val="00F46304"/>
    <w:rsid w:val="00F46ABF"/>
    <w:rsid w:val="00F81443"/>
    <w:rsid w:val="00F817D7"/>
    <w:rsid w:val="00F84FF6"/>
    <w:rsid w:val="00F857B3"/>
    <w:rsid w:val="00F87C8E"/>
    <w:rsid w:val="00F9404C"/>
    <w:rsid w:val="00F94791"/>
    <w:rsid w:val="00F94C11"/>
    <w:rsid w:val="00F97824"/>
    <w:rsid w:val="00FA37EB"/>
    <w:rsid w:val="00FA4197"/>
    <w:rsid w:val="00FA5DBD"/>
    <w:rsid w:val="00FB0470"/>
    <w:rsid w:val="00FC169C"/>
    <w:rsid w:val="00FC2A17"/>
    <w:rsid w:val="00FD0A6B"/>
    <w:rsid w:val="00FD27B3"/>
    <w:rsid w:val="00FF2774"/>
    <w:rsid w:val="00FF4F4D"/>
    <w:rsid w:val="00FF508A"/>
    <w:rsid w:val="00FF5B9D"/>
    <w:rsid w:val="00FF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DB767"/>
  <w15:docId w15:val="{75EEEBE5-75FE-4AB6-AE33-D3B9A756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831"/>
    <w:rPr>
      <w:sz w:val="24"/>
      <w:szCs w:val="24"/>
    </w:rPr>
  </w:style>
  <w:style w:type="paragraph" w:styleId="Heading2">
    <w:name w:val="heading 2"/>
    <w:basedOn w:val="Normal"/>
    <w:next w:val="Normal"/>
    <w:link w:val="Heading2Char"/>
    <w:qFormat/>
    <w:rsid w:val="00394850"/>
    <w:pPr>
      <w:keepNext/>
      <w:spacing w:before="240" w:after="60"/>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27B3"/>
    <w:pPr>
      <w:tabs>
        <w:tab w:val="center" w:pos="4320"/>
        <w:tab w:val="right" w:pos="8640"/>
      </w:tabs>
    </w:pPr>
  </w:style>
  <w:style w:type="character" w:customStyle="1" w:styleId="HeaderChar">
    <w:name w:val="Header Char"/>
    <w:basedOn w:val="DefaultParagraphFont"/>
    <w:link w:val="Header"/>
    <w:uiPriority w:val="99"/>
    <w:rsid w:val="002E183F"/>
    <w:rPr>
      <w:sz w:val="24"/>
      <w:szCs w:val="24"/>
    </w:rPr>
  </w:style>
  <w:style w:type="paragraph" w:styleId="Footer">
    <w:name w:val="footer"/>
    <w:basedOn w:val="Normal"/>
    <w:link w:val="FooterChar"/>
    <w:uiPriority w:val="99"/>
    <w:rsid w:val="00FD27B3"/>
    <w:pPr>
      <w:tabs>
        <w:tab w:val="center" w:pos="4320"/>
        <w:tab w:val="right" w:pos="8640"/>
      </w:tabs>
    </w:pPr>
  </w:style>
  <w:style w:type="character" w:customStyle="1" w:styleId="FooterChar">
    <w:name w:val="Footer Char"/>
    <w:basedOn w:val="DefaultParagraphFont"/>
    <w:link w:val="Footer"/>
    <w:uiPriority w:val="99"/>
    <w:rsid w:val="002E183F"/>
    <w:rPr>
      <w:sz w:val="24"/>
      <w:szCs w:val="24"/>
    </w:rPr>
  </w:style>
  <w:style w:type="character" w:styleId="PageNumber">
    <w:name w:val="page number"/>
    <w:basedOn w:val="DefaultParagraphFont"/>
    <w:rsid w:val="00FD27B3"/>
  </w:style>
  <w:style w:type="paragraph" w:styleId="ListParagraph">
    <w:name w:val="List Paragraph"/>
    <w:aliases w:val="List Paragraph1,Bullet,bl,Bullet L1,bl1,Colorful List - Accent 11"/>
    <w:basedOn w:val="Normal"/>
    <w:link w:val="ListParagraphChar"/>
    <w:uiPriority w:val="34"/>
    <w:qFormat/>
    <w:rsid w:val="00522597"/>
    <w:pPr>
      <w:ind w:left="720"/>
    </w:pPr>
    <w:rPr>
      <w:sz w:val="28"/>
      <w:szCs w:val="28"/>
    </w:rPr>
  </w:style>
  <w:style w:type="paragraph" w:styleId="BodyTextIndent">
    <w:name w:val="Body Text Indent"/>
    <w:basedOn w:val="Normal"/>
    <w:link w:val="BodyTextIndentChar1"/>
    <w:uiPriority w:val="99"/>
    <w:rsid w:val="00522597"/>
    <w:pPr>
      <w:spacing w:after="120"/>
      <w:ind w:left="360"/>
    </w:pPr>
  </w:style>
  <w:style w:type="character" w:customStyle="1" w:styleId="BodyTextIndentChar">
    <w:name w:val="Body Text Indent Char"/>
    <w:basedOn w:val="DefaultParagraphFont"/>
    <w:uiPriority w:val="99"/>
    <w:semiHidden/>
    <w:rsid w:val="002E183F"/>
    <w:rPr>
      <w:sz w:val="24"/>
      <w:szCs w:val="24"/>
    </w:rPr>
  </w:style>
  <w:style w:type="character" w:customStyle="1" w:styleId="BodyTextIndentChar1">
    <w:name w:val="Body Text Indent Char1"/>
    <w:link w:val="BodyTextIndent"/>
    <w:uiPriority w:val="99"/>
    <w:locked/>
    <w:rsid w:val="00522597"/>
    <w:rPr>
      <w:sz w:val="24"/>
      <w:szCs w:val="24"/>
    </w:rPr>
  </w:style>
  <w:style w:type="paragraph" w:customStyle="1" w:styleId="Tenbang">
    <w:name w:val="Ten bang"/>
    <w:basedOn w:val="Normal"/>
    <w:autoRedefine/>
    <w:uiPriority w:val="99"/>
    <w:rsid w:val="00100659"/>
    <w:pPr>
      <w:spacing w:before="120" w:after="120"/>
      <w:jc w:val="center"/>
    </w:pPr>
    <w:rPr>
      <w:lang w:eastAsia="en-AU"/>
    </w:rPr>
  </w:style>
  <w:style w:type="paragraph" w:styleId="BodyText">
    <w:name w:val="Body Text"/>
    <w:basedOn w:val="Normal"/>
    <w:link w:val="BodyTextChar1"/>
    <w:rsid w:val="00522597"/>
    <w:pPr>
      <w:spacing w:after="120" w:line="276" w:lineRule="auto"/>
    </w:pPr>
    <w:rPr>
      <w:rFonts w:ascii="Calibri" w:hAnsi="Calibri" w:cs="Calibri"/>
      <w:sz w:val="22"/>
      <w:szCs w:val="22"/>
    </w:rPr>
  </w:style>
  <w:style w:type="character" w:customStyle="1" w:styleId="BodyTextChar">
    <w:name w:val="Body Text Char"/>
    <w:basedOn w:val="DefaultParagraphFont"/>
    <w:rsid w:val="002E183F"/>
    <w:rPr>
      <w:sz w:val="24"/>
      <w:szCs w:val="24"/>
    </w:rPr>
  </w:style>
  <w:style w:type="character" w:customStyle="1" w:styleId="BodyTextChar1">
    <w:name w:val="Body Text Char1"/>
    <w:link w:val="BodyText"/>
    <w:uiPriority w:val="99"/>
    <w:locked/>
    <w:rsid w:val="00522597"/>
    <w:rPr>
      <w:rFonts w:ascii="Calibri" w:eastAsia="Times New Roman" w:hAnsi="Calibri" w:cs="Calibri"/>
      <w:sz w:val="22"/>
      <w:szCs w:val="22"/>
    </w:rPr>
  </w:style>
  <w:style w:type="paragraph" w:styleId="FootnoteText">
    <w:name w:val="footnote text"/>
    <w:basedOn w:val="Normal"/>
    <w:link w:val="FootnoteTextChar1"/>
    <w:uiPriority w:val="99"/>
    <w:rsid w:val="00522597"/>
    <w:pPr>
      <w:spacing w:after="200" w:line="276" w:lineRule="auto"/>
    </w:pPr>
    <w:rPr>
      <w:rFonts w:ascii="Calibri" w:hAnsi="Calibri" w:cs="Calibri"/>
      <w:sz w:val="20"/>
      <w:szCs w:val="20"/>
    </w:rPr>
  </w:style>
  <w:style w:type="character" w:customStyle="1" w:styleId="FootnoteTextChar">
    <w:name w:val="Footnote Text Char"/>
    <w:basedOn w:val="DefaultParagraphFont"/>
    <w:uiPriority w:val="99"/>
    <w:rsid w:val="002E183F"/>
    <w:rPr>
      <w:sz w:val="20"/>
      <w:szCs w:val="20"/>
    </w:rPr>
  </w:style>
  <w:style w:type="character" w:customStyle="1" w:styleId="FootnoteTextChar1">
    <w:name w:val="Footnote Text Char1"/>
    <w:basedOn w:val="DefaultParagraphFont"/>
    <w:link w:val="FootnoteText"/>
    <w:uiPriority w:val="99"/>
    <w:semiHidden/>
    <w:locked/>
    <w:rsid w:val="00522597"/>
    <w:rPr>
      <w:rFonts w:ascii="Calibri" w:eastAsia="Times New Roman" w:hAnsi="Calibri" w:cs="Calibri"/>
      <w:lang w:val="en-US" w:eastAsia="en-US"/>
    </w:rPr>
  </w:style>
  <w:style w:type="character" w:styleId="FootnoteReference">
    <w:name w:val="footnote reference"/>
    <w:basedOn w:val="DefaultParagraphFont"/>
    <w:uiPriority w:val="99"/>
    <w:semiHidden/>
    <w:rsid w:val="00522597"/>
    <w:rPr>
      <w:vertAlign w:val="superscript"/>
    </w:rPr>
  </w:style>
  <w:style w:type="paragraph" w:customStyle="1" w:styleId="Tnbi">
    <w:name w:val="Tên bài"/>
    <w:basedOn w:val="Normal"/>
    <w:uiPriority w:val="99"/>
    <w:rsid w:val="00CE6229"/>
    <w:pPr>
      <w:spacing w:before="840" w:after="240" w:line="400" w:lineRule="exact"/>
      <w:jc w:val="center"/>
    </w:pPr>
    <w:rPr>
      <w:b/>
      <w:bCs/>
      <w:sz w:val="32"/>
      <w:szCs w:val="32"/>
    </w:rPr>
  </w:style>
  <w:style w:type="paragraph" w:customStyle="1" w:styleId="tacgia">
    <w:name w:val="tacgia"/>
    <w:basedOn w:val="Normal"/>
    <w:uiPriority w:val="99"/>
    <w:rsid w:val="00CE6229"/>
    <w:pPr>
      <w:spacing w:before="360" w:after="240" w:line="320" w:lineRule="exact"/>
      <w:jc w:val="right"/>
    </w:pPr>
    <w:rPr>
      <w:b/>
      <w:bCs/>
    </w:rPr>
  </w:style>
  <w:style w:type="paragraph" w:customStyle="1" w:styleId="Tmtt">
    <w:name w:val="Tóm tắt"/>
    <w:basedOn w:val="Normal"/>
    <w:uiPriority w:val="99"/>
    <w:rsid w:val="0058437F"/>
    <w:pPr>
      <w:spacing w:before="120" w:line="280" w:lineRule="exact"/>
      <w:ind w:left="340" w:right="340"/>
      <w:jc w:val="both"/>
    </w:pPr>
    <w:rPr>
      <w:i/>
      <w:iCs/>
      <w:sz w:val="22"/>
      <w:szCs w:val="20"/>
    </w:rPr>
  </w:style>
  <w:style w:type="paragraph" w:customStyle="1" w:styleId="Tkha">
    <w:name w:val="Từ khóa"/>
    <w:basedOn w:val="Normal"/>
    <w:uiPriority w:val="99"/>
    <w:rsid w:val="0058437F"/>
    <w:pPr>
      <w:spacing w:before="200" w:after="240" w:line="280" w:lineRule="exact"/>
      <w:ind w:left="340" w:right="340"/>
    </w:pPr>
    <w:rPr>
      <w:i/>
      <w:iCs/>
      <w:sz w:val="22"/>
      <w:szCs w:val="20"/>
    </w:rPr>
  </w:style>
  <w:style w:type="paragraph" w:customStyle="1" w:styleId="1nho">
    <w:name w:val="1 nho"/>
    <w:basedOn w:val="Normal"/>
    <w:uiPriority w:val="99"/>
    <w:rsid w:val="0058437F"/>
    <w:pPr>
      <w:spacing w:before="120" w:line="280" w:lineRule="exact"/>
      <w:ind w:firstLine="340"/>
      <w:jc w:val="both"/>
    </w:pPr>
    <w:rPr>
      <w:b/>
      <w:bCs/>
      <w:szCs w:val="22"/>
    </w:rPr>
  </w:style>
  <w:style w:type="paragraph" w:customStyle="1" w:styleId="anho">
    <w:name w:val="a nho"/>
    <w:basedOn w:val="Normal"/>
    <w:uiPriority w:val="99"/>
    <w:rsid w:val="0058437F"/>
    <w:pPr>
      <w:spacing w:before="120" w:line="280" w:lineRule="exact"/>
      <w:ind w:firstLine="340"/>
      <w:jc w:val="both"/>
    </w:pPr>
    <w:rPr>
      <w:b/>
      <w:bCs/>
      <w:i/>
      <w:iCs/>
      <w:szCs w:val="22"/>
    </w:rPr>
  </w:style>
  <w:style w:type="paragraph" w:customStyle="1" w:styleId="nghing">
    <w:name w:val="nghiêng"/>
    <w:basedOn w:val="Normal"/>
    <w:uiPriority w:val="99"/>
    <w:rsid w:val="00BB1200"/>
    <w:pPr>
      <w:spacing w:before="120" w:after="120" w:line="280" w:lineRule="exact"/>
      <w:ind w:firstLine="340"/>
      <w:jc w:val="both"/>
    </w:pPr>
    <w:rPr>
      <w:i/>
      <w:iCs/>
      <w:szCs w:val="22"/>
    </w:rPr>
  </w:style>
  <w:style w:type="paragraph" w:customStyle="1" w:styleId="cquan">
    <w:name w:val="cơquan"/>
    <w:basedOn w:val="Normal"/>
    <w:uiPriority w:val="99"/>
    <w:rsid w:val="0047040A"/>
    <w:pPr>
      <w:spacing w:before="60" w:line="260" w:lineRule="exact"/>
      <w:ind w:left="170" w:hanging="170"/>
      <w:jc w:val="both"/>
    </w:pPr>
    <w:rPr>
      <w:b/>
      <w:bCs/>
      <w:i/>
      <w:iCs/>
      <w:sz w:val="18"/>
      <w:szCs w:val="18"/>
    </w:rPr>
  </w:style>
  <w:style w:type="paragraph" w:customStyle="1" w:styleId="Chthch">
    <w:name w:val="Chú thích"/>
    <w:basedOn w:val="Normal"/>
    <w:uiPriority w:val="99"/>
    <w:rsid w:val="0058437F"/>
    <w:pPr>
      <w:spacing w:before="60" w:line="260" w:lineRule="exact"/>
      <w:ind w:left="170" w:hanging="170"/>
      <w:jc w:val="both"/>
    </w:pPr>
    <w:rPr>
      <w:sz w:val="20"/>
      <w:szCs w:val="18"/>
    </w:rPr>
  </w:style>
  <w:style w:type="paragraph" w:customStyle="1" w:styleId="noidung">
    <w:name w:val="noidung"/>
    <w:basedOn w:val="Normal"/>
    <w:uiPriority w:val="99"/>
    <w:rsid w:val="0058437F"/>
    <w:pPr>
      <w:spacing w:before="120" w:line="300" w:lineRule="exact"/>
      <w:ind w:firstLine="340"/>
      <w:jc w:val="both"/>
    </w:pPr>
    <w:rPr>
      <w:szCs w:val="22"/>
    </w:rPr>
  </w:style>
  <w:style w:type="character" w:styleId="Hyperlink">
    <w:name w:val="Hyperlink"/>
    <w:basedOn w:val="DefaultParagraphFont"/>
    <w:uiPriority w:val="99"/>
    <w:rsid w:val="00055831"/>
    <w:rPr>
      <w:color w:val="0000FF"/>
      <w:u w:val="single"/>
    </w:rPr>
  </w:style>
  <w:style w:type="character" w:customStyle="1" w:styleId="CharChar">
    <w:name w:val="Char Char"/>
    <w:basedOn w:val="DefaultParagraphFont"/>
    <w:uiPriority w:val="99"/>
    <w:semiHidden/>
    <w:rsid w:val="00055831"/>
    <w:rPr>
      <w:rFonts w:ascii="Calibri" w:eastAsia="Times New Roman" w:hAnsi="Calibri" w:cs="Calibri"/>
      <w:lang w:val="en-US" w:eastAsia="en-US"/>
    </w:rPr>
  </w:style>
  <w:style w:type="paragraph" w:customStyle="1" w:styleId="TLTK">
    <w:name w:val="TLTK"/>
    <w:basedOn w:val="Normal"/>
    <w:uiPriority w:val="99"/>
    <w:rsid w:val="0058437F"/>
    <w:pPr>
      <w:spacing w:before="480" w:after="240" w:line="280" w:lineRule="exact"/>
      <w:ind w:firstLine="340"/>
      <w:jc w:val="both"/>
    </w:pPr>
    <w:rPr>
      <w:b/>
      <w:bCs/>
      <w:sz w:val="22"/>
      <w:szCs w:val="20"/>
    </w:rPr>
  </w:style>
  <w:style w:type="table" w:styleId="TableGrid">
    <w:name w:val="Table Grid"/>
    <w:basedOn w:val="TableNormal"/>
    <w:uiPriority w:val="59"/>
    <w:rsid w:val="007441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5A9E"/>
    <w:rPr>
      <w:sz w:val="16"/>
      <w:szCs w:val="16"/>
    </w:rPr>
  </w:style>
  <w:style w:type="paragraph" w:styleId="CommentText">
    <w:name w:val="annotation text"/>
    <w:basedOn w:val="Normal"/>
    <w:link w:val="CommentTextChar"/>
    <w:uiPriority w:val="99"/>
    <w:semiHidden/>
    <w:unhideWhenUsed/>
    <w:rsid w:val="00295A9E"/>
    <w:pPr>
      <w:spacing w:after="160"/>
    </w:pPr>
    <w:rPr>
      <w:rFonts w:asciiTheme="minorHAnsi" w:eastAsiaTheme="minorHAnsi" w:hAnsiTheme="minorHAnsi" w:cstheme="minorBidi"/>
      <w:kern w:val="2"/>
      <w:sz w:val="20"/>
      <w:szCs w:val="20"/>
      <w:lang w:val="vi-VN"/>
    </w:rPr>
  </w:style>
  <w:style w:type="character" w:customStyle="1" w:styleId="CommentTextChar">
    <w:name w:val="Comment Text Char"/>
    <w:basedOn w:val="DefaultParagraphFont"/>
    <w:link w:val="CommentText"/>
    <w:uiPriority w:val="99"/>
    <w:semiHidden/>
    <w:rsid w:val="00295A9E"/>
    <w:rPr>
      <w:rFonts w:asciiTheme="minorHAnsi" w:eastAsiaTheme="minorHAnsi" w:hAnsiTheme="minorHAnsi" w:cstheme="minorBidi"/>
      <w:kern w:val="2"/>
      <w:sz w:val="20"/>
      <w:szCs w:val="20"/>
      <w:lang w:val="vi-VN"/>
    </w:rPr>
  </w:style>
  <w:style w:type="paragraph" w:styleId="NormalWeb">
    <w:name w:val="Normal (Web)"/>
    <w:basedOn w:val="Normal"/>
    <w:uiPriority w:val="99"/>
    <w:unhideWhenUsed/>
    <w:rsid w:val="00295A9E"/>
    <w:pPr>
      <w:spacing w:before="100" w:beforeAutospacing="1" w:after="100" w:afterAutospacing="1"/>
    </w:pPr>
  </w:style>
  <w:style w:type="paragraph" w:customStyle="1" w:styleId="Licmn">
    <w:name w:val="Lời cảm ơn"/>
    <w:basedOn w:val="Normal"/>
    <w:autoRedefine/>
    <w:qFormat/>
    <w:rsid w:val="00675019"/>
    <w:pPr>
      <w:spacing w:before="240" w:after="240" w:line="280" w:lineRule="exact"/>
      <w:ind w:firstLine="340"/>
      <w:jc w:val="both"/>
    </w:pPr>
    <w:rPr>
      <w:i/>
      <w:iCs/>
      <w:szCs w:val="22"/>
    </w:rPr>
  </w:style>
  <w:style w:type="paragraph" w:styleId="BalloonText">
    <w:name w:val="Balloon Text"/>
    <w:basedOn w:val="Normal"/>
    <w:link w:val="BalloonTextChar"/>
    <w:uiPriority w:val="99"/>
    <w:semiHidden/>
    <w:unhideWhenUsed/>
    <w:rsid w:val="00CB5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2FF"/>
    <w:rPr>
      <w:rFonts w:ascii="Segoe UI" w:hAnsi="Segoe UI" w:cs="Segoe UI"/>
      <w:sz w:val="18"/>
      <w:szCs w:val="18"/>
    </w:rPr>
  </w:style>
  <w:style w:type="paragraph" w:customStyle="1" w:styleId="TnbitingAnh">
    <w:name w:val="Tên bài tiếng Anh"/>
    <w:basedOn w:val="Normal"/>
    <w:qFormat/>
    <w:rsid w:val="006E4105"/>
    <w:pPr>
      <w:spacing w:before="120" w:after="120" w:line="300" w:lineRule="auto"/>
      <w:jc w:val="center"/>
    </w:pPr>
    <w:rPr>
      <w:b/>
      <w:bCs/>
      <w:szCs w:val="28"/>
      <w:lang w:val="vi-VN"/>
    </w:rPr>
  </w:style>
  <w:style w:type="character" w:customStyle="1" w:styleId="Heading2Char">
    <w:name w:val="Heading 2 Char"/>
    <w:basedOn w:val="DefaultParagraphFont"/>
    <w:link w:val="Heading2"/>
    <w:rsid w:val="00394850"/>
    <w:rPr>
      <w:rFonts w:ascii="Arial" w:eastAsia="SimSun" w:hAnsi="Arial" w:cs="Arial"/>
      <w:b/>
      <w:bCs/>
      <w:i/>
      <w:iCs/>
      <w:sz w:val="28"/>
      <w:szCs w:val="28"/>
      <w:lang w:eastAsia="zh-CN"/>
    </w:rPr>
  </w:style>
  <w:style w:type="character" w:styleId="PlaceholderText">
    <w:name w:val="Placeholder Text"/>
    <w:basedOn w:val="DefaultParagraphFont"/>
    <w:uiPriority w:val="99"/>
    <w:semiHidden/>
    <w:rsid w:val="00394850"/>
    <w:rPr>
      <w:color w:val="808080"/>
    </w:rPr>
  </w:style>
  <w:style w:type="paragraph" w:styleId="Caption">
    <w:name w:val="caption"/>
    <w:basedOn w:val="Normal"/>
    <w:next w:val="Normal"/>
    <w:uiPriority w:val="35"/>
    <w:unhideWhenUsed/>
    <w:qFormat/>
    <w:rsid w:val="00394850"/>
    <w:pPr>
      <w:spacing w:after="200"/>
      <w:jc w:val="both"/>
    </w:pPr>
    <w:rPr>
      <w:rFonts w:ascii="Arial" w:eastAsia="Arial" w:hAnsi="Arial"/>
      <w:b/>
      <w:bCs/>
      <w:color w:val="4F81BD" w:themeColor="accent1"/>
      <w:sz w:val="18"/>
      <w:szCs w:val="18"/>
      <w:lang w:val="vi-VN"/>
    </w:rPr>
  </w:style>
  <w:style w:type="character" w:customStyle="1" w:styleId="fontstyle01">
    <w:name w:val="fontstyle01"/>
    <w:basedOn w:val="DefaultParagraphFont"/>
    <w:rsid w:val="00394850"/>
    <w:rPr>
      <w:rFonts w:ascii="Cambria" w:hAnsi="Cambria" w:hint="default"/>
      <w:b w:val="0"/>
      <w:bCs w:val="0"/>
      <w:i w:val="0"/>
      <w:iCs w:val="0"/>
      <w:color w:val="000000"/>
      <w:sz w:val="24"/>
      <w:szCs w:val="24"/>
    </w:rPr>
  </w:style>
  <w:style w:type="character" w:customStyle="1" w:styleId="ListParagraphChar">
    <w:name w:val="List Paragraph Char"/>
    <w:aliases w:val="List Paragraph1 Char,Bullet Char,bl Char,Bullet L1 Char,bl1 Char,Colorful List - Accent 11 Char"/>
    <w:link w:val="ListParagraph"/>
    <w:uiPriority w:val="34"/>
    <w:locked/>
    <w:rsid w:val="00394850"/>
    <w:rPr>
      <w:sz w:val="28"/>
      <w:szCs w:val="28"/>
    </w:rPr>
  </w:style>
  <w:style w:type="paragraph" w:styleId="Revision">
    <w:name w:val="Revision"/>
    <w:hidden/>
    <w:uiPriority w:val="99"/>
    <w:semiHidden/>
    <w:rsid w:val="00394850"/>
    <w:rPr>
      <w:rFonts w:asciiTheme="minorHAnsi" w:eastAsiaTheme="minorHAnsi" w:hAnsiTheme="minorHAnsi" w:cstheme="minorBidi"/>
    </w:rPr>
  </w:style>
  <w:style w:type="character" w:styleId="Strong">
    <w:name w:val="Strong"/>
    <w:basedOn w:val="DefaultParagraphFont"/>
    <w:uiPriority w:val="22"/>
    <w:qFormat/>
    <w:rsid w:val="005F3BB0"/>
    <w:rPr>
      <w:b/>
      <w:bCs/>
    </w:rPr>
  </w:style>
  <w:style w:type="character" w:styleId="Emphasis">
    <w:name w:val="Emphasis"/>
    <w:basedOn w:val="DefaultParagraphFont"/>
    <w:uiPriority w:val="20"/>
    <w:qFormat/>
    <w:rsid w:val="005F3BB0"/>
    <w:rPr>
      <w:i/>
      <w:iCs/>
    </w:rPr>
  </w:style>
  <w:style w:type="character" w:customStyle="1" w:styleId="apple-converted-space">
    <w:name w:val="apple-converted-space"/>
    <w:basedOn w:val="DefaultParagraphFont"/>
    <w:rsid w:val="005F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5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protection.org/connect/stakeholders/asian-development-bank-ad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94/EZFF349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omedcentral.com/1472-6963/12/36" TargetMode="External"/><Relationship Id="rId4" Type="http://schemas.openxmlformats.org/officeDocument/2006/relationships/settings" Target="settings.xml"/><Relationship Id="rId9" Type="http://schemas.openxmlformats.org/officeDocument/2006/relationships/hyperlink" Target="https://socialprotection.org/discover/publications/long-term-care-old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00212-B6A5-428E-97C0-8B0D44AD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Phuong Pham</cp:lastModifiedBy>
  <cp:revision>29</cp:revision>
  <cp:lastPrinted>2025-10-26T11:18:00Z</cp:lastPrinted>
  <dcterms:created xsi:type="dcterms:W3CDTF">2025-11-30T16:19:00Z</dcterms:created>
  <dcterms:modified xsi:type="dcterms:W3CDTF">2025-12-07T23:11:00Z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1738150ad46eabfdb0fa4253032617b7e8dc07b6291564e148ea297b88f9db1f</vt:lpwstr>
  </property>
</Properties>
</file>