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A38" w:rsidRDefault="00CB2A38" w:rsidP="00CB2A38">
      <w:pPr>
        <w:jc w:val="center"/>
        <w:rPr>
          <w:rFonts w:ascii="Times New Roman" w:hAnsi="Times New Roman" w:cs="Times New Roman"/>
          <w:b/>
          <w:sz w:val="26"/>
          <w:szCs w:val="26"/>
        </w:rPr>
      </w:pPr>
      <w:r w:rsidRPr="00CB2A38">
        <w:rPr>
          <w:rFonts w:ascii="Times New Roman" w:hAnsi="Times New Roman" w:cs="Times New Roman"/>
          <w:b/>
          <w:sz w:val="26"/>
          <w:szCs w:val="26"/>
        </w:rPr>
        <w:t xml:space="preserve">ĐỔI MỚI NỘI DUNG, PHƯƠNG THỨC HOẠT ĐỘNG CỦA </w:t>
      </w:r>
    </w:p>
    <w:p w:rsidR="00702608" w:rsidRDefault="00CB2A38" w:rsidP="00CB2A38">
      <w:pPr>
        <w:jc w:val="center"/>
        <w:rPr>
          <w:rFonts w:ascii="Times New Roman" w:hAnsi="Times New Roman" w:cs="Times New Roman"/>
          <w:b/>
          <w:sz w:val="26"/>
          <w:szCs w:val="26"/>
        </w:rPr>
      </w:pPr>
      <w:r w:rsidRPr="00CB2A38">
        <w:rPr>
          <w:rFonts w:ascii="Times New Roman" w:hAnsi="Times New Roman" w:cs="Times New Roman"/>
          <w:b/>
          <w:sz w:val="26"/>
          <w:szCs w:val="26"/>
        </w:rPr>
        <w:t>HỘI LIÊN HIỆP PHỤ NỮ VIỆT NAM TRONG GIAI ĐOẠN HIỆN NAY</w:t>
      </w:r>
    </w:p>
    <w:p w:rsidR="00CB2A38" w:rsidRDefault="00CB2A38" w:rsidP="00CB2A38">
      <w:pPr>
        <w:jc w:val="center"/>
        <w:rPr>
          <w:rFonts w:ascii="Times New Roman" w:hAnsi="Times New Roman" w:cs="Times New Roman"/>
          <w:b/>
          <w:sz w:val="26"/>
          <w:szCs w:val="26"/>
        </w:rPr>
      </w:pPr>
      <w:r>
        <w:rPr>
          <w:rFonts w:ascii="Times New Roman" w:hAnsi="Times New Roman" w:cs="Times New Roman"/>
          <w:b/>
          <w:sz w:val="26"/>
          <w:szCs w:val="26"/>
        </w:rPr>
        <w:t xml:space="preserve">                                                                        TS. Bùi Thị Hòa</w:t>
      </w:r>
    </w:p>
    <w:p w:rsidR="00CB2A38" w:rsidRDefault="00CB2A38" w:rsidP="00CB2A38">
      <w:pPr>
        <w:jc w:val="both"/>
        <w:rPr>
          <w:rFonts w:ascii="Times New Roman" w:hAnsi="Times New Roman" w:cs="Times New Roman"/>
          <w:sz w:val="26"/>
          <w:szCs w:val="26"/>
        </w:rPr>
      </w:pPr>
    </w:p>
    <w:p w:rsidR="00CB2A38" w:rsidRDefault="00CB2A38" w:rsidP="00CB2A38">
      <w:pPr>
        <w:spacing w:line="360" w:lineRule="auto"/>
        <w:jc w:val="both"/>
        <w:rPr>
          <w:rFonts w:ascii="Times New Roman" w:hAnsi="Times New Roman" w:cs="Times New Roman"/>
          <w:sz w:val="26"/>
          <w:szCs w:val="26"/>
        </w:rPr>
      </w:pPr>
      <w:r w:rsidRPr="005136AC">
        <w:rPr>
          <w:rFonts w:ascii="Times New Roman" w:hAnsi="Times New Roman" w:cs="Times New Roman"/>
          <w:b/>
          <w:i/>
          <w:sz w:val="26"/>
          <w:szCs w:val="26"/>
        </w:rPr>
        <w:t>Tóm tắt</w:t>
      </w:r>
      <w:r>
        <w:rPr>
          <w:rFonts w:ascii="Times New Roman" w:hAnsi="Times New Roman" w:cs="Times New Roman"/>
          <w:sz w:val="26"/>
          <w:szCs w:val="26"/>
        </w:rPr>
        <w:t>: Đại hội đại biểu toàn quốc lần thứ XII của Đảng (tháng 1/2016) đã đề cập nhiều vấn đề cốt lõi trên các lĩnh vực, mở ra một thời kỳ mới trong sự nghiệp đổi mới và phát triển đất nước. Bài viết đề cập đến quan điểm của Đảng về đổi mới nội dung, phương thức hoạt động của Mặt trận Tổ quốc, các tổ chức chính trị - xã hội và chỉ ra những vấn đề cần quan tâm; đề xuất nhiệm vụ, giải pháp đổi mới nội dung</w:t>
      </w:r>
      <w:r w:rsidR="005136AC">
        <w:rPr>
          <w:rFonts w:ascii="Times New Roman" w:hAnsi="Times New Roman" w:cs="Times New Roman"/>
          <w:sz w:val="26"/>
          <w:szCs w:val="26"/>
        </w:rPr>
        <w:t>, phương thức hoạt động của tổ chức Hội.</w:t>
      </w:r>
    </w:p>
    <w:p w:rsidR="005136AC" w:rsidRDefault="005136AC" w:rsidP="00CB2A38">
      <w:pPr>
        <w:spacing w:line="360" w:lineRule="auto"/>
        <w:jc w:val="both"/>
        <w:rPr>
          <w:rFonts w:ascii="Times New Roman" w:hAnsi="Times New Roman" w:cs="Times New Roman"/>
          <w:sz w:val="26"/>
          <w:szCs w:val="26"/>
        </w:rPr>
      </w:pPr>
      <w:r w:rsidRPr="005136AC">
        <w:rPr>
          <w:rFonts w:ascii="Times New Roman" w:hAnsi="Times New Roman" w:cs="Times New Roman"/>
          <w:b/>
          <w:i/>
          <w:sz w:val="26"/>
          <w:szCs w:val="26"/>
        </w:rPr>
        <w:t>Từ khóa</w:t>
      </w:r>
      <w:r>
        <w:rPr>
          <w:rFonts w:ascii="Times New Roman" w:hAnsi="Times New Roman" w:cs="Times New Roman"/>
          <w:sz w:val="26"/>
          <w:szCs w:val="26"/>
        </w:rPr>
        <w:t>: Nội dung, phương thức hoạt động, đổi mới hoạt động Hội</w:t>
      </w:r>
    </w:p>
    <w:p w:rsidR="005136AC" w:rsidRDefault="005136AC" w:rsidP="00CB2A38">
      <w:pPr>
        <w:spacing w:line="360" w:lineRule="auto"/>
        <w:jc w:val="both"/>
        <w:rPr>
          <w:rFonts w:ascii="Times New Roman" w:hAnsi="Times New Roman" w:cs="Times New Roman"/>
          <w:sz w:val="26"/>
          <w:szCs w:val="26"/>
        </w:rPr>
      </w:pPr>
      <w:r w:rsidRPr="005136AC">
        <w:rPr>
          <w:rFonts w:ascii="Times New Roman" w:hAnsi="Times New Roman" w:cs="Times New Roman"/>
          <w:b/>
          <w:i/>
          <w:sz w:val="26"/>
          <w:szCs w:val="26"/>
        </w:rPr>
        <w:t>Abstract</w:t>
      </w:r>
      <w:r>
        <w:rPr>
          <w:rFonts w:ascii="Times New Roman" w:hAnsi="Times New Roman" w:cs="Times New Roman"/>
          <w:sz w:val="26"/>
          <w:szCs w:val="26"/>
        </w:rPr>
        <w:t>: The 12</w:t>
      </w:r>
      <w:r w:rsidRPr="005136AC">
        <w:rPr>
          <w:rFonts w:ascii="Times New Roman" w:hAnsi="Times New Roman" w:cs="Times New Roman"/>
          <w:sz w:val="26"/>
          <w:szCs w:val="26"/>
          <w:vertAlign w:val="superscript"/>
        </w:rPr>
        <w:t>th</w:t>
      </w:r>
      <w:r>
        <w:rPr>
          <w:rFonts w:ascii="Times New Roman" w:hAnsi="Times New Roman" w:cs="Times New Roman"/>
          <w:sz w:val="26"/>
          <w:szCs w:val="26"/>
        </w:rPr>
        <w:t xml:space="preserve"> National Congress of the Communist Party of Vietnam (January 2016) emphasized a number of key issues in different fields, opening up a new era in the cause of national renovation and development. This article mentions the Party’s position in the renovation of the content and mode of operation of the Vietnam Fatherland Front, socio-political organizations and points out issues of concern; proposes tasks and solutions to renovate the contents and mode of operation of the Vietnam Women’s Union</w:t>
      </w:r>
    </w:p>
    <w:p w:rsidR="005136AC" w:rsidRPr="005136AC" w:rsidRDefault="005136AC" w:rsidP="00CB2A38">
      <w:pPr>
        <w:spacing w:line="360" w:lineRule="auto"/>
        <w:jc w:val="both"/>
        <w:rPr>
          <w:rFonts w:ascii="Times New Roman" w:hAnsi="Times New Roman" w:cs="Times New Roman"/>
          <w:sz w:val="26"/>
          <w:szCs w:val="26"/>
        </w:rPr>
      </w:pPr>
      <w:r>
        <w:rPr>
          <w:rFonts w:ascii="Times New Roman" w:hAnsi="Times New Roman" w:cs="Times New Roman"/>
          <w:b/>
          <w:i/>
          <w:sz w:val="26"/>
          <w:szCs w:val="26"/>
        </w:rPr>
        <w:t>Keywords</w:t>
      </w:r>
      <w:r>
        <w:rPr>
          <w:rFonts w:ascii="Times New Roman" w:hAnsi="Times New Roman" w:cs="Times New Roman"/>
          <w:sz w:val="26"/>
          <w:szCs w:val="26"/>
        </w:rPr>
        <w:t>: Content, mode of operation, renovation, activities of Vietnam Women’s Union</w:t>
      </w:r>
      <w:bookmarkStart w:id="0" w:name="_GoBack"/>
      <w:bookmarkEnd w:id="0"/>
    </w:p>
    <w:p w:rsidR="00CB2A38" w:rsidRPr="005136AC" w:rsidRDefault="005136AC" w:rsidP="00CB2A38">
      <w:pPr>
        <w:spacing w:line="360" w:lineRule="auto"/>
        <w:jc w:val="center"/>
        <w:rPr>
          <w:rFonts w:ascii="Times New Roman" w:hAnsi="Times New Roman" w:cs="Times New Roman"/>
          <w:i/>
          <w:sz w:val="26"/>
          <w:szCs w:val="26"/>
        </w:rPr>
      </w:pPr>
      <w:r>
        <w:rPr>
          <w:rFonts w:ascii="Times New Roman" w:hAnsi="Times New Roman" w:cs="Times New Roman"/>
          <w:i/>
          <w:sz w:val="26"/>
          <w:szCs w:val="26"/>
        </w:rPr>
        <w:t xml:space="preserve">: </w:t>
      </w:r>
    </w:p>
    <w:sectPr w:rsidR="00CB2A38" w:rsidRPr="00513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38"/>
    <w:rsid w:val="00113B80"/>
    <w:rsid w:val="005136AC"/>
    <w:rsid w:val="00775EEB"/>
    <w:rsid w:val="00CB2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194</Words>
  <Characters>1112</Characters>
  <Application>Microsoft Office Word</Application>
  <DocSecurity>0</DocSecurity>
  <Lines>9</Lines>
  <Paragraphs>2</Paragraphs>
  <ScaleCrop>false</ScaleCrop>
  <Company>Microsoft</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2019-10-21T01:59:00Z</dcterms:created>
  <dcterms:modified xsi:type="dcterms:W3CDTF">2019-10-21T02:15:00Z</dcterms:modified>
</cp:coreProperties>
</file>