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17" w:rsidRPr="003E2617" w:rsidRDefault="003E2617" w:rsidP="003E2617">
      <w:pPr>
        <w:spacing w:line="321" w:lineRule="auto"/>
        <w:ind w:left="284" w:right="18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3E2617">
        <w:rPr>
          <w:rFonts w:ascii="Times New Roman" w:eastAsia="Arial" w:hAnsi="Times New Roman" w:cs="Times New Roman"/>
          <w:b/>
          <w:sz w:val="26"/>
          <w:szCs w:val="26"/>
        </w:rPr>
        <w:t>ẢNH HƯỞNG CỦA NHẬN THỨC VỀ KHUÔN MẪU GIỚI ĐẾN DỰ ĐỊNH KHỞI NGHIỆP CỦA PHỤ NỮ: TỪ LÝ LUẬN ĐẾN THỰC TIỄN</w:t>
      </w:r>
    </w:p>
    <w:p w:rsidR="003E2617" w:rsidRPr="003E2617" w:rsidRDefault="003E2617" w:rsidP="003E2617">
      <w:pPr>
        <w:spacing w:line="159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3E2617" w:rsidRDefault="003E2617" w:rsidP="003E2617">
      <w:pPr>
        <w:spacing w:line="0" w:lineRule="atLeast"/>
        <w:ind w:left="284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 w:rsidRPr="003E2617">
        <w:rPr>
          <w:rFonts w:ascii="Times New Roman" w:eastAsia="Arial" w:hAnsi="Times New Roman" w:cs="Times New Roman"/>
          <w:b/>
          <w:sz w:val="26"/>
          <w:szCs w:val="26"/>
        </w:rPr>
        <w:t>Phan</w:t>
      </w:r>
      <w:proofErr w:type="spellEnd"/>
      <w:r w:rsidRPr="003E2617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3E2617"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 w:rsidRPr="003E2617">
        <w:rPr>
          <w:rFonts w:ascii="Times New Roman" w:eastAsia="Arial" w:hAnsi="Times New Roman" w:cs="Times New Roman"/>
          <w:b/>
          <w:sz w:val="26"/>
          <w:szCs w:val="26"/>
        </w:rPr>
        <w:t xml:space="preserve"> Thu </w:t>
      </w:r>
      <w:proofErr w:type="spellStart"/>
      <w:r w:rsidRPr="003E2617">
        <w:rPr>
          <w:rFonts w:ascii="Times New Roman" w:eastAsia="Arial" w:hAnsi="Times New Roman" w:cs="Times New Roman"/>
          <w:b/>
          <w:sz w:val="26"/>
          <w:szCs w:val="26"/>
        </w:rPr>
        <w:t>H</w:t>
      </w:r>
      <w:r w:rsidRPr="003E2617">
        <w:rPr>
          <w:rFonts w:ascii="Times New Roman" w:eastAsia="Arial" w:hAnsi="Times New Roman" w:cs="Times New Roman"/>
          <w:b/>
          <w:sz w:val="26"/>
          <w:szCs w:val="26"/>
        </w:rPr>
        <w:t>à</w:t>
      </w:r>
      <w:proofErr w:type="spellEnd"/>
      <w:r w:rsidRPr="003E2617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3E2617" w:rsidRPr="003E2617" w:rsidRDefault="003E2617" w:rsidP="003E2617">
      <w:pPr>
        <w:spacing w:line="2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3E2617" w:rsidRDefault="003E2617" w:rsidP="003E2617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3E2617" w:rsidRDefault="003E2617" w:rsidP="003E2617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3E2617" w:rsidRDefault="003E2617" w:rsidP="003E2617">
      <w:pPr>
        <w:spacing w:line="20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3E2617" w:rsidRDefault="000D5109" w:rsidP="003E2617">
      <w:pPr>
        <w:spacing w:line="280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3E261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B38C11" wp14:editId="55116ED3">
                <wp:simplePos x="0" y="0"/>
                <wp:positionH relativeFrom="column">
                  <wp:posOffset>1006475</wp:posOffset>
                </wp:positionH>
                <wp:positionV relativeFrom="paragraph">
                  <wp:posOffset>121920</wp:posOffset>
                </wp:positionV>
                <wp:extent cx="49091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9.6pt" to="465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" strokeweight=".5pt"/>
            </w:pict>
          </mc:Fallback>
        </mc:AlternateContent>
      </w:r>
    </w:p>
    <w:p w:rsidR="003E2617" w:rsidRPr="000D5109" w:rsidRDefault="003E2617" w:rsidP="003E2617">
      <w:pPr>
        <w:spacing w:line="388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bookmarkStart w:id="0" w:name="_GoBack"/>
      <w:proofErr w:type="spellStart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Tóm</w:t>
      </w:r>
      <w:proofErr w:type="spellEnd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tắt</w:t>
      </w:r>
      <w:bookmarkEnd w:id="0"/>
      <w:proofErr w:type="spellEnd"/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mang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lợi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ích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to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nói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5109">
        <w:rPr>
          <w:rFonts w:ascii="Times New Roman" w:eastAsia="Arial" w:hAnsi="Times New Roman" w:cs="Times New Roman"/>
          <w:sz w:val="26"/>
          <w:szCs w:val="26"/>
        </w:rPr>
        <w:t>chung</w:t>
      </w:r>
      <w:proofErr w:type="spellEnd"/>
      <w:proofErr w:type="gram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vị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thân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D5109">
        <w:rPr>
          <w:rFonts w:ascii="Times New Roman" w:eastAsia="Arial" w:hAnsi="Times New Roman" w:cs="Times New Roman"/>
          <w:sz w:val="26"/>
          <w:szCs w:val="26"/>
        </w:rPr>
        <w:t>Mặc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dù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kiện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rào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rào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5109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phổ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nó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trước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bối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cảnh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nhập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” do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2017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bởi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D5109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yếu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trở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</w:p>
    <w:p w:rsidR="003E2617" w:rsidRPr="000D5109" w:rsidRDefault="003E2617" w:rsidP="003E2617">
      <w:pPr>
        <w:spacing w:line="5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0D5109" w:rsidRDefault="003E2617" w:rsidP="003E2617">
      <w:pPr>
        <w:spacing w:line="0" w:lineRule="atLeast"/>
        <w:ind w:left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Từ</w:t>
      </w:r>
      <w:proofErr w:type="spellEnd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khóa</w:t>
      </w:r>
      <w:proofErr w:type="spellEnd"/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5109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0D5109">
        <w:rPr>
          <w:rFonts w:ascii="Times New Roman" w:eastAsia="Arial" w:hAnsi="Times New Roman" w:cs="Times New Roman"/>
          <w:sz w:val="26"/>
          <w:szCs w:val="26"/>
        </w:rPr>
        <w:t>.</w:t>
      </w:r>
    </w:p>
    <w:p w:rsidR="003E2617" w:rsidRPr="000D5109" w:rsidRDefault="003E2617" w:rsidP="003E2617">
      <w:pPr>
        <w:spacing w:line="343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0D5109" w:rsidRDefault="003E2617" w:rsidP="003E2617">
      <w:pPr>
        <w:spacing w:line="388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Abstract</w:t>
      </w:r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D5109">
        <w:rPr>
          <w:rFonts w:ascii="Times New Roman" w:eastAsia="Arial" w:hAnsi="Times New Roman" w:cs="Times New Roman"/>
          <w:sz w:val="26"/>
          <w:szCs w:val="26"/>
        </w:rPr>
        <w:t>Women’s startup and participation in business activities that bring about great benefits to</w:t>
      </w:r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0D5109">
        <w:rPr>
          <w:rFonts w:ascii="Times New Roman" w:eastAsia="Arial" w:hAnsi="Times New Roman" w:cs="Times New Roman"/>
          <w:sz w:val="26"/>
          <w:szCs w:val="26"/>
        </w:rPr>
        <w:t>the development of society in general and contribute to improving their status. Although the society concerns and facilitates them, business women face many barriers, including barriers from gender stereo-types. This article identifies some common gender stereotypes in business activities and clarifies their influences on women’s entrepreneurial intentions. Results from previous studies and data from the re-search “Women’s awareness, entrepreneurial intention in international integration context” conducted by Vietnam Women’s Academy in 2017 show that entrepreneurial intention of a woman is influenced by her awareness of gender stereotypes in business. Gender stereotypes are one of the factors that prevent them from starting up a business.</w:t>
      </w:r>
    </w:p>
    <w:p w:rsidR="003E2617" w:rsidRPr="000D5109" w:rsidRDefault="003E2617" w:rsidP="003E2617">
      <w:pPr>
        <w:spacing w:line="5" w:lineRule="exact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E2617" w:rsidRPr="000D5109" w:rsidRDefault="003E2617" w:rsidP="003E2617">
      <w:pPr>
        <w:spacing w:line="0" w:lineRule="atLeast"/>
        <w:ind w:left="284" w:right="240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0D5109">
        <w:rPr>
          <w:rFonts w:ascii="Times New Roman" w:eastAsia="Arial" w:hAnsi="Times New Roman" w:cs="Times New Roman"/>
          <w:b/>
          <w:i/>
          <w:sz w:val="26"/>
          <w:szCs w:val="26"/>
        </w:rPr>
        <w:t>Key words</w:t>
      </w:r>
      <w:r w:rsidRPr="000D5109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D5109">
        <w:rPr>
          <w:rFonts w:ascii="Times New Roman" w:eastAsia="Arial" w:hAnsi="Times New Roman" w:cs="Times New Roman"/>
          <w:sz w:val="26"/>
          <w:szCs w:val="26"/>
        </w:rPr>
        <w:t>Gender stereotypes, entrepreneurial intention, influence.</w:t>
      </w:r>
    </w:p>
    <w:p w:rsidR="00702608" w:rsidRPr="000D5109" w:rsidRDefault="006D0890" w:rsidP="003E2617">
      <w:pPr>
        <w:ind w:left="284"/>
        <w:rPr>
          <w:rFonts w:ascii="Times New Roman" w:hAnsi="Times New Roman" w:cs="Times New Roman"/>
          <w:sz w:val="26"/>
          <w:szCs w:val="26"/>
        </w:rPr>
      </w:pPr>
    </w:p>
    <w:sectPr w:rsidR="00702608" w:rsidRPr="000D51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90" w:rsidRDefault="006D0890" w:rsidP="003E2617">
      <w:r>
        <w:separator/>
      </w:r>
    </w:p>
  </w:endnote>
  <w:endnote w:type="continuationSeparator" w:id="0">
    <w:p w:rsidR="006D0890" w:rsidRDefault="006D0890" w:rsidP="003E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17" w:rsidRDefault="003E2617">
    <w:pPr>
      <w:pStyle w:val="Footer"/>
    </w:pPr>
  </w:p>
  <w:p w:rsidR="003E2617" w:rsidRPr="003E2617" w:rsidRDefault="003E2617" w:rsidP="003E2617">
    <w:pPr>
      <w:pStyle w:val="Footer"/>
      <w:numPr>
        <w:ilvl w:val="0"/>
        <w:numId w:val="2"/>
      </w:numPr>
      <w:rPr>
        <w:rFonts w:ascii="Times New Roman" w:hAnsi="Times New Roman" w:cs="Times New Roman"/>
        <w:sz w:val="22"/>
        <w:szCs w:val="22"/>
      </w:rPr>
    </w:pPr>
    <w:proofErr w:type="spellStart"/>
    <w:r w:rsidRPr="003E2617">
      <w:rPr>
        <w:rFonts w:ascii="Times New Roman" w:hAnsi="Times New Roman" w:cs="Times New Roman"/>
        <w:sz w:val="22"/>
        <w:szCs w:val="22"/>
      </w:rPr>
      <w:t>Học</w:t>
    </w:r>
    <w:proofErr w:type="spellEnd"/>
    <w:r w:rsidRPr="003E2617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3E2617">
      <w:rPr>
        <w:rFonts w:ascii="Times New Roman" w:hAnsi="Times New Roman" w:cs="Times New Roman"/>
        <w:sz w:val="22"/>
        <w:szCs w:val="22"/>
      </w:rPr>
      <w:t>viện</w:t>
    </w:r>
    <w:proofErr w:type="spellEnd"/>
    <w:r w:rsidRPr="003E2617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3E2617">
      <w:rPr>
        <w:rFonts w:ascii="Times New Roman" w:hAnsi="Times New Roman" w:cs="Times New Roman"/>
        <w:sz w:val="22"/>
        <w:szCs w:val="22"/>
      </w:rPr>
      <w:t>Phụ</w:t>
    </w:r>
    <w:proofErr w:type="spellEnd"/>
    <w:r w:rsidRPr="003E2617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3E2617">
      <w:rPr>
        <w:rFonts w:ascii="Times New Roman" w:hAnsi="Times New Roman" w:cs="Times New Roman"/>
        <w:sz w:val="22"/>
        <w:szCs w:val="22"/>
      </w:rPr>
      <w:t>nữ</w:t>
    </w:r>
    <w:proofErr w:type="spellEnd"/>
    <w:r w:rsidRPr="003E2617">
      <w:rPr>
        <w:rFonts w:ascii="Times New Roman" w:hAnsi="Times New Roman" w:cs="Times New Roman"/>
        <w:sz w:val="22"/>
        <w:szCs w:val="22"/>
      </w:rPr>
      <w:t xml:space="preserve"> </w:t>
    </w:r>
    <w:proofErr w:type="spellStart"/>
    <w:r w:rsidRPr="003E2617">
      <w:rPr>
        <w:rFonts w:ascii="Times New Roman" w:hAnsi="Times New Roman" w:cs="Times New Roman"/>
        <w:sz w:val="22"/>
        <w:szCs w:val="22"/>
      </w:rPr>
      <w:t>Việt</w:t>
    </w:r>
    <w:proofErr w:type="spellEnd"/>
    <w:r w:rsidRPr="003E2617">
      <w:rPr>
        <w:rFonts w:ascii="Times New Roman" w:hAnsi="Times New Roman" w:cs="Times New Roman"/>
        <w:sz w:val="22"/>
        <w:szCs w:val="22"/>
      </w:rPr>
      <w:t xml:space="preserve"> Nam</w:t>
    </w:r>
  </w:p>
  <w:p w:rsidR="003E2617" w:rsidRDefault="003E2617" w:rsidP="003E261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90" w:rsidRDefault="006D0890" w:rsidP="003E2617">
      <w:r>
        <w:separator/>
      </w:r>
    </w:p>
  </w:footnote>
  <w:footnote w:type="continuationSeparator" w:id="0">
    <w:p w:rsidR="006D0890" w:rsidRDefault="006D0890" w:rsidP="003E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480"/>
    <w:multiLevelType w:val="hybridMultilevel"/>
    <w:tmpl w:val="8564B8E2"/>
    <w:lvl w:ilvl="0" w:tplc="A21811B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2D5762"/>
    <w:multiLevelType w:val="hybridMultilevel"/>
    <w:tmpl w:val="D2DA99F0"/>
    <w:lvl w:ilvl="0" w:tplc="D42073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17"/>
    <w:rsid w:val="000D5109"/>
    <w:rsid w:val="00113B80"/>
    <w:rsid w:val="003E2617"/>
    <w:rsid w:val="006D0890"/>
    <w:rsid w:val="007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1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1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2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17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1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1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2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17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2019-10-23T08:47:00Z</dcterms:created>
  <dcterms:modified xsi:type="dcterms:W3CDTF">2019-10-23T08:51:00Z</dcterms:modified>
</cp:coreProperties>
</file>