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D1" w:rsidRPr="000B7AD1" w:rsidRDefault="000B7AD1" w:rsidP="000B7AD1">
      <w:pPr>
        <w:spacing w:line="0" w:lineRule="atLeast"/>
        <w:ind w:left="28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0B7AD1">
        <w:rPr>
          <w:rFonts w:ascii="Times New Roman" w:eastAsia="Arial" w:hAnsi="Times New Roman" w:cs="Times New Roman"/>
          <w:b/>
          <w:sz w:val="26"/>
          <w:szCs w:val="26"/>
        </w:rPr>
        <w:t>TIẾP CẬN NGUỒN VỐN TÍN DỤNG</w:t>
      </w:r>
    </w:p>
    <w:p w:rsidR="000B7AD1" w:rsidRPr="000B7AD1" w:rsidRDefault="000B7AD1" w:rsidP="000B7AD1">
      <w:pPr>
        <w:spacing w:line="94" w:lineRule="exact"/>
        <w:ind w:left="284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7AD1" w:rsidRPr="000B7AD1" w:rsidRDefault="000B7AD1" w:rsidP="000B7AD1">
      <w:pPr>
        <w:spacing w:line="0" w:lineRule="atLeast"/>
        <w:ind w:left="28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0B7AD1">
        <w:rPr>
          <w:rFonts w:ascii="Times New Roman" w:eastAsia="Arial" w:hAnsi="Times New Roman" w:cs="Times New Roman"/>
          <w:b/>
          <w:sz w:val="26"/>
          <w:szCs w:val="26"/>
        </w:rPr>
        <w:t>CỦA PHỤ NỮ NÔNG THÔN VÙNG TÂY NAM BỘ</w:t>
      </w:r>
    </w:p>
    <w:p w:rsidR="000B7AD1" w:rsidRPr="000B7AD1" w:rsidRDefault="000B7AD1" w:rsidP="000B7AD1">
      <w:pPr>
        <w:spacing w:line="20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7AD1" w:rsidRPr="000B7AD1" w:rsidRDefault="000B7AD1" w:rsidP="000B7AD1">
      <w:pPr>
        <w:spacing w:line="242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7AD1" w:rsidRPr="000B7AD1" w:rsidRDefault="000B7AD1" w:rsidP="000B7AD1">
      <w:pPr>
        <w:spacing w:line="0" w:lineRule="atLeast"/>
        <w:ind w:left="284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Hà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Thị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Thúy</w:t>
      </w:r>
      <w:proofErr w:type="spellEnd"/>
      <w:r w:rsidRPr="000B7AD1">
        <w:rPr>
          <w:rFonts w:ascii="Times New Roman" w:eastAsia="Arial" w:hAnsi="Times New Roman" w:cs="Times New Roman"/>
          <w:b/>
          <w:sz w:val="26"/>
          <w:szCs w:val="26"/>
        </w:rPr>
        <w:t>*</w:t>
      </w:r>
    </w:p>
    <w:p w:rsidR="000B7AD1" w:rsidRPr="000B7AD1" w:rsidRDefault="000B7AD1" w:rsidP="000B7AD1">
      <w:pPr>
        <w:spacing w:line="2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7AD1" w:rsidRPr="000B7AD1" w:rsidRDefault="000B7AD1" w:rsidP="000B7AD1">
      <w:pPr>
        <w:spacing w:line="20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7AD1" w:rsidRPr="000B7AD1" w:rsidRDefault="000B7AD1" w:rsidP="000B7AD1">
      <w:pPr>
        <w:spacing w:line="20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7AD1" w:rsidRPr="000B7AD1" w:rsidRDefault="000B7AD1" w:rsidP="000B7AD1">
      <w:pPr>
        <w:spacing w:line="20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7AD1" w:rsidRPr="000B7AD1" w:rsidRDefault="000B7AD1" w:rsidP="000B7AD1">
      <w:pPr>
        <w:spacing w:line="304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0B7AD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9C49FD" wp14:editId="7DCF65BE">
                <wp:simplePos x="0" y="0"/>
                <wp:positionH relativeFrom="column">
                  <wp:posOffset>1010920</wp:posOffset>
                </wp:positionH>
                <wp:positionV relativeFrom="paragraph">
                  <wp:posOffset>133350</wp:posOffset>
                </wp:positionV>
                <wp:extent cx="490855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8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pt,10.5pt" to="466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Wk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" strokeweight=".5pt"/>
            </w:pict>
          </mc:Fallback>
        </mc:AlternateContent>
      </w:r>
    </w:p>
    <w:p w:rsidR="003B4551" w:rsidRDefault="000B7AD1" w:rsidP="000B7AD1">
      <w:pPr>
        <w:spacing w:line="360" w:lineRule="auto"/>
        <w:ind w:left="284" w:right="20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B7AD1">
        <w:rPr>
          <w:rFonts w:ascii="Times New Roman" w:eastAsia="Arial" w:hAnsi="Times New Roman" w:cs="Times New Roman"/>
          <w:b/>
          <w:i/>
          <w:sz w:val="26"/>
          <w:szCs w:val="26"/>
        </w:rPr>
        <w:t>Tóm</w:t>
      </w:r>
      <w:proofErr w:type="spellEnd"/>
      <w:r w:rsidRPr="000B7AD1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b/>
          <w:i/>
          <w:sz w:val="26"/>
          <w:szCs w:val="26"/>
        </w:rPr>
        <w:t>tắt</w:t>
      </w:r>
      <w:proofErr w:type="spellEnd"/>
      <w:r w:rsidRPr="000B7AD1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dựa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án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0B7AD1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thôn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” do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2016. </w:t>
      </w:r>
      <w:proofErr w:type="spellStart"/>
      <w:proofErr w:type="gramStart"/>
      <w:r w:rsidRPr="000B7AD1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thấy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thôn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nay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nhu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đình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khá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Tuy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gặp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khó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khăn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quá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do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vậy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ít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thôn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thuộc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mạng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lưới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tín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phi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0B7AD1">
        <w:rPr>
          <w:rFonts w:ascii="Times New Roman" w:eastAsia="Arial" w:hAnsi="Times New Roman" w:cs="Times New Roman"/>
          <w:sz w:val="26"/>
          <w:szCs w:val="26"/>
        </w:rPr>
        <w:t>Dù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trò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trực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quyết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khoản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thì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vẫn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chồng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gần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ít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trò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khoản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trang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trải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cuộc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sống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đình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đình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khẳng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trò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nhưng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khác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gánh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nặng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áp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ngoài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B7AD1">
        <w:rPr>
          <w:rFonts w:ascii="Times New Roman" w:eastAsia="Arial" w:hAnsi="Times New Roman" w:cs="Times New Roman"/>
          <w:sz w:val="26"/>
          <w:szCs w:val="26"/>
        </w:rPr>
        <w:t>chu</w:t>
      </w:r>
      <w:proofErr w:type="spellEnd"/>
      <w:proofErr w:type="gram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toàn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đình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chịu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áp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nợ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đình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0B7AD1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thấy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đặc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thù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hỗ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trợ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thôn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tín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cuộc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sống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:rsidR="000B7AD1" w:rsidRPr="000B7AD1" w:rsidRDefault="000B7AD1" w:rsidP="000B7AD1">
      <w:pPr>
        <w:spacing w:line="360" w:lineRule="auto"/>
        <w:ind w:left="284" w:right="20"/>
        <w:jc w:val="both"/>
        <w:rPr>
          <w:rFonts w:ascii="Times New Roman" w:eastAsia="Arial" w:hAnsi="Times New Roman" w:cs="Times New Roman"/>
          <w:sz w:val="26"/>
          <w:szCs w:val="26"/>
        </w:rPr>
      </w:pPr>
      <w:bookmarkStart w:id="0" w:name="_GoBack"/>
      <w:proofErr w:type="spellStart"/>
      <w:r w:rsidRPr="003B4551">
        <w:rPr>
          <w:rFonts w:ascii="Times New Roman" w:eastAsia="Arial" w:hAnsi="Times New Roman" w:cs="Times New Roman"/>
          <w:b/>
          <w:i/>
          <w:sz w:val="26"/>
          <w:szCs w:val="26"/>
        </w:rPr>
        <w:t>Từ</w:t>
      </w:r>
      <w:proofErr w:type="spellEnd"/>
      <w:r w:rsidRPr="003B4551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B4551">
        <w:rPr>
          <w:rFonts w:ascii="Times New Roman" w:eastAsia="Arial" w:hAnsi="Times New Roman" w:cs="Times New Roman"/>
          <w:b/>
          <w:i/>
          <w:sz w:val="26"/>
          <w:szCs w:val="26"/>
        </w:rPr>
        <w:t>khóa</w:t>
      </w:r>
      <w:bookmarkEnd w:id="0"/>
      <w:proofErr w:type="spellEnd"/>
      <w:r w:rsidRPr="000B7AD1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thôn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tín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0B7AD1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>.</w:t>
      </w:r>
    </w:p>
    <w:p w:rsidR="000B7AD1" w:rsidRPr="000B7AD1" w:rsidRDefault="000B7AD1" w:rsidP="000B7AD1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AE6D10" w:rsidRDefault="000B7AD1" w:rsidP="000B7AD1">
      <w:pPr>
        <w:spacing w:line="360" w:lineRule="auto"/>
        <w:ind w:left="284" w:right="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B7AD1">
        <w:rPr>
          <w:rFonts w:ascii="Times New Roman" w:eastAsia="Arial" w:hAnsi="Times New Roman" w:cs="Times New Roman"/>
          <w:b/>
          <w:i/>
          <w:sz w:val="26"/>
          <w:szCs w:val="26"/>
        </w:rPr>
        <w:t>Abstract</w:t>
      </w:r>
      <w:r w:rsidRPr="000B7AD1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0B7AD1">
        <w:rPr>
          <w:rFonts w:ascii="Times New Roman" w:eastAsia="Arial" w:hAnsi="Times New Roman" w:cs="Times New Roman"/>
          <w:sz w:val="26"/>
          <w:szCs w:val="26"/>
        </w:rPr>
        <w:t>The article is based on analyzing qualitative data of the survey “Social resources access situation</w:t>
      </w:r>
      <w:r w:rsidRPr="000B7AD1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Pr="000B7AD1">
        <w:rPr>
          <w:rFonts w:ascii="Times New Roman" w:eastAsia="Arial" w:hAnsi="Times New Roman" w:cs="Times New Roman"/>
          <w:sz w:val="26"/>
          <w:szCs w:val="26"/>
        </w:rPr>
        <w:t xml:space="preserve">of rural women” conducted by the Vietnam Women’s Academy in 2016. The article shows that there is a high demand of rural women on getting a loan to develop household economy. However, they encounter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dif-ficulties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in accessing official sources of credit capital, so many of them are dependent on unofficial sources of credit capital. Women are the only ones in this process, they can </w:t>
      </w:r>
      <w:r w:rsidRPr="000B7AD1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decide to ask for a loan or apply for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it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them-selves, while their husbands seem to play no role in accessing a loan for family life or household economic de-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velopment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. That shows the significance of women in accessing loans, but in another aspect, getting loans together with family affair </w:t>
      </w:r>
      <w:proofErr w:type="spellStart"/>
      <w:r w:rsidRPr="000B7AD1">
        <w:rPr>
          <w:rFonts w:ascii="Times New Roman" w:eastAsia="Arial" w:hAnsi="Times New Roman" w:cs="Times New Roman"/>
          <w:sz w:val="26"/>
          <w:szCs w:val="26"/>
        </w:rPr>
        <w:t>splace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more burden and pressure on women. Specific policy to support rural women in accessing official sources of credit capital to develop household economy and improve life quality is needed. </w:t>
      </w:r>
    </w:p>
    <w:p w:rsidR="000B7AD1" w:rsidRPr="000B7AD1" w:rsidRDefault="000B7AD1" w:rsidP="000B7AD1">
      <w:pPr>
        <w:spacing w:line="360" w:lineRule="auto"/>
        <w:ind w:left="284" w:right="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E6D10">
        <w:rPr>
          <w:rFonts w:ascii="Times New Roman" w:eastAsia="Arial" w:hAnsi="Times New Roman" w:cs="Times New Roman"/>
          <w:b/>
          <w:i/>
          <w:sz w:val="26"/>
          <w:szCs w:val="26"/>
        </w:rPr>
        <w:t>Keywords</w:t>
      </w:r>
      <w:r w:rsidRPr="000B7AD1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0B7AD1">
        <w:rPr>
          <w:rFonts w:ascii="Times New Roman" w:eastAsia="Arial" w:hAnsi="Times New Roman" w:cs="Times New Roman"/>
          <w:sz w:val="26"/>
          <w:szCs w:val="26"/>
        </w:rPr>
        <w:t>Rural women, acc</w:t>
      </w:r>
      <w:r w:rsidR="00F25993">
        <w:rPr>
          <w:rFonts w:ascii="Times New Roman" w:eastAsia="Arial" w:hAnsi="Times New Roman" w:cs="Times New Roman"/>
          <w:sz w:val="26"/>
          <w:szCs w:val="26"/>
        </w:rPr>
        <w:t xml:space="preserve">ess to credit capital, access </w:t>
      </w:r>
      <w:proofErr w:type="spellStart"/>
      <w:r w:rsidR="00F25993">
        <w:rPr>
          <w:rFonts w:ascii="Times New Roman" w:eastAsia="Arial" w:hAnsi="Times New Roman" w:cs="Times New Roman"/>
          <w:sz w:val="26"/>
          <w:szCs w:val="26"/>
        </w:rPr>
        <w:t>to</w:t>
      </w:r>
      <w:r w:rsidRPr="000B7AD1">
        <w:rPr>
          <w:rFonts w:ascii="Times New Roman" w:eastAsia="Arial" w:hAnsi="Times New Roman" w:cs="Times New Roman"/>
          <w:sz w:val="26"/>
          <w:szCs w:val="26"/>
        </w:rPr>
        <w:t>offcial</w:t>
      </w:r>
      <w:proofErr w:type="spellEnd"/>
      <w:r w:rsidRPr="000B7AD1">
        <w:rPr>
          <w:rFonts w:ascii="Times New Roman" w:eastAsia="Arial" w:hAnsi="Times New Roman" w:cs="Times New Roman"/>
          <w:sz w:val="26"/>
          <w:szCs w:val="26"/>
        </w:rPr>
        <w:t xml:space="preserve"> sources of credit capital, access to</w:t>
      </w:r>
      <w:r w:rsidRPr="000B7AD1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Pr="000B7AD1">
        <w:rPr>
          <w:rFonts w:ascii="Times New Roman" w:eastAsia="Arial" w:hAnsi="Times New Roman" w:cs="Times New Roman"/>
          <w:sz w:val="26"/>
          <w:szCs w:val="26"/>
        </w:rPr>
        <w:t>unofficial sources of credit capital.</w:t>
      </w:r>
    </w:p>
    <w:p w:rsidR="000B7AD1" w:rsidRPr="000B7AD1" w:rsidRDefault="000B7AD1" w:rsidP="000B7AD1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0B7AD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C91D48" wp14:editId="0D750AFB">
                <wp:simplePos x="0" y="0"/>
                <wp:positionH relativeFrom="column">
                  <wp:posOffset>998855</wp:posOffset>
                </wp:positionH>
                <wp:positionV relativeFrom="paragraph">
                  <wp:posOffset>-54610</wp:posOffset>
                </wp:positionV>
                <wp:extent cx="490918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91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-4.3pt" to="465.2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" strokeweight=".5pt"/>
            </w:pict>
          </mc:Fallback>
        </mc:AlternateContent>
      </w:r>
    </w:p>
    <w:p w:rsidR="000B7AD1" w:rsidRPr="000B7AD1" w:rsidRDefault="000B7AD1" w:rsidP="000B7AD1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702608" w:rsidRPr="000B7AD1" w:rsidRDefault="0009410E" w:rsidP="000B7AD1">
      <w:pPr>
        <w:spacing w:line="360" w:lineRule="auto"/>
        <w:ind w:left="284"/>
        <w:rPr>
          <w:rFonts w:ascii="Times New Roman" w:hAnsi="Times New Roman" w:cs="Times New Roman"/>
          <w:sz w:val="26"/>
          <w:szCs w:val="26"/>
        </w:rPr>
      </w:pPr>
    </w:p>
    <w:sectPr w:rsidR="00702608" w:rsidRPr="000B7A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0E" w:rsidRDefault="0009410E" w:rsidP="000B7AD1">
      <w:r>
        <w:separator/>
      </w:r>
    </w:p>
  </w:endnote>
  <w:endnote w:type="continuationSeparator" w:id="0">
    <w:p w:rsidR="0009410E" w:rsidRDefault="0009410E" w:rsidP="000B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AD1" w:rsidRPr="000B7AD1" w:rsidRDefault="000B7AD1" w:rsidP="000B7AD1">
    <w:pPr>
      <w:spacing w:line="360" w:lineRule="auto"/>
      <w:ind w:left="284"/>
      <w:rPr>
        <w:rFonts w:ascii="Times New Roman" w:eastAsia="Arial" w:hAnsi="Times New Roman" w:cs="Times New Roman"/>
        <w:sz w:val="26"/>
        <w:szCs w:val="26"/>
      </w:rPr>
    </w:pPr>
    <w:r w:rsidRPr="000B7AD1">
      <w:rPr>
        <w:rFonts w:ascii="Times New Roman" w:eastAsia="Arial" w:hAnsi="Times New Roman" w:cs="Times New Roman"/>
        <w:sz w:val="26"/>
        <w:szCs w:val="26"/>
      </w:rPr>
      <w:t xml:space="preserve">* </w:t>
    </w:r>
    <w:proofErr w:type="spellStart"/>
    <w:r w:rsidRPr="000B7AD1">
      <w:rPr>
        <w:rFonts w:ascii="Times New Roman" w:eastAsia="Arial" w:hAnsi="Times New Roman" w:cs="Times New Roman"/>
        <w:sz w:val="26"/>
        <w:szCs w:val="26"/>
      </w:rPr>
      <w:t>Học</w:t>
    </w:r>
    <w:proofErr w:type="spellEnd"/>
    <w:r w:rsidRPr="000B7AD1">
      <w:rPr>
        <w:rFonts w:ascii="Times New Roman" w:eastAsia="Arial" w:hAnsi="Times New Roman" w:cs="Times New Roman"/>
        <w:sz w:val="26"/>
        <w:szCs w:val="26"/>
      </w:rPr>
      <w:t xml:space="preserve"> </w:t>
    </w:r>
    <w:proofErr w:type="spellStart"/>
    <w:r w:rsidRPr="000B7AD1">
      <w:rPr>
        <w:rFonts w:ascii="Times New Roman" w:eastAsia="Arial" w:hAnsi="Times New Roman" w:cs="Times New Roman"/>
        <w:sz w:val="26"/>
        <w:szCs w:val="26"/>
      </w:rPr>
      <w:t>viện</w:t>
    </w:r>
    <w:proofErr w:type="spellEnd"/>
    <w:r w:rsidRPr="000B7AD1">
      <w:rPr>
        <w:rFonts w:ascii="Times New Roman" w:eastAsia="Arial" w:hAnsi="Times New Roman" w:cs="Times New Roman"/>
        <w:sz w:val="26"/>
        <w:szCs w:val="26"/>
      </w:rPr>
      <w:t xml:space="preserve"> </w:t>
    </w:r>
    <w:proofErr w:type="spellStart"/>
    <w:r w:rsidRPr="000B7AD1">
      <w:rPr>
        <w:rFonts w:ascii="Times New Roman" w:eastAsia="Arial" w:hAnsi="Times New Roman" w:cs="Times New Roman"/>
        <w:sz w:val="26"/>
        <w:szCs w:val="26"/>
      </w:rPr>
      <w:t>Phụ</w:t>
    </w:r>
    <w:proofErr w:type="spellEnd"/>
    <w:r w:rsidRPr="000B7AD1">
      <w:rPr>
        <w:rFonts w:ascii="Times New Roman" w:eastAsia="Arial" w:hAnsi="Times New Roman" w:cs="Times New Roman"/>
        <w:sz w:val="26"/>
        <w:szCs w:val="26"/>
      </w:rPr>
      <w:t xml:space="preserve"> </w:t>
    </w:r>
    <w:proofErr w:type="spellStart"/>
    <w:r w:rsidRPr="000B7AD1">
      <w:rPr>
        <w:rFonts w:ascii="Times New Roman" w:eastAsia="Arial" w:hAnsi="Times New Roman" w:cs="Times New Roman"/>
        <w:sz w:val="26"/>
        <w:szCs w:val="26"/>
      </w:rPr>
      <w:t>nữ</w:t>
    </w:r>
    <w:proofErr w:type="spellEnd"/>
    <w:r w:rsidRPr="000B7AD1">
      <w:rPr>
        <w:rFonts w:ascii="Times New Roman" w:eastAsia="Arial" w:hAnsi="Times New Roman" w:cs="Times New Roman"/>
        <w:sz w:val="26"/>
        <w:szCs w:val="26"/>
      </w:rPr>
      <w:t xml:space="preserve"> </w:t>
    </w:r>
    <w:proofErr w:type="spellStart"/>
    <w:r w:rsidRPr="000B7AD1">
      <w:rPr>
        <w:rFonts w:ascii="Times New Roman" w:eastAsia="Arial" w:hAnsi="Times New Roman" w:cs="Times New Roman"/>
        <w:sz w:val="26"/>
        <w:szCs w:val="26"/>
      </w:rPr>
      <w:t>Việt</w:t>
    </w:r>
    <w:proofErr w:type="spellEnd"/>
    <w:r w:rsidRPr="000B7AD1">
      <w:rPr>
        <w:rFonts w:ascii="Times New Roman" w:eastAsia="Arial" w:hAnsi="Times New Roman" w:cs="Times New Roman"/>
        <w:sz w:val="26"/>
        <w:szCs w:val="26"/>
      </w:rPr>
      <w:t xml:space="preserve"> Nam</w:t>
    </w:r>
  </w:p>
  <w:p w:rsidR="000B7AD1" w:rsidRDefault="000B7AD1">
    <w:pPr>
      <w:pStyle w:val="Footer"/>
    </w:pPr>
  </w:p>
  <w:p w:rsidR="000B7AD1" w:rsidRDefault="000B7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0E" w:rsidRDefault="0009410E" w:rsidP="000B7AD1">
      <w:r>
        <w:separator/>
      </w:r>
    </w:p>
  </w:footnote>
  <w:footnote w:type="continuationSeparator" w:id="0">
    <w:p w:rsidR="0009410E" w:rsidRDefault="0009410E" w:rsidP="000B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D1"/>
    <w:rsid w:val="0009410E"/>
    <w:rsid w:val="000B7AD1"/>
    <w:rsid w:val="00113B80"/>
    <w:rsid w:val="003B4551"/>
    <w:rsid w:val="00775EEB"/>
    <w:rsid w:val="00AE6D10"/>
    <w:rsid w:val="00F2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D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AD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7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AD1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D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AD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7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AD1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2019-10-24T03:32:00Z</dcterms:created>
  <dcterms:modified xsi:type="dcterms:W3CDTF">2019-10-24T03:37:00Z</dcterms:modified>
</cp:coreProperties>
</file>