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A86" w:rsidRDefault="00280A86" w:rsidP="00280A86">
      <w:pPr>
        <w:spacing w:line="360" w:lineRule="auto"/>
        <w:ind w:right="20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280A86">
        <w:rPr>
          <w:rFonts w:ascii="Times New Roman" w:eastAsia="Arial" w:hAnsi="Times New Roman" w:cs="Times New Roman"/>
          <w:b/>
          <w:sz w:val="26"/>
          <w:szCs w:val="26"/>
        </w:rPr>
        <w:t xml:space="preserve">HỘI THẢO </w:t>
      </w:r>
    </w:p>
    <w:p w:rsidR="00280A86" w:rsidRPr="00280A86" w:rsidRDefault="00E71CB0" w:rsidP="00280A86">
      <w:pPr>
        <w:spacing w:line="360" w:lineRule="auto"/>
        <w:ind w:right="20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>“NÂNG CAO TÍNH CHUYÊ</w:t>
      </w:r>
      <w:bookmarkStart w:id="0" w:name="_GoBack"/>
      <w:bookmarkEnd w:id="0"/>
      <w:r w:rsidR="00280A86" w:rsidRPr="00280A86">
        <w:rPr>
          <w:rFonts w:ascii="Times New Roman" w:eastAsia="Arial" w:hAnsi="Times New Roman" w:cs="Times New Roman"/>
          <w:b/>
          <w:sz w:val="26"/>
          <w:szCs w:val="26"/>
        </w:rPr>
        <w:t>N NGHIỆP CỦA NGHỀ CÔNG TÁC X</w:t>
      </w:r>
      <w:r w:rsidR="00280A86">
        <w:rPr>
          <w:rFonts w:ascii="Times New Roman" w:eastAsia="Arial" w:hAnsi="Times New Roman" w:cs="Times New Roman"/>
          <w:b/>
          <w:sz w:val="26"/>
          <w:szCs w:val="26"/>
        </w:rPr>
        <w:t>Ã</w:t>
      </w:r>
      <w:r w:rsidR="00280A86" w:rsidRPr="00280A86">
        <w:rPr>
          <w:rFonts w:ascii="Times New Roman" w:eastAsia="Arial" w:hAnsi="Times New Roman" w:cs="Times New Roman"/>
          <w:b/>
          <w:sz w:val="26"/>
          <w:szCs w:val="26"/>
        </w:rPr>
        <w:t xml:space="preserve"> HỘI TRONG BỆNH VIỆN”</w:t>
      </w:r>
    </w:p>
    <w:p w:rsidR="00280A86" w:rsidRPr="00280A86" w:rsidRDefault="00280A86" w:rsidP="00280A86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80A86" w:rsidRPr="00280A86" w:rsidRDefault="00280A86" w:rsidP="00280A86">
      <w:pPr>
        <w:spacing w:line="360" w:lineRule="auto"/>
        <w:ind w:left="6020"/>
        <w:rPr>
          <w:rFonts w:ascii="Times New Roman" w:eastAsia="Arial" w:hAnsi="Times New Roman" w:cs="Times New Roman"/>
          <w:b/>
          <w:sz w:val="26"/>
          <w:szCs w:val="26"/>
        </w:rPr>
      </w:pPr>
      <w:r w:rsidRPr="00280A86">
        <w:rPr>
          <w:rFonts w:ascii="Times New Roman" w:eastAsia="Arial" w:hAnsi="Times New Roman" w:cs="Times New Roman"/>
          <w:b/>
          <w:sz w:val="26"/>
          <w:szCs w:val="26"/>
        </w:rPr>
        <w:t xml:space="preserve">TS. </w:t>
      </w:r>
      <w:proofErr w:type="spellStart"/>
      <w:r>
        <w:rPr>
          <w:rFonts w:ascii="Times New Roman" w:eastAsia="Arial" w:hAnsi="Times New Roman" w:cs="Times New Roman"/>
          <w:b/>
          <w:sz w:val="26"/>
          <w:szCs w:val="26"/>
        </w:rPr>
        <w:t>Bùi</w:t>
      </w:r>
      <w:proofErr w:type="spellEnd"/>
      <w:r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z w:val="26"/>
          <w:szCs w:val="26"/>
        </w:rPr>
        <w:t>Thị</w:t>
      </w:r>
      <w:proofErr w:type="spellEnd"/>
      <w:r>
        <w:rPr>
          <w:rFonts w:ascii="Times New Roman" w:eastAsia="Arial" w:hAnsi="Times New Roman" w:cs="Times New Roman"/>
          <w:b/>
          <w:sz w:val="26"/>
          <w:szCs w:val="26"/>
        </w:rPr>
        <w:t xml:space="preserve"> Mai </w:t>
      </w:r>
      <w:proofErr w:type="spellStart"/>
      <w:r>
        <w:rPr>
          <w:rFonts w:ascii="Times New Roman" w:eastAsia="Arial" w:hAnsi="Times New Roman" w:cs="Times New Roman"/>
          <w:b/>
          <w:sz w:val="26"/>
          <w:szCs w:val="26"/>
        </w:rPr>
        <w:t>Đông</w:t>
      </w:r>
      <w:proofErr w:type="spellEnd"/>
      <w:r w:rsidRPr="00280A86">
        <w:rPr>
          <w:rFonts w:ascii="Times New Roman" w:eastAsia="Arial" w:hAnsi="Times New Roman" w:cs="Times New Roman"/>
          <w:b/>
          <w:sz w:val="26"/>
          <w:szCs w:val="26"/>
        </w:rPr>
        <w:t>*</w:t>
      </w:r>
    </w:p>
    <w:p w:rsidR="00280A86" w:rsidRPr="00280A86" w:rsidRDefault="00280A86" w:rsidP="00280A86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80A86" w:rsidRPr="00280A86" w:rsidRDefault="00280A86" w:rsidP="00280A86">
      <w:pPr>
        <w:spacing w:line="360" w:lineRule="auto"/>
        <w:ind w:right="20" w:firstLine="284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Ngày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14/6/2018,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Khoa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Công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tác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xã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-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viện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Việt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Nam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đã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tổ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chức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thảo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khoa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280A86">
        <w:rPr>
          <w:rFonts w:ascii="Times New Roman" w:eastAsia="Arial" w:hAnsi="Times New Roman" w:cs="Times New Roman"/>
          <w:i/>
          <w:sz w:val="26"/>
          <w:szCs w:val="26"/>
        </w:rPr>
        <w:t>Nâng</w:t>
      </w:r>
      <w:proofErr w:type="spellEnd"/>
      <w:r w:rsidRPr="00280A86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i/>
          <w:sz w:val="26"/>
          <w:szCs w:val="26"/>
        </w:rPr>
        <w:t>cao</w:t>
      </w:r>
      <w:proofErr w:type="spellEnd"/>
      <w:r w:rsidRPr="00280A86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i/>
          <w:sz w:val="26"/>
          <w:szCs w:val="26"/>
        </w:rPr>
        <w:t>tính</w:t>
      </w:r>
      <w:proofErr w:type="spellEnd"/>
      <w:r w:rsidRPr="00280A86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i/>
          <w:sz w:val="26"/>
          <w:szCs w:val="26"/>
        </w:rPr>
        <w:t>chuyên</w:t>
      </w:r>
      <w:proofErr w:type="spellEnd"/>
      <w:r w:rsidRPr="00280A86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i/>
          <w:sz w:val="26"/>
          <w:szCs w:val="26"/>
        </w:rPr>
        <w:t>nghiệp</w:t>
      </w:r>
      <w:proofErr w:type="spellEnd"/>
      <w:r w:rsidRPr="00280A86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i/>
          <w:sz w:val="26"/>
          <w:szCs w:val="26"/>
        </w:rPr>
        <w:t>của</w:t>
      </w:r>
      <w:proofErr w:type="spellEnd"/>
      <w:r w:rsidRPr="00280A86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i/>
          <w:sz w:val="26"/>
          <w:szCs w:val="26"/>
        </w:rPr>
        <w:t>nghề</w:t>
      </w:r>
      <w:proofErr w:type="spellEnd"/>
      <w:r w:rsidRPr="00280A86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i/>
          <w:sz w:val="26"/>
          <w:szCs w:val="26"/>
        </w:rPr>
        <w:t>Công</w:t>
      </w:r>
      <w:proofErr w:type="spellEnd"/>
      <w:r w:rsidRPr="00280A86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i/>
          <w:sz w:val="26"/>
          <w:szCs w:val="26"/>
        </w:rPr>
        <w:t>tác</w:t>
      </w:r>
      <w:proofErr w:type="spellEnd"/>
      <w:r w:rsidRPr="00280A86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i/>
          <w:sz w:val="26"/>
          <w:szCs w:val="26"/>
        </w:rPr>
        <w:t>xã</w:t>
      </w:r>
      <w:proofErr w:type="spellEnd"/>
      <w:r w:rsidRPr="00280A86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i/>
          <w:sz w:val="26"/>
          <w:szCs w:val="26"/>
        </w:rPr>
        <w:t>hội</w:t>
      </w:r>
      <w:proofErr w:type="spellEnd"/>
      <w:r w:rsidRPr="00280A86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i/>
          <w:sz w:val="26"/>
          <w:szCs w:val="26"/>
        </w:rPr>
        <w:t>trong</w:t>
      </w:r>
      <w:proofErr w:type="spellEnd"/>
      <w:r w:rsidRPr="00280A86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i/>
          <w:sz w:val="26"/>
          <w:szCs w:val="26"/>
        </w:rPr>
        <w:t>bệnh</w:t>
      </w:r>
      <w:proofErr w:type="spellEnd"/>
      <w:r w:rsidRPr="00280A86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i/>
          <w:sz w:val="26"/>
          <w:szCs w:val="26"/>
        </w:rPr>
        <w:t>viện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.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đích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thảo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là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tạo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diễn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đàn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để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nhà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khoa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nhà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hành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Công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tác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xã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(CTXH)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bệnh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viện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trao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đổi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, chia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sẻ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thông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tin,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kinh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nghiệm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mô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hình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dịch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vụ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hoạt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CTXH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bệnh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viện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;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bàn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luận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những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khó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khăn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bất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cập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CTXH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bệnh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viện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giải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khắc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phục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góp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phần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nâng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cao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chất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lượng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hiệu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quả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hoạt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CTXH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bệnh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viện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hiện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tiêu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án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i/>
          <w:sz w:val="26"/>
          <w:szCs w:val="26"/>
        </w:rPr>
        <w:t>Phát</w:t>
      </w:r>
      <w:proofErr w:type="spellEnd"/>
      <w:r w:rsidRPr="00280A86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i/>
          <w:sz w:val="26"/>
          <w:szCs w:val="26"/>
        </w:rPr>
        <w:t>triển</w:t>
      </w:r>
      <w:proofErr w:type="spellEnd"/>
      <w:r w:rsidRPr="00280A86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i/>
          <w:sz w:val="26"/>
          <w:szCs w:val="26"/>
        </w:rPr>
        <w:t>nghề</w:t>
      </w:r>
      <w:proofErr w:type="spellEnd"/>
      <w:r w:rsidRPr="00280A86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i/>
          <w:sz w:val="26"/>
          <w:szCs w:val="26"/>
        </w:rPr>
        <w:t>công</w:t>
      </w:r>
      <w:proofErr w:type="spellEnd"/>
      <w:r w:rsidRPr="00280A86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i/>
          <w:sz w:val="26"/>
          <w:szCs w:val="26"/>
        </w:rPr>
        <w:t>tác</w:t>
      </w:r>
      <w:proofErr w:type="spellEnd"/>
      <w:r w:rsidRPr="00280A86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i/>
          <w:sz w:val="26"/>
          <w:szCs w:val="26"/>
        </w:rPr>
        <w:t>xã</w:t>
      </w:r>
      <w:proofErr w:type="spellEnd"/>
      <w:r w:rsidRPr="00280A86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i/>
          <w:sz w:val="26"/>
          <w:szCs w:val="26"/>
        </w:rPr>
        <w:t>hội</w:t>
      </w:r>
      <w:proofErr w:type="spellEnd"/>
      <w:r w:rsidRPr="00280A86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i/>
          <w:sz w:val="26"/>
          <w:szCs w:val="26"/>
        </w:rPr>
        <w:t>trong</w:t>
      </w:r>
      <w:proofErr w:type="spellEnd"/>
      <w:r w:rsidRPr="00280A86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i/>
          <w:sz w:val="26"/>
          <w:szCs w:val="26"/>
        </w:rPr>
        <w:t>ngành</w:t>
      </w:r>
      <w:proofErr w:type="spellEnd"/>
      <w:r w:rsidRPr="00280A86">
        <w:rPr>
          <w:rFonts w:ascii="Times New Roman" w:eastAsia="Arial" w:hAnsi="Times New Roman" w:cs="Times New Roman"/>
          <w:i/>
          <w:sz w:val="26"/>
          <w:szCs w:val="26"/>
        </w:rPr>
        <w:t xml:space="preserve"> Y </w:t>
      </w:r>
      <w:proofErr w:type="spellStart"/>
      <w:r w:rsidRPr="00280A86">
        <w:rPr>
          <w:rFonts w:ascii="Times New Roman" w:eastAsia="Arial" w:hAnsi="Times New Roman" w:cs="Times New Roman"/>
          <w:i/>
          <w:sz w:val="26"/>
          <w:szCs w:val="26"/>
        </w:rPr>
        <w:t>tế</w:t>
      </w:r>
      <w:proofErr w:type="spellEnd"/>
      <w:r w:rsidRPr="00280A86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i/>
          <w:sz w:val="26"/>
          <w:szCs w:val="26"/>
        </w:rPr>
        <w:t>giai</w:t>
      </w:r>
      <w:proofErr w:type="spellEnd"/>
      <w:r w:rsidRPr="00280A86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i/>
          <w:sz w:val="26"/>
          <w:szCs w:val="26"/>
        </w:rPr>
        <w:t>đoạn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280A86">
        <w:rPr>
          <w:rFonts w:ascii="Times New Roman" w:eastAsia="Arial" w:hAnsi="Times New Roman" w:cs="Times New Roman"/>
          <w:i/>
          <w:sz w:val="26"/>
          <w:szCs w:val="26"/>
        </w:rPr>
        <w:t xml:space="preserve">2011- </w:t>
      </w:r>
      <w:r w:rsidRPr="00280A86">
        <w:rPr>
          <w:rFonts w:ascii="Times New Roman" w:eastAsia="Arial" w:hAnsi="Times New Roman" w:cs="Times New Roman"/>
          <w:sz w:val="26"/>
          <w:szCs w:val="26"/>
        </w:rPr>
        <w:t xml:space="preserve">2020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mà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Bộ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Y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Tế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đã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phê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duyệt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theo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Quyết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định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số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2514/QĐ-BYT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ngày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15/7/2011.</w:t>
      </w:r>
    </w:p>
    <w:p w:rsidR="00280A86" w:rsidRPr="00280A86" w:rsidRDefault="00280A86" w:rsidP="00280A86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80A86" w:rsidRPr="00280A86" w:rsidRDefault="00280A86" w:rsidP="00280A86">
      <w:pPr>
        <w:spacing w:line="360" w:lineRule="auto"/>
        <w:ind w:right="20" w:firstLine="284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thảo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có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sự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chỉ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đạo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Tiến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sĩ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Trần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Quang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Tiến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-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Giám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đốc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viện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Việt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Nam,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Tiến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sĩ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Dương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Kim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Anh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-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Phó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Giám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đốc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viện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kiêm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Tổng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biên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tập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Tạp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chí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Khoa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-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viện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Việt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Nam.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Đồng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thời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thảo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cũng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nhận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được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sự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tâm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nhiều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giảng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viện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Việt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Nam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trường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Đại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Khoa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Xã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văn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;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Đại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Giáo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dục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-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Đại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Quốc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gia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Hà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;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Đại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Lao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-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Xã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;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Đại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Y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tế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Công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cộng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;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cán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bộ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quản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CTXH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bệnh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viện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Bạch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Mai,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bệnh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viện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Nhi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Trung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ương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bệnh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viện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sản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Hà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bệnh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viện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K (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Tân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Triều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);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Viện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Huyết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Truyền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máu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Trung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ương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>.</w:t>
      </w:r>
    </w:p>
    <w:p w:rsidR="00280A86" w:rsidRPr="00280A86" w:rsidRDefault="00280A86" w:rsidP="00280A86">
      <w:pPr>
        <w:spacing w:line="360" w:lineRule="auto"/>
        <w:ind w:firstLine="284"/>
        <w:rPr>
          <w:rFonts w:ascii="Times New Roman" w:eastAsia="Times New Roman" w:hAnsi="Times New Roman" w:cs="Times New Roman"/>
          <w:sz w:val="26"/>
          <w:szCs w:val="26"/>
        </w:rPr>
      </w:pPr>
    </w:p>
    <w:p w:rsidR="00280A86" w:rsidRPr="00280A86" w:rsidRDefault="00280A86" w:rsidP="00280A86">
      <w:pPr>
        <w:spacing w:line="360" w:lineRule="auto"/>
        <w:ind w:firstLine="284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Tại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thảo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nhà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khoa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đã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bày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kết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quả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nhu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cầu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trợ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giúp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CTXH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lâm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sàng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bệnh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viện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yêu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cầu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đối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CTXH;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mô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hình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CTXH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bệnh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viện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trên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thế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giới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bài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kinh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nghiệm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cho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Việt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Nam;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trạng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mô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hình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dịch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vụ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hoạt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CTXH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tại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một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số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bệnh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viện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tuyến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Trung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ương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lastRenderedPageBreak/>
        <w:t>tuyến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dưới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.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Đại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biểu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tham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dự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cũng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đã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thảo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luận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khá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tập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trung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năng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cung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cấp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dịch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vụ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CTXH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bệnh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viện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hiện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nay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như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Dịch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vụ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tư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vấn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tham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vấn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dịch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vụ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hỗ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trợ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người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nhà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y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tế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;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vai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trò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CTXH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bệnh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viện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;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kiến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thức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kĩ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năng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mà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CTXH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bệnh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viện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cần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được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trang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bị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>...</w:t>
      </w:r>
    </w:p>
    <w:p w:rsidR="00280A86" w:rsidRPr="00280A86" w:rsidRDefault="00280A86" w:rsidP="00280A86">
      <w:pPr>
        <w:spacing w:line="360" w:lineRule="auto"/>
        <w:ind w:firstLine="284"/>
        <w:rPr>
          <w:rFonts w:ascii="Times New Roman" w:eastAsia="Times New Roman" w:hAnsi="Times New Roman" w:cs="Times New Roman"/>
          <w:sz w:val="26"/>
          <w:szCs w:val="26"/>
        </w:rPr>
      </w:pPr>
    </w:p>
    <w:p w:rsidR="00280A86" w:rsidRPr="00280A86" w:rsidRDefault="00280A86" w:rsidP="00280A86">
      <w:pPr>
        <w:spacing w:line="360" w:lineRule="auto"/>
        <w:ind w:firstLine="284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Kết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quả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thảo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cho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thấy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mô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hình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CTXH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bệnh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viện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trên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địa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bàn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Hà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mặc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dù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cơ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bản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thống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nhất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bộ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máy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tổ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chức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hiện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nhưng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CTXH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đã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biết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phát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huy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những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lợi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thế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để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hoạt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CTXH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phù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hợp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đối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tượng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bệnh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đặc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thù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bệnh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viện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là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trẻ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em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người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mắc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bệnh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hiểm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nghèo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người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có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hoàn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cảnh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khó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khăn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...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phù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hợp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điều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kiện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kinh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tế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đất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nước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bối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cảnh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nghề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CTXH ở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Việt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Nam.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Hiện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nay,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hoạt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CTXH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bệnh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viện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không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chỉ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đơn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thuần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mang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tính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đạo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thiện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mà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phát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triển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theo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xu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hướng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cụ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thể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thiết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gắn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vai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trò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tư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vấn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hỗ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trợ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CTXH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như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Hướng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dẫn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giải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thích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quy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khám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chữa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bệnh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;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tư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vấn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phác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đồ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điều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trị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cách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phòng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ngừa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tái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phát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bệnh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;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hỗ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trợ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tâm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lí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tinh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thần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cho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bệnh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;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cung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cấp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thông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tin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giá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cả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chất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lượng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địa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điểm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loại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dịch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vụ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...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hoạt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này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khiến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bệnh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người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nhà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họ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cảm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thấy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yên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tâm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hài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lòng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khi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tiếp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cận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sử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dụng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dịch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vụ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khám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chữa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bệnh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đồng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thời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tạo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dựng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mối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hệ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thân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thiện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, tin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cậy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giữa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người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bệnh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y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tế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những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người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xung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quanh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.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những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yêu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cầu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công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việc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như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trên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CTXH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bệnh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viện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không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chỉ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cần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được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đào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tạo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kiến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thức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kĩ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năng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nghề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CTXH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mà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còn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cần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được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trang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bị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những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kiến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thức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cơ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bản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y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tế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>.</w:t>
      </w:r>
    </w:p>
    <w:p w:rsidR="00280A86" w:rsidRPr="00280A86" w:rsidRDefault="00280A86" w:rsidP="00280A86">
      <w:pPr>
        <w:spacing w:line="360" w:lineRule="auto"/>
        <w:ind w:firstLine="284"/>
        <w:rPr>
          <w:rFonts w:ascii="Times New Roman" w:eastAsia="Times New Roman" w:hAnsi="Times New Roman" w:cs="Times New Roman"/>
          <w:sz w:val="26"/>
          <w:szCs w:val="26"/>
        </w:rPr>
      </w:pPr>
    </w:p>
    <w:p w:rsidR="00280A86" w:rsidRPr="00280A86" w:rsidRDefault="00280A86" w:rsidP="00280A86">
      <w:pPr>
        <w:spacing w:line="360" w:lineRule="auto"/>
        <w:ind w:firstLine="284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Bên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cạnh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đó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đại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biểu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tham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dự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thảo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cũng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thẳng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thắn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đánh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giá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những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khó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khăn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bất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cập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CTXH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bệnh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viện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như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đội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ngũ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CTXH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còn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thiếu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chưa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chính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quy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chuyên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nghiệp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;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thiếu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công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cụ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liệu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hướng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dẫn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để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việc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bệnh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có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vấn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tâm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thần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;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thiếu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giáo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liệu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đào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tạo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bồi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dưỡng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CTXH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phù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hợp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;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dịch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vụ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CTXH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chưa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nhiều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chưa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đáp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ứng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được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nhu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cầu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trợ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giúp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đối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tượng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>.</w:t>
      </w:r>
    </w:p>
    <w:p w:rsidR="00280A86" w:rsidRPr="00280A86" w:rsidRDefault="00280A86" w:rsidP="00280A86">
      <w:pPr>
        <w:spacing w:line="360" w:lineRule="auto"/>
        <w:ind w:firstLine="284"/>
        <w:rPr>
          <w:rFonts w:ascii="Times New Roman" w:eastAsia="Times New Roman" w:hAnsi="Times New Roman" w:cs="Times New Roman"/>
          <w:sz w:val="26"/>
          <w:szCs w:val="26"/>
        </w:rPr>
      </w:pPr>
    </w:p>
    <w:p w:rsidR="00280A86" w:rsidRPr="00280A86" w:rsidRDefault="00280A86" w:rsidP="00280A86">
      <w:pPr>
        <w:spacing w:line="360" w:lineRule="auto"/>
        <w:ind w:firstLine="284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Để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tiếp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tục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rõ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trạng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CTXH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bệnh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viện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bằng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những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chứng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cứ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khoa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khách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cơ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sở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xuất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giải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nâng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cao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tính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chuyên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nghiệp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nghề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280A86">
        <w:rPr>
          <w:rFonts w:ascii="Times New Roman" w:eastAsia="Arial" w:hAnsi="Times New Roman" w:cs="Times New Roman"/>
          <w:sz w:val="26"/>
          <w:szCs w:val="26"/>
        </w:rPr>
        <w:lastRenderedPageBreak/>
        <w:t xml:space="preserve">CTXH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bệnh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viện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cũng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như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có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căn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cứ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để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xây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dựng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giáo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liệu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giảng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dạy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phần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“CTXH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bệnh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viện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”,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viện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Việt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Nam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đang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tiếp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tục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triển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khai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280A86">
        <w:rPr>
          <w:rFonts w:ascii="Times New Roman" w:eastAsia="Arial" w:hAnsi="Times New Roman" w:cs="Times New Roman"/>
          <w:i/>
          <w:sz w:val="26"/>
          <w:szCs w:val="26"/>
        </w:rPr>
        <w:t>Thực</w:t>
      </w:r>
      <w:proofErr w:type="spellEnd"/>
      <w:r w:rsidRPr="00280A86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i/>
          <w:sz w:val="26"/>
          <w:szCs w:val="26"/>
        </w:rPr>
        <w:t>trạng</w:t>
      </w:r>
      <w:proofErr w:type="spellEnd"/>
      <w:r w:rsidRPr="00280A86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i/>
          <w:sz w:val="26"/>
          <w:szCs w:val="26"/>
        </w:rPr>
        <w:t>Công</w:t>
      </w:r>
      <w:proofErr w:type="spellEnd"/>
      <w:r w:rsidRPr="00280A86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i/>
          <w:sz w:val="26"/>
          <w:szCs w:val="26"/>
        </w:rPr>
        <w:t>tác</w:t>
      </w:r>
      <w:proofErr w:type="spellEnd"/>
      <w:r w:rsidRPr="00280A86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i/>
          <w:sz w:val="26"/>
          <w:szCs w:val="26"/>
        </w:rPr>
        <w:t>xã</w:t>
      </w:r>
      <w:proofErr w:type="spellEnd"/>
      <w:r w:rsidRPr="00280A86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i/>
          <w:sz w:val="26"/>
          <w:szCs w:val="26"/>
        </w:rPr>
        <w:t>hội</w:t>
      </w:r>
      <w:proofErr w:type="spellEnd"/>
      <w:r w:rsidRPr="00280A86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i/>
          <w:sz w:val="26"/>
          <w:szCs w:val="26"/>
        </w:rPr>
        <w:t>trong</w:t>
      </w:r>
      <w:proofErr w:type="spellEnd"/>
      <w:r w:rsidRPr="00280A86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i/>
          <w:sz w:val="26"/>
          <w:szCs w:val="26"/>
        </w:rPr>
        <w:t>các</w:t>
      </w:r>
      <w:proofErr w:type="spellEnd"/>
      <w:r w:rsidRPr="00280A86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i/>
          <w:sz w:val="26"/>
          <w:szCs w:val="26"/>
        </w:rPr>
        <w:t>bệnh</w:t>
      </w:r>
      <w:proofErr w:type="spellEnd"/>
      <w:r w:rsidRPr="00280A86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i/>
          <w:sz w:val="26"/>
          <w:szCs w:val="26"/>
        </w:rPr>
        <w:t>viện</w:t>
      </w:r>
      <w:proofErr w:type="spellEnd"/>
      <w:r w:rsidRPr="00280A86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i/>
          <w:sz w:val="26"/>
          <w:szCs w:val="26"/>
        </w:rPr>
        <w:t>trên</w:t>
      </w:r>
      <w:proofErr w:type="spellEnd"/>
      <w:r w:rsidRPr="00280A86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i/>
          <w:sz w:val="26"/>
          <w:szCs w:val="26"/>
        </w:rPr>
        <w:t>địa</w:t>
      </w:r>
      <w:proofErr w:type="spellEnd"/>
      <w:r w:rsidRPr="00280A86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i/>
          <w:sz w:val="26"/>
          <w:szCs w:val="26"/>
        </w:rPr>
        <w:t>bàn</w:t>
      </w:r>
      <w:proofErr w:type="spellEnd"/>
      <w:r w:rsidRPr="00280A86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i/>
          <w:sz w:val="26"/>
          <w:szCs w:val="26"/>
        </w:rPr>
        <w:t>thành</w:t>
      </w:r>
      <w:proofErr w:type="spellEnd"/>
      <w:r w:rsidRPr="00280A86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i/>
          <w:sz w:val="26"/>
          <w:szCs w:val="26"/>
        </w:rPr>
        <w:t>phố</w:t>
      </w:r>
      <w:proofErr w:type="spellEnd"/>
      <w:r w:rsidRPr="00280A86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i/>
          <w:sz w:val="26"/>
          <w:szCs w:val="26"/>
        </w:rPr>
        <w:t>Hà</w:t>
      </w:r>
      <w:proofErr w:type="spellEnd"/>
      <w:r w:rsidRPr="00280A86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i/>
          <w:sz w:val="26"/>
          <w:szCs w:val="26"/>
        </w:rPr>
        <w:t>Nội</w:t>
      </w:r>
      <w:proofErr w:type="spellEnd"/>
      <w:r w:rsidRPr="00280A86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i/>
          <w:sz w:val="26"/>
          <w:szCs w:val="26"/>
        </w:rPr>
        <w:t>hiện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280A86">
        <w:rPr>
          <w:rFonts w:ascii="Times New Roman" w:eastAsia="Arial" w:hAnsi="Times New Roman" w:cs="Times New Roman"/>
          <w:i/>
          <w:sz w:val="26"/>
          <w:szCs w:val="26"/>
        </w:rPr>
        <w:t xml:space="preserve">nay.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Kết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quả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sẽ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được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trao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đổi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, chia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sẻ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nghị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thảo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khoa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tiếp</w:t>
      </w:r>
      <w:proofErr w:type="spellEnd"/>
      <w:r w:rsidRPr="00280A86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theo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tại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viện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Việt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Nam,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cơ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sở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đào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tạo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nghề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CTXH,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cơ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đơn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vị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tổ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chức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sử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dụng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nguồn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CTXH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bệnh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viện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.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Kết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quả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cũng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sẽ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được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công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bố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trên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tạp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chí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Khoa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viện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Việt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Nam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những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số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xuất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bản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80A86">
        <w:rPr>
          <w:rFonts w:ascii="Times New Roman" w:eastAsia="Arial" w:hAnsi="Times New Roman" w:cs="Times New Roman"/>
          <w:sz w:val="26"/>
          <w:szCs w:val="26"/>
        </w:rPr>
        <w:t>tiếp</w:t>
      </w:r>
      <w:proofErr w:type="spellEnd"/>
      <w:r w:rsidRPr="00280A8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280A86">
        <w:rPr>
          <w:rFonts w:ascii="Times New Roman" w:eastAsia="Arial" w:hAnsi="Times New Roman" w:cs="Times New Roman"/>
          <w:sz w:val="26"/>
          <w:szCs w:val="26"/>
        </w:rPr>
        <w:t>theo</w:t>
      </w:r>
      <w:proofErr w:type="gramEnd"/>
      <w:r w:rsidRPr="00280A86">
        <w:rPr>
          <w:rFonts w:ascii="Times New Roman" w:eastAsia="Arial" w:hAnsi="Times New Roman" w:cs="Times New Roman"/>
          <w:sz w:val="26"/>
          <w:szCs w:val="26"/>
        </w:rPr>
        <w:t>.</w:t>
      </w:r>
      <w:proofErr w:type="spellEnd"/>
    </w:p>
    <w:p w:rsidR="00280A86" w:rsidRPr="00280A86" w:rsidRDefault="00280A86" w:rsidP="00280A86">
      <w:pPr>
        <w:spacing w:line="360" w:lineRule="auto"/>
        <w:ind w:right="20" w:firstLine="284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702608" w:rsidRPr="00280A86" w:rsidRDefault="00E71CB0" w:rsidP="00280A86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702608" w:rsidRPr="00280A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A86"/>
    <w:rsid w:val="00113B80"/>
    <w:rsid w:val="00280A86"/>
    <w:rsid w:val="00775EEB"/>
    <w:rsid w:val="00E7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A86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A86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3888</Characters>
  <Application>Microsoft Office Word</Application>
  <DocSecurity>0</DocSecurity>
  <Lines>32</Lines>
  <Paragraphs>9</Paragraphs>
  <ScaleCrop>false</ScaleCrop>
  <Company>Microsoft</Company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2019-10-24T04:24:00Z</dcterms:created>
  <dcterms:modified xsi:type="dcterms:W3CDTF">2019-10-24T04:26:00Z</dcterms:modified>
</cp:coreProperties>
</file>