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CB" w:rsidRPr="005859CB" w:rsidRDefault="005859CB" w:rsidP="005859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5859CB">
        <w:rPr>
          <w:rFonts w:ascii="Times New Roman" w:hAnsi="Times New Roman" w:cs="Times New Roman"/>
          <w:b/>
          <w:sz w:val="26"/>
          <w:szCs w:val="26"/>
        </w:rPr>
        <w:t xml:space="preserve">DI CƯ VIỆC LÀM CỦA LAO ĐỘNG NỮ VIỆT NAM SANG CÁC NƯỚC </w:t>
      </w:r>
    </w:p>
    <w:p w:rsidR="00702608" w:rsidRPr="005859CB" w:rsidRDefault="005859CB" w:rsidP="005859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59CB">
        <w:rPr>
          <w:rFonts w:ascii="Times New Roman" w:hAnsi="Times New Roman" w:cs="Times New Roman"/>
          <w:b/>
          <w:sz w:val="26"/>
          <w:szCs w:val="26"/>
        </w:rPr>
        <w:t>ĐÔNG NAM Á: CƠ HỘI VÀ THÁCH THỨC</w:t>
      </w:r>
    </w:p>
    <w:p w:rsidR="005859CB" w:rsidRDefault="005859CB" w:rsidP="005859C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859CB" w:rsidRDefault="005859CB" w:rsidP="005859CB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859CB">
        <w:rPr>
          <w:rFonts w:ascii="Times New Roman" w:hAnsi="Times New Roman" w:cs="Times New Roman"/>
          <w:b/>
          <w:sz w:val="26"/>
          <w:szCs w:val="26"/>
        </w:rPr>
        <w:t>NGUYỄN THỊ TỐ VY *</w:t>
      </w:r>
    </w:p>
    <w:p w:rsidR="005859CB" w:rsidRDefault="005859CB" w:rsidP="005859C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859CB" w:rsidRDefault="005859CB" w:rsidP="005A14D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47226">
        <w:rPr>
          <w:rFonts w:ascii="Times New Roman" w:hAnsi="Times New Roman" w:cs="Times New Roman"/>
          <w:b/>
          <w:i/>
          <w:sz w:val="26"/>
          <w:szCs w:val="26"/>
        </w:rPr>
        <w:t>Tóm</w:t>
      </w:r>
      <w:proofErr w:type="spellEnd"/>
      <w:r w:rsidRPr="00E472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47226">
        <w:rPr>
          <w:rFonts w:ascii="Times New Roman" w:hAnsi="Times New Roman" w:cs="Times New Roman"/>
          <w:b/>
          <w:i/>
          <w:sz w:val="26"/>
          <w:szCs w:val="26"/>
        </w:rPr>
        <w:t>tắt</w:t>
      </w:r>
      <w:proofErr w:type="spellEnd"/>
      <w:r w:rsidRPr="00E47226">
        <w:rPr>
          <w:rFonts w:ascii="Times New Roman" w:hAnsi="Times New Roman" w:cs="Times New Roman"/>
          <w:b/>
          <w:i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Á,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tiễ</w:t>
      </w:r>
      <w:r w:rsidR="005A14DB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nữ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nữ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ASEAN.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5A14DB">
        <w:rPr>
          <w:rFonts w:ascii="Times New Roman" w:hAnsi="Times New Roman" w:cs="Times New Roman"/>
          <w:sz w:val="26"/>
          <w:szCs w:val="26"/>
        </w:rPr>
        <w:t>lao</w:t>
      </w:r>
      <w:proofErr w:type="spellEnd"/>
      <w:proofErr w:type="gram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nữ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4DB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="005A14DB">
        <w:rPr>
          <w:rFonts w:ascii="Times New Roman" w:hAnsi="Times New Roman" w:cs="Times New Roman"/>
          <w:sz w:val="26"/>
          <w:szCs w:val="26"/>
        </w:rPr>
        <w:t>.</w:t>
      </w:r>
    </w:p>
    <w:p w:rsidR="005A14DB" w:rsidRDefault="005F0BD0" w:rsidP="005A14D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47226">
        <w:rPr>
          <w:rFonts w:ascii="Times New Roman" w:hAnsi="Times New Roman" w:cs="Times New Roman"/>
          <w:b/>
          <w:i/>
          <w:sz w:val="26"/>
          <w:szCs w:val="26"/>
        </w:rPr>
        <w:t>Từ</w:t>
      </w:r>
      <w:proofErr w:type="spellEnd"/>
      <w:r w:rsidRPr="00E472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47226">
        <w:rPr>
          <w:rFonts w:ascii="Times New Roman" w:hAnsi="Times New Roman" w:cs="Times New Roman"/>
          <w:b/>
          <w:i/>
          <w:sz w:val="26"/>
          <w:szCs w:val="26"/>
        </w:rPr>
        <w:t>khóa</w:t>
      </w:r>
      <w:proofErr w:type="spellEnd"/>
      <w:r w:rsidRPr="00E47226">
        <w:rPr>
          <w:rFonts w:ascii="Times New Roman" w:hAnsi="Times New Roman" w:cs="Times New Roman"/>
          <w:b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>
        <w:rPr>
          <w:rFonts w:ascii="Times New Roman" w:hAnsi="Times New Roman" w:cs="Times New Roman"/>
          <w:sz w:val="26"/>
          <w:szCs w:val="26"/>
        </w:rPr>
        <w:t>cư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lao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Nam;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khẩu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Á (ASEAN).</w:t>
      </w:r>
    </w:p>
    <w:p w:rsidR="005F0BD0" w:rsidRDefault="005F0BD0" w:rsidP="005A14D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226">
        <w:rPr>
          <w:rFonts w:ascii="Times New Roman" w:hAnsi="Times New Roman" w:cs="Times New Roman"/>
          <w:b/>
          <w:i/>
          <w:sz w:val="26"/>
          <w:szCs w:val="26"/>
        </w:rPr>
        <w:t>Abstract:</w:t>
      </w:r>
      <w:r>
        <w:rPr>
          <w:rFonts w:ascii="Times New Roman" w:hAnsi="Times New Roman" w:cs="Times New Roman"/>
          <w:sz w:val="26"/>
          <w:szCs w:val="26"/>
        </w:rPr>
        <w:t xml:space="preserve"> Based on the analysis of opportunities and challenges for Vietnamese female workers in accessing the labor market of ASEAN countries, this article proposes solutions as followed: expanding the implementation scope of political tasks of the Vietnam Women’s Union among Vietnamese female workers abroad; strengthening practical activities of the Vietnam Women’s Academy toward female workers working in ASEAN countries. The article also presents the need to establish </w:t>
      </w:r>
      <w:proofErr w:type="gramStart"/>
      <w:r>
        <w:rPr>
          <w:rFonts w:ascii="Times New Roman" w:hAnsi="Times New Roman" w:cs="Times New Roman"/>
          <w:sz w:val="26"/>
          <w:szCs w:val="26"/>
        </w:rPr>
        <w:t>an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synchronized statistics dataset among relevant ministries on labor export in general and Vietnamese female migrants abroad in particular for different economic – social research purpose.</w:t>
      </w:r>
    </w:p>
    <w:p w:rsidR="005F0BD0" w:rsidRDefault="005F0BD0" w:rsidP="005A14D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226">
        <w:rPr>
          <w:rFonts w:ascii="Times New Roman" w:hAnsi="Times New Roman" w:cs="Times New Roman"/>
          <w:b/>
          <w:i/>
          <w:sz w:val="26"/>
          <w:szCs w:val="26"/>
        </w:rPr>
        <w:t>Keywords:</w:t>
      </w:r>
      <w:r>
        <w:rPr>
          <w:rFonts w:ascii="Times New Roman" w:hAnsi="Times New Roman" w:cs="Times New Roman"/>
          <w:sz w:val="26"/>
          <w:szCs w:val="26"/>
        </w:rPr>
        <w:t xml:space="preserve"> migration and employment; Vietnamese female workers</w:t>
      </w:r>
      <w:r w:rsidR="00E47226">
        <w:rPr>
          <w:rFonts w:ascii="Times New Roman" w:hAnsi="Times New Roman" w:cs="Times New Roman"/>
          <w:sz w:val="26"/>
          <w:szCs w:val="26"/>
        </w:rPr>
        <w:t>; labor ex</w:t>
      </w:r>
      <w:r w:rsidR="00760970">
        <w:rPr>
          <w:rFonts w:ascii="Times New Roman" w:hAnsi="Times New Roman" w:cs="Times New Roman"/>
          <w:sz w:val="26"/>
          <w:szCs w:val="26"/>
        </w:rPr>
        <w:t>port; ASEAN</w:t>
      </w:r>
    </w:p>
    <w:bookmarkEnd w:id="0"/>
    <w:p w:rsidR="005F0BD0" w:rsidRPr="005859CB" w:rsidRDefault="005F0BD0" w:rsidP="005A14D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F0BD0" w:rsidRPr="005859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047" w:rsidRDefault="008B3047" w:rsidP="003E2E9E">
      <w:pPr>
        <w:spacing w:after="0" w:line="240" w:lineRule="auto"/>
      </w:pPr>
      <w:r>
        <w:separator/>
      </w:r>
    </w:p>
  </w:endnote>
  <w:endnote w:type="continuationSeparator" w:id="0">
    <w:p w:rsidR="008B3047" w:rsidRDefault="008B3047" w:rsidP="003E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9E" w:rsidRPr="003E2E9E" w:rsidRDefault="003E2E9E" w:rsidP="003E2E9E">
    <w:pPr>
      <w:pStyle w:val="ListParagraph"/>
      <w:ind w:left="142"/>
      <w:rPr>
        <w:rFonts w:ascii="Candara" w:hAnsi="Candara"/>
      </w:rPr>
    </w:pPr>
    <w:r w:rsidRPr="00B276D5">
      <w:rPr>
        <w:rFonts w:ascii="Candara" w:hAnsi="Candara"/>
        <w:sz w:val="20"/>
        <w:szCs w:val="20"/>
      </w:rPr>
      <w:t>*</w:t>
    </w:r>
    <w:proofErr w:type="spellStart"/>
    <w:r w:rsidRPr="003E2E9E">
      <w:rPr>
        <w:rFonts w:ascii="Candara" w:hAnsi="Candara"/>
      </w:rPr>
      <w:t>Phân</w:t>
    </w:r>
    <w:proofErr w:type="spellEnd"/>
    <w:r w:rsidRPr="003E2E9E">
      <w:rPr>
        <w:rFonts w:ascii="Candara" w:hAnsi="Candara"/>
      </w:rPr>
      <w:t xml:space="preserve"> </w:t>
    </w:r>
    <w:proofErr w:type="spellStart"/>
    <w:r w:rsidRPr="003E2E9E">
      <w:rPr>
        <w:rFonts w:ascii="Candara" w:hAnsi="Candara"/>
      </w:rPr>
      <w:t>hiệu</w:t>
    </w:r>
    <w:proofErr w:type="spellEnd"/>
    <w:r w:rsidRPr="003E2E9E">
      <w:rPr>
        <w:rFonts w:ascii="Candara" w:hAnsi="Candara"/>
      </w:rPr>
      <w:t xml:space="preserve"> </w:t>
    </w:r>
    <w:proofErr w:type="spellStart"/>
    <w:r w:rsidRPr="003E2E9E">
      <w:rPr>
        <w:rFonts w:ascii="Candara" w:hAnsi="Candara"/>
      </w:rPr>
      <w:t>Học</w:t>
    </w:r>
    <w:proofErr w:type="spellEnd"/>
    <w:r w:rsidRPr="003E2E9E">
      <w:rPr>
        <w:rFonts w:ascii="Candara" w:hAnsi="Candara"/>
      </w:rPr>
      <w:t xml:space="preserve"> </w:t>
    </w:r>
    <w:proofErr w:type="spellStart"/>
    <w:r w:rsidRPr="003E2E9E">
      <w:rPr>
        <w:rFonts w:ascii="Candara" w:hAnsi="Candara"/>
      </w:rPr>
      <w:t>viện</w:t>
    </w:r>
    <w:proofErr w:type="spellEnd"/>
    <w:r w:rsidRPr="003E2E9E">
      <w:rPr>
        <w:rFonts w:ascii="Candara" w:hAnsi="Candara"/>
      </w:rPr>
      <w:t xml:space="preserve"> </w:t>
    </w:r>
    <w:proofErr w:type="spellStart"/>
    <w:r w:rsidRPr="003E2E9E">
      <w:rPr>
        <w:rFonts w:ascii="Candara" w:hAnsi="Candara"/>
      </w:rPr>
      <w:t>Phụ</w:t>
    </w:r>
    <w:proofErr w:type="spellEnd"/>
    <w:r w:rsidRPr="003E2E9E">
      <w:rPr>
        <w:rFonts w:ascii="Candara" w:hAnsi="Candara"/>
      </w:rPr>
      <w:t xml:space="preserve"> </w:t>
    </w:r>
    <w:proofErr w:type="spellStart"/>
    <w:r w:rsidRPr="003E2E9E">
      <w:rPr>
        <w:rFonts w:ascii="Candara" w:hAnsi="Candara"/>
      </w:rPr>
      <w:t>nữ</w:t>
    </w:r>
    <w:proofErr w:type="spellEnd"/>
    <w:r w:rsidRPr="003E2E9E">
      <w:rPr>
        <w:rFonts w:ascii="Candara" w:hAnsi="Candara"/>
      </w:rPr>
      <w:t xml:space="preserve"> </w:t>
    </w:r>
    <w:proofErr w:type="spellStart"/>
    <w:r w:rsidRPr="003E2E9E">
      <w:rPr>
        <w:rFonts w:ascii="Candara" w:hAnsi="Candara"/>
      </w:rPr>
      <w:t>Việt</w:t>
    </w:r>
    <w:proofErr w:type="spellEnd"/>
    <w:r w:rsidRPr="003E2E9E">
      <w:rPr>
        <w:rFonts w:ascii="Candara" w:hAnsi="Candara"/>
      </w:rPr>
      <w:t xml:space="preserve"> Nam</w:t>
    </w:r>
  </w:p>
  <w:p w:rsidR="003E2E9E" w:rsidRPr="003E2E9E" w:rsidRDefault="003E2E9E" w:rsidP="003E2E9E">
    <w:pPr>
      <w:rPr>
        <w:rFonts w:ascii="Times New Roman" w:hAnsi="Times New Roman" w:cs="Times New Roman"/>
        <w:sz w:val="20"/>
        <w:szCs w:val="20"/>
      </w:rPr>
    </w:pPr>
  </w:p>
  <w:p w:rsidR="003E2E9E" w:rsidRDefault="003E2E9E">
    <w:pPr>
      <w:pStyle w:val="Footer"/>
    </w:pPr>
  </w:p>
  <w:p w:rsidR="003E2E9E" w:rsidRDefault="003E2E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047" w:rsidRDefault="008B3047" w:rsidP="003E2E9E">
      <w:pPr>
        <w:spacing w:after="0" w:line="240" w:lineRule="auto"/>
      </w:pPr>
      <w:r>
        <w:separator/>
      </w:r>
    </w:p>
  </w:footnote>
  <w:footnote w:type="continuationSeparator" w:id="0">
    <w:p w:rsidR="008B3047" w:rsidRDefault="008B3047" w:rsidP="003E2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84F0F"/>
    <w:multiLevelType w:val="hybridMultilevel"/>
    <w:tmpl w:val="E5020E56"/>
    <w:lvl w:ilvl="0" w:tplc="58D077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CB"/>
    <w:rsid w:val="00113B80"/>
    <w:rsid w:val="003E2E9E"/>
    <w:rsid w:val="005859CB"/>
    <w:rsid w:val="005A14DB"/>
    <w:rsid w:val="005F0BD0"/>
    <w:rsid w:val="00760970"/>
    <w:rsid w:val="00775EEB"/>
    <w:rsid w:val="008B3047"/>
    <w:rsid w:val="00E4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E9E"/>
  </w:style>
  <w:style w:type="paragraph" w:styleId="Footer">
    <w:name w:val="footer"/>
    <w:basedOn w:val="Normal"/>
    <w:link w:val="FooterChar"/>
    <w:uiPriority w:val="99"/>
    <w:unhideWhenUsed/>
    <w:rsid w:val="003E2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E9E"/>
  </w:style>
  <w:style w:type="paragraph" w:styleId="BalloonText">
    <w:name w:val="Balloon Text"/>
    <w:basedOn w:val="Normal"/>
    <w:link w:val="BalloonTextChar"/>
    <w:uiPriority w:val="99"/>
    <w:semiHidden/>
    <w:unhideWhenUsed/>
    <w:rsid w:val="003E2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E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2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E9E"/>
  </w:style>
  <w:style w:type="paragraph" w:styleId="Footer">
    <w:name w:val="footer"/>
    <w:basedOn w:val="Normal"/>
    <w:link w:val="FooterChar"/>
    <w:uiPriority w:val="99"/>
    <w:unhideWhenUsed/>
    <w:rsid w:val="003E2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E9E"/>
  </w:style>
  <w:style w:type="paragraph" w:styleId="BalloonText">
    <w:name w:val="Balloon Text"/>
    <w:basedOn w:val="Normal"/>
    <w:link w:val="BalloonTextChar"/>
    <w:uiPriority w:val="99"/>
    <w:semiHidden/>
    <w:unhideWhenUsed/>
    <w:rsid w:val="003E2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E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2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240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AutoBVT</cp:lastModifiedBy>
  <cp:revision>6</cp:revision>
  <dcterms:created xsi:type="dcterms:W3CDTF">2019-10-29T04:18:00Z</dcterms:created>
  <dcterms:modified xsi:type="dcterms:W3CDTF">2019-10-29T04:34:00Z</dcterms:modified>
</cp:coreProperties>
</file>